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2226B5" w:rsidRPr="00B72F45" w14:paraId="7AED7840" w14:textId="77777777" w:rsidTr="0063015F">
        <w:tc>
          <w:tcPr>
            <w:tcW w:w="4217" w:type="dxa"/>
          </w:tcPr>
          <w:p w14:paraId="38E58A2F" w14:textId="77777777" w:rsidR="007619F9" w:rsidRPr="00B72F45" w:rsidRDefault="00242C11" w:rsidP="0063015F">
            <w:pPr>
              <w:pStyle w:val="Antrats"/>
              <w:jc w:val="both"/>
              <w:rPr>
                <w:rFonts w:cs="Times New Roman"/>
                <w:szCs w:val="24"/>
              </w:rPr>
            </w:pPr>
            <w:bookmarkStart w:id="0" w:name="_GoBack"/>
            <w:bookmarkEnd w:id="0"/>
            <w:r w:rsidRPr="00B72F45">
              <w:rPr>
                <w:rFonts w:cs="Times New Roman"/>
                <w:szCs w:val="24"/>
              </w:rPr>
              <w:t>Lietuvos žuvininkystės sektoriaus 2014–2020 m</w:t>
            </w:r>
            <w:r w:rsidR="0047688D" w:rsidRPr="00B72F45">
              <w:rPr>
                <w:rFonts w:cs="Times New Roman"/>
                <w:szCs w:val="24"/>
              </w:rPr>
              <w:t>etų</w:t>
            </w:r>
            <w:r w:rsidRPr="00B72F45">
              <w:rPr>
                <w:rFonts w:cs="Times New Roman"/>
                <w:szCs w:val="24"/>
              </w:rPr>
              <w:t xml:space="preserve"> veiksmų programos priemonės „</w:t>
            </w:r>
            <w:r w:rsidR="007619F9" w:rsidRPr="00B72F45">
              <w:rPr>
                <w:rFonts w:cs="Times New Roman"/>
                <w:szCs w:val="24"/>
              </w:rPr>
              <w:t>Vietos plėtros strategijų, įgyvendinam</w:t>
            </w:r>
            <w:r w:rsidR="006E76DA" w:rsidRPr="00B72F45">
              <w:rPr>
                <w:rFonts w:cs="Times New Roman"/>
                <w:szCs w:val="24"/>
              </w:rPr>
              <w:t>as</w:t>
            </w:r>
            <w:r w:rsidR="00C21113" w:rsidRPr="00B72F45">
              <w:rPr>
                <w:rFonts w:cs="Times New Roman"/>
                <w:szCs w:val="24"/>
              </w:rPr>
              <w:t>“</w:t>
            </w:r>
            <w:r w:rsidR="007619F9" w:rsidRPr="00B72F45">
              <w:rPr>
                <w:rFonts w:cs="Times New Roman"/>
                <w:szCs w:val="24"/>
              </w:rPr>
              <w:t xml:space="preserve"> </w:t>
            </w:r>
            <w:r w:rsidR="006E76DA" w:rsidRPr="00B72F45">
              <w:rPr>
                <w:rFonts w:cs="Times New Roman"/>
                <w:bCs/>
                <w:szCs w:val="24"/>
              </w:rPr>
              <w:t>įgyvendinimo</w:t>
            </w:r>
            <w:r w:rsidR="007619F9" w:rsidRPr="00B72F45">
              <w:rPr>
                <w:rFonts w:cs="Times New Roman"/>
                <w:szCs w:val="24"/>
              </w:rPr>
              <w:t xml:space="preserve"> taisykl</w:t>
            </w:r>
            <w:r w:rsidR="00C1137F" w:rsidRPr="00B72F45">
              <w:rPr>
                <w:rFonts w:cs="Times New Roman"/>
                <w:szCs w:val="24"/>
              </w:rPr>
              <w:t>ių</w:t>
            </w:r>
          </w:p>
          <w:p w14:paraId="58F2EFFC" w14:textId="77777777" w:rsidR="002226B5" w:rsidRPr="00B72F45" w:rsidRDefault="008C1A63" w:rsidP="0063015F">
            <w:pPr>
              <w:pStyle w:val="Antrats"/>
              <w:jc w:val="both"/>
              <w:rPr>
                <w:sz w:val="20"/>
                <w:szCs w:val="20"/>
              </w:rPr>
            </w:pPr>
            <w:r w:rsidRPr="00B72F45">
              <w:rPr>
                <w:szCs w:val="24"/>
              </w:rPr>
              <w:t>3</w:t>
            </w:r>
            <w:r w:rsidR="007D7367" w:rsidRPr="00B72F45">
              <w:rPr>
                <w:szCs w:val="24"/>
              </w:rPr>
              <w:t xml:space="preserve"> </w:t>
            </w:r>
            <w:r w:rsidR="002226B5" w:rsidRPr="00B72F45">
              <w:rPr>
                <w:szCs w:val="24"/>
              </w:rPr>
              <w:t>priedas</w:t>
            </w:r>
          </w:p>
        </w:tc>
      </w:tr>
    </w:tbl>
    <w:p w14:paraId="032B2A10" w14:textId="49560945" w:rsidR="002226B5" w:rsidRPr="00B72F45" w:rsidRDefault="0063015F" w:rsidP="00067E79">
      <w:pPr>
        <w:pStyle w:val="Antrats"/>
        <w:jc w:val="right"/>
      </w:pPr>
      <w:r w:rsidRPr="00B72F45">
        <w:br w:type="textWrapping" w:clear="all"/>
      </w:r>
    </w:p>
    <w:p w14:paraId="29F95033" w14:textId="77777777" w:rsidR="00A75C40" w:rsidRPr="00B72F45" w:rsidRDefault="00753F38" w:rsidP="00842A0E">
      <w:pPr>
        <w:jc w:val="center"/>
        <w:rPr>
          <w:i/>
        </w:rPr>
      </w:pPr>
      <w:r w:rsidRPr="00B72F45">
        <w:rPr>
          <w:rFonts w:ascii="Calibri" w:hAnsi="Calibri" w:cs="Calibri"/>
          <w:b/>
          <w:noProof/>
          <w:sz w:val="56"/>
          <w:szCs w:val="56"/>
          <w:lang w:eastAsia="lt-LT"/>
        </w:rPr>
        <w:drawing>
          <wp:inline distT="0" distB="0" distL="0" distR="0" wp14:anchorId="2BB6529B" wp14:editId="0C8BD0E4">
            <wp:extent cx="4309180" cy="923925"/>
            <wp:effectExtent l="0" t="0" r="0" b="0"/>
            <wp:docPr id="4104" name="Paveikslėlis 4" descr="http://zum.lrv.lt/uploads/zum/documents/images/LT_Versija/Veiklos_sritys/Zuvininkyste/Europos_Sajungos_parama_zuvininkystes_sektoriui2007-2013m/investavi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Paveikslėlis 4" descr="http://zum.lrv.lt/uploads/zum/documents/images/LT_Versija/Veiklos_sritys/Zuvininkyste/Europos_Sajungos_parama_zuvininkystes_sektoriui2007-2013m/investavim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658" cy="929173"/>
                    </a:xfrm>
                    <a:prstGeom prst="rect">
                      <a:avLst/>
                    </a:prstGeom>
                    <a:noFill/>
                    <a:ln>
                      <a:noFill/>
                    </a:ln>
                    <a:extLst/>
                  </pic:spPr>
                </pic:pic>
              </a:graphicData>
            </a:graphic>
          </wp:inline>
        </w:drawing>
      </w:r>
    </w:p>
    <w:tbl>
      <w:tblPr>
        <w:tblStyle w:val="Lentelstinklelis"/>
        <w:tblW w:w="0" w:type="auto"/>
        <w:shd w:val="clear" w:color="auto" w:fill="FDE9D9" w:themeFill="accent6" w:themeFillTint="33"/>
        <w:tblLook w:val="04A0" w:firstRow="1" w:lastRow="0" w:firstColumn="1" w:lastColumn="0" w:noHBand="0" w:noVBand="1"/>
      </w:tblPr>
      <w:tblGrid>
        <w:gridCol w:w="9854"/>
      </w:tblGrid>
      <w:tr w:rsidR="00DD3C2C" w:rsidRPr="00B72F45" w14:paraId="48AFEE55" w14:textId="77777777" w:rsidTr="00DD3C2C">
        <w:tc>
          <w:tcPr>
            <w:tcW w:w="9854" w:type="dxa"/>
            <w:shd w:val="clear" w:color="auto" w:fill="FDE9D9" w:themeFill="accent6" w:themeFillTint="33"/>
          </w:tcPr>
          <w:p w14:paraId="5C868AB2" w14:textId="77777777" w:rsidR="00AE42D0" w:rsidRPr="00B72F45" w:rsidRDefault="0095087D" w:rsidP="00AE42D0">
            <w:pPr>
              <w:jc w:val="center"/>
              <w:rPr>
                <w:b/>
                <w:caps/>
                <w:sz w:val="28"/>
                <w:szCs w:val="28"/>
              </w:rPr>
            </w:pPr>
            <w:r w:rsidRPr="00B72F45">
              <w:rPr>
                <w:b/>
                <w:caps/>
                <w:sz w:val="28"/>
                <w:szCs w:val="28"/>
              </w:rPr>
              <w:t>N</w:t>
            </w:r>
            <w:r w:rsidR="00DB7BA5" w:rsidRPr="00B72F45">
              <w:rPr>
                <w:b/>
                <w:caps/>
                <w:sz w:val="28"/>
                <w:szCs w:val="28"/>
              </w:rPr>
              <w:t>ERINGOS</w:t>
            </w:r>
            <w:r w:rsidR="00AE42D0" w:rsidRPr="00B72F45">
              <w:rPr>
                <w:b/>
                <w:caps/>
                <w:sz w:val="28"/>
                <w:szCs w:val="28"/>
              </w:rPr>
              <w:t xml:space="preserve"> ŽUVININKYSTĖS REGIONO VIETOS VEIKLOS GRUPĖ</w:t>
            </w:r>
            <w:r w:rsidR="00DB7BA5" w:rsidRPr="00B72F45">
              <w:rPr>
                <w:b/>
                <w:caps/>
                <w:sz w:val="28"/>
                <w:szCs w:val="28"/>
              </w:rPr>
              <w:t xml:space="preserve"> ,,VIDMARĖS“</w:t>
            </w:r>
          </w:p>
          <w:p w14:paraId="3083BB29" w14:textId="77777777" w:rsidR="00DD3C2C" w:rsidRPr="00B72F45" w:rsidRDefault="00DD3C2C" w:rsidP="00AE42D0">
            <w:pPr>
              <w:jc w:val="center"/>
              <w:rPr>
                <w:caps/>
                <w:sz w:val="20"/>
                <w:szCs w:val="20"/>
              </w:rPr>
            </w:pPr>
          </w:p>
        </w:tc>
      </w:tr>
    </w:tbl>
    <w:p w14:paraId="205715F0" w14:textId="77777777" w:rsidR="00842A0E" w:rsidRPr="00B72F45" w:rsidRDefault="00842A0E" w:rsidP="00842A0E">
      <w:pPr>
        <w:jc w:val="center"/>
      </w:pPr>
    </w:p>
    <w:p w14:paraId="47F1509C" w14:textId="77777777" w:rsidR="00842A0E" w:rsidRPr="00B72F45" w:rsidRDefault="00842A0E" w:rsidP="00842A0E">
      <w:pPr>
        <w:jc w:val="center"/>
        <w:rPr>
          <w:b/>
          <w:i/>
        </w:rPr>
      </w:pPr>
    </w:p>
    <w:p w14:paraId="0FAE41E6" w14:textId="77777777" w:rsidR="00DD3C2C" w:rsidRPr="00B72F45" w:rsidRDefault="00DD3C2C" w:rsidP="00842A0E">
      <w:pPr>
        <w:jc w:val="center"/>
        <w:rPr>
          <w:b/>
          <w:i/>
        </w:rPr>
      </w:pPr>
    </w:p>
    <w:p w14:paraId="2B22C423" w14:textId="77777777" w:rsidR="00DD3C2C" w:rsidRPr="00B72F45" w:rsidRDefault="00DD3C2C" w:rsidP="00842A0E">
      <w:pPr>
        <w:jc w:val="center"/>
        <w:rPr>
          <w:b/>
          <w:i/>
        </w:rPr>
      </w:pPr>
    </w:p>
    <w:p w14:paraId="6FCB334D" w14:textId="77777777" w:rsidR="00DD3C2C" w:rsidRPr="00B72F45" w:rsidRDefault="00DD3C2C" w:rsidP="00842A0E">
      <w:pPr>
        <w:jc w:val="center"/>
        <w:rPr>
          <w:b/>
          <w:i/>
        </w:rPr>
      </w:pPr>
    </w:p>
    <w:p w14:paraId="617C00D7" w14:textId="77777777" w:rsidR="00DD3C2C" w:rsidRPr="00B72F45" w:rsidRDefault="00DD3C2C" w:rsidP="00842A0E">
      <w:pPr>
        <w:jc w:val="center"/>
        <w:rPr>
          <w:b/>
          <w:i/>
        </w:rPr>
      </w:pPr>
    </w:p>
    <w:p w14:paraId="6D391949" w14:textId="77777777" w:rsidR="00842A0E" w:rsidRPr="00B72F45" w:rsidRDefault="00842A0E" w:rsidP="00842A0E">
      <w:pPr>
        <w:jc w:val="center"/>
        <w:rPr>
          <w:b/>
        </w:rPr>
      </w:pPr>
      <w:r w:rsidRPr="00B72F45">
        <w:rPr>
          <w:b/>
        </w:rPr>
        <w:t xml:space="preserve">VIETOS PLĖTROS STRATEGIJA </w:t>
      </w:r>
    </w:p>
    <w:tbl>
      <w:tblPr>
        <w:tblStyle w:val="Lentelstinklelis"/>
        <w:tblW w:w="0" w:type="auto"/>
        <w:tblLook w:val="04A0" w:firstRow="1" w:lastRow="0" w:firstColumn="1" w:lastColumn="0" w:noHBand="0" w:noVBand="1"/>
      </w:tblPr>
      <w:tblGrid>
        <w:gridCol w:w="9854"/>
      </w:tblGrid>
      <w:tr w:rsidR="00DD3C2C" w:rsidRPr="00B72F45" w14:paraId="32F6C56E" w14:textId="77777777" w:rsidTr="00DD3C2C">
        <w:tc>
          <w:tcPr>
            <w:tcW w:w="9854" w:type="dxa"/>
            <w:shd w:val="clear" w:color="auto" w:fill="FDE9D9" w:themeFill="accent6" w:themeFillTint="33"/>
          </w:tcPr>
          <w:p w14:paraId="428BF5EA" w14:textId="77777777" w:rsidR="00DB7BA5" w:rsidRPr="00B72F45" w:rsidRDefault="00DB7BA5" w:rsidP="00AE42D0">
            <w:pPr>
              <w:jc w:val="center"/>
              <w:rPr>
                <w:b/>
                <w:sz w:val="28"/>
                <w:szCs w:val="28"/>
              </w:rPr>
            </w:pPr>
            <w:r w:rsidRPr="00B72F45">
              <w:rPr>
                <w:b/>
                <w:sz w:val="28"/>
                <w:szCs w:val="28"/>
              </w:rPr>
              <w:t>NERINGOS ŽVEJYBOS IR AKVAKULTŪROS REGIONO</w:t>
            </w:r>
            <w:r w:rsidR="00AE42D0" w:rsidRPr="00B72F45">
              <w:rPr>
                <w:b/>
                <w:sz w:val="28"/>
                <w:szCs w:val="28"/>
              </w:rPr>
              <w:t xml:space="preserve"> </w:t>
            </w:r>
          </w:p>
          <w:p w14:paraId="0E65D72C" w14:textId="77777777" w:rsidR="00AE42D0" w:rsidRPr="00B72F45" w:rsidRDefault="00AE42D0" w:rsidP="00AE42D0">
            <w:pPr>
              <w:jc w:val="center"/>
              <w:rPr>
                <w:b/>
                <w:sz w:val="28"/>
                <w:szCs w:val="28"/>
              </w:rPr>
            </w:pPr>
            <w:r w:rsidRPr="00B72F45">
              <w:rPr>
                <w:b/>
                <w:sz w:val="28"/>
                <w:szCs w:val="28"/>
              </w:rPr>
              <w:t>VIETOS PLĖTROS STRATEGIJA 2016-202</w:t>
            </w:r>
            <w:r w:rsidR="00B973D0" w:rsidRPr="00B72F45">
              <w:rPr>
                <w:b/>
                <w:sz w:val="28"/>
                <w:szCs w:val="28"/>
              </w:rPr>
              <w:t>0</w:t>
            </w:r>
            <w:r w:rsidRPr="00B72F45">
              <w:rPr>
                <w:b/>
                <w:sz w:val="28"/>
                <w:szCs w:val="28"/>
              </w:rPr>
              <w:t xml:space="preserve"> m. </w:t>
            </w:r>
          </w:p>
          <w:p w14:paraId="73FC5932" w14:textId="77777777" w:rsidR="00DD3C2C" w:rsidRPr="00B72F45" w:rsidRDefault="00DD3C2C" w:rsidP="00C47CEA">
            <w:pPr>
              <w:jc w:val="center"/>
              <w:rPr>
                <w:sz w:val="20"/>
                <w:szCs w:val="20"/>
              </w:rPr>
            </w:pPr>
          </w:p>
        </w:tc>
      </w:tr>
    </w:tbl>
    <w:p w14:paraId="4000E6F3" w14:textId="77777777" w:rsidR="00DD3C2C" w:rsidRPr="00B72F45" w:rsidRDefault="00DD3C2C" w:rsidP="00842A0E">
      <w:pPr>
        <w:jc w:val="center"/>
        <w:rPr>
          <w:b/>
        </w:rPr>
      </w:pPr>
    </w:p>
    <w:p w14:paraId="7DA8D7E2" w14:textId="77777777" w:rsidR="00842A0E" w:rsidRPr="00B72F45" w:rsidRDefault="00D17430" w:rsidP="00842A0E">
      <w:pPr>
        <w:jc w:val="center"/>
        <w:rPr>
          <w:b/>
          <w:i/>
        </w:rPr>
      </w:pPr>
      <w:r w:rsidRPr="00B72F45">
        <w:rPr>
          <w:b/>
          <w:i/>
        </w:rPr>
        <w:t xml:space="preserve"> </w:t>
      </w:r>
    </w:p>
    <w:p w14:paraId="516EF09D" w14:textId="77777777" w:rsidR="00842A0E" w:rsidRPr="00B72F45" w:rsidRDefault="00842A0E" w:rsidP="00842A0E">
      <w:pPr>
        <w:jc w:val="center"/>
        <w:rPr>
          <w:b/>
        </w:rPr>
      </w:pPr>
    </w:p>
    <w:p w14:paraId="28118616" w14:textId="77777777" w:rsidR="00842A0E" w:rsidRPr="00B72F45" w:rsidRDefault="00842A0E" w:rsidP="00842A0E">
      <w:pPr>
        <w:jc w:val="center"/>
        <w:rPr>
          <w:b/>
        </w:rPr>
      </w:pPr>
    </w:p>
    <w:p w14:paraId="4351C5AB" w14:textId="77777777" w:rsidR="00DD3C2C" w:rsidRPr="00B72F45" w:rsidRDefault="00DD3C2C" w:rsidP="00842A0E">
      <w:pPr>
        <w:jc w:val="center"/>
        <w:rPr>
          <w:b/>
        </w:rPr>
      </w:pPr>
    </w:p>
    <w:p w14:paraId="33191C7F" w14:textId="77777777" w:rsidR="00DD3C2C" w:rsidRPr="00B72F45" w:rsidRDefault="00DD3C2C" w:rsidP="00842A0E">
      <w:pPr>
        <w:jc w:val="center"/>
        <w:rPr>
          <w:b/>
        </w:rPr>
      </w:pPr>
    </w:p>
    <w:p w14:paraId="6566F2C6" w14:textId="77777777" w:rsidR="00DD3C2C" w:rsidRPr="00B72F45" w:rsidRDefault="00DD3C2C" w:rsidP="00842A0E">
      <w:pPr>
        <w:jc w:val="center"/>
        <w:rPr>
          <w:b/>
        </w:rPr>
      </w:pPr>
    </w:p>
    <w:p w14:paraId="397C9070" w14:textId="77777777" w:rsidR="00DD3C2C" w:rsidRPr="00B72F45" w:rsidRDefault="00DD3C2C" w:rsidP="00842A0E">
      <w:pPr>
        <w:jc w:val="center"/>
        <w:rPr>
          <w:b/>
        </w:rPr>
      </w:pPr>
    </w:p>
    <w:tbl>
      <w:tblPr>
        <w:tblStyle w:val="Lentelstinklelis"/>
        <w:tblW w:w="3685" w:type="dxa"/>
        <w:tblInd w:w="3227" w:type="dxa"/>
        <w:shd w:val="clear" w:color="auto" w:fill="FDE9D9" w:themeFill="accent6" w:themeFillTint="33"/>
        <w:tblLook w:val="04A0" w:firstRow="1" w:lastRow="0" w:firstColumn="1" w:lastColumn="0" w:noHBand="0" w:noVBand="1"/>
      </w:tblPr>
      <w:tblGrid>
        <w:gridCol w:w="3685"/>
      </w:tblGrid>
      <w:tr w:rsidR="00AE42D0" w:rsidRPr="00B72F45" w14:paraId="63F417E0" w14:textId="77777777" w:rsidTr="00AE42D0">
        <w:tc>
          <w:tcPr>
            <w:tcW w:w="3685" w:type="dxa"/>
            <w:shd w:val="clear" w:color="auto" w:fill="FDE9D9" w:themeFill="accent6" w:themeFillTint="33"/>
          </w:tcPr>
          <w:p w14:paraId="7ABDF1D9" w14:textId="77777777" w:rsidR="00AE42D0" w:rsidRPr="00B72F45" w:rsidRDefault="00DB7BA5" w:rsidP="007A342A">
            <w:pPr>
              <w:jc w:val="center"/>
              <w:rPr>
                <w:i/>
                <w:sz w:val="20"/>
                <w:szCs w:val="20"/>
              </w:rPr>
            </w:pPr>
            <w:r w:rsidRPr="00B72F45">
              <w:rPr>
                <w:b/>
                <w:szCs w:val="24"/>
              </w:rPr>
              <w:t>Neringa</w:t>
            </w:r>
          </w:p>
        </w:tc>
      </w:tr>
      <w:tr w:rsidR="00AE42D0" w:rsidRPr="00B72F45" w14:paraId="3CF57E48" w14:textId="77777777" w:rsidTr="00AE42D0">
        <w:tc>
          <w:tcPr>
            <w:tcW w:w="3685" w:type="dxa"/>
            <w:shd w:val="clear" w:color="auto" w:fill="FDE9D9" w:themeFill="accent6" w:themeFillTint="33"/>
          </w:tcPr>
          <w:p w14:paraId="2644EAEE" w14:textId="77777777" w:rsidR="00AE42D0" w:rsidRPr="00B72F45" w:rsidRDefault="00AE42D0" w:rsidP="007A342A">
            <w:pPr>
              <w:jc w:val="center"/>
              <w:rPr>
                <w:i/>
                <w:sz w:val="20"/>
                <w:szCs w:val="20"/>
              </w:rPr>
            </w:pPr>
            <w:r w:rsidRPr="00B72F45">
              <w:rPr>
                <w:b/>
                <w:szCs w:val="24"/>
              </w:rPr>
              <w:t>2016</w:t>
            </w:r>
          </w:p>
        </w:tc>
      </w:tr>
    </w:tbl>
    <w:p w14:paraId="30FA777C" w14:textId="77777777" w:rsidR="00DD3C2C" w:rsidRPr="00B72F45" w:rsidRDefault="00DD3C2C">
      <w:pPr>
        <w:rPr>
          <w:i/>
        </w:rPr>
      </w:pPr>
      <w:r w:rsidRPr="00B72F45">
        <w:rPr>
          <w:i/>
        </w:rPr>
        <w:br w:type="page"/>
      </w:r>
    </w:p>
    <w:tbl>
      <w:tblPr>
        <w:tblStyle w:val="Lentelstinklelis"/>
        <w:tblW w:w="0" w:type="auto"/>
        <w:tblLook w:val="04A0" w:firstRow="1" w:lastRow="0" w:firstColumn="1" w:lastColumn="0" w:noHBand="0" w:noVBand="1"/>
      </w:tblPr>
      <w:tblGrid>
        <w:gridCol w:w="534"/>
        <w:gridCol w:w="8405"/>
        <w:gridCol w:w="915"/>
      </w:tblGrid>
      <w:tr w:rsidR="005E3F71" w:rsidRPr="00B72F45" w14:paraId="10B5EA15" w14:textId="77777777" w:rsidTr="002B6C88">
        <w:trPr>
          <w:trHeight w:val="276"/>
        </w:trPr>
        <w:tc>
          <w:tcPr>
            <w:tcW w:w="8939" w:type="dxa"/>
            <w:gridSpan w:val="2"/>
            <w:tcBorders>
              <w:bottom w:val="single" w:sz="4" w:space="0" w:color="auto"/>
            </w:tcBorders>
          </w:tcPr>
          <w:p w14:paraId="13C69608" w14:textId="77777777" w:rsidR="005E3F71" w:rsidRPr="00B72F45" w:rsidRDefault="005E3F71" w:rsidP="003A336C">
            <w:pPr>
              <w:jc w:val="center"/>
            </w:pPr>
            <w:r w:rsidRPr="00B72F45">
              <w:lastRenderedPageBreak/>
              <w:t>TURINYS</w:t>
            </w:r>
          </w:p>
        </w:tc>
        <w:tc>
          <w:tcPr>
            <w:tcW w:w="915" w:type="dxa"/>
            <w:tcBorders>
              <w:bottom w:val="single" w:sz="4" w:space="0" w:color="auto"/>
            </w:tcBorders>
          </w:tcPr>
          <w:p w14:paraId="44767D68" w14:textId="77777777" w:rsidR="005E3F71" w:rsidRPr="00B72F45" w:rsidRDefault="005E3F71" w:rsidP="00842A0E">
            <w:pPr>
              <w:jc w:val="center"/>
            </w:pPr>
            <w:r w:rsidRPr="00B72F45">
              <w:t>Psl.</w:t>
            </w:r>
          </w:p>
        </w:tc>
      </w:tr>
      <w:tr w:rsidR="00BB211D" w:rsidRPr="00B72F45" w14:paraId="4D40653D" w14:textId="77777777" w:rsidTr="002B6C88">
        <w:trPr>
          <w:trHeight w:val="276"/>
        </w:trPr>
        <w:tc>
          <w:tcPr>
            <w:tcW w:w="9854" w:type="dxa"/>
            <w:gridSpan w:val="3"/>
            <w:shd w:val="clear" w:color="auto" w:fill="FABF8F" w:themeFill="accent6" w:themeFillTint="99"/>
          </w:tcPr>
          <w:p w14:paraId="2DE1DF4D" w14:textId="77777777" w:rsidR="00BB211D" w:rsidRPr="00B72F45" w:rsidRDefault="001562CD" w:rsidP="002B7B61">
            <w:pPr>
              <w:jc w:val="center"/>
              <w:rPr>
                <w:b/>
              </w:rPr>
            </w:pPr>
            <w:r w:rsidRPr="00B72F45">
              <w:rPr>
                <w:b/>
              </w:rPr>
              <w:t xml:space="preserve">I DALIS. </w:t>
            </w:r>
            <w:r w:rsidR="00FE18A9" w:rsidRPr="00B72F45">
              <w:rPr>
                <w:b/>
              </w:rPr>
              <w:t>KAS MES</w:t>
            </w:r>
            <w:r w:rsidR="009F2402" w:rsidRPr="00B72F45">
              <w:rPr>
                <w:b/>
              </w:rPr>
              <w:t xml:space="preserve">: </w:t>
            </w:r>
            <w:r w:rsidR="002B7B61" w:rsidRPr="00B72F45">
              <w:rPr>
                <w:b/>
              </w:rPr>
              <w:t xml:space="preserve">ESAMA SITUACIJA IR </w:t>
            </w:r>
            <w:r w:rsidR="009F2402" w:rsidRPr="00B72F45">
              <w:rPr>
                <w:b/>
              </w:rPr>
              <w:t xml:space="preserve">MŪSŲ SIEKIAI </w:t>
            </w:r>
          </w:p>
        </w:tc>
      </w:tr>
      <w:tr w:rsidR="00C47CEA" w:rsidRPr="00B72F45" w14:paraId="521443C3" w14:textId="77777777" w:rsidTr="002B6C88">
        <w:trPr>
          <w:trHeight w:val="276"/>
        </w:trPr>
        <w:tc>
          <w:tcPr>
            <w:tcW w:w="534" w:type="dxa"/>
          </w:tcPr>
          <w:p w14:paraId="3A78ADF3" w14:textId="77777777" w:rsidR="00C47CEA" w:rsidRPr="00B72F45" w:rsidRDefault="00F64D0D" w:rsidP="00C47CEA">
            <w:r w:rsidRPr="00B72F45">
              <w:t>1</w:t>
            </w:r>
            <w:r w:rsidR="00C47CEA" w:rsidRPr="00B72F45">
              <w:t>.</w:t>
            </w:r>
          </w:p>
        </w:tc>
        <w:tc>
          <w:tcPr>
            <w:tcW w:w="8405" w:type="dxa"/>
          </w:tcPr>
          <w:p w14:paraId="42B6267C" w14:textId="77777777" w:rsidR="00F64D0D" w:rsidRPr="00B72F45" w:rsidRDefault="00242C11" w:rsidP="002B7B61">
            <w:pPr>
              <w:jc w:val="both"/>
            </w:pPr>
            <w:r w:rsidRPr="00B72F45">
              <w:t>ŽR</w:t>
            </w:r>
            <w:r w:rsidR="00C47CEA" w:rsidRPr="00B72F45">
              <w:t xml:space="preserve">VVG vertybės, </w:t>
            </w:r>
            <w:r w:rsidRPr="00B72F45">
              <w:t>ŽR</w:t>
            </w:r>
            <w:r w:rsidR="00C47CEA" w:rsidRPr="00B72F45">
              <w:t>VVG teritorijos vizija</w:t>
            </w:r>
            <w:r w:rsidR="00F64D0D" w:rsidRPr="00B72F45">
              <w:t xml:space="preserve"> </w:t>
            </w:r>
            <w:r w:rsidR="0047146F" w:rsidRPr="00B72F45">
              <w:t xml:space="preserve">iki </w:t>
            </w:r>
            <w:r w:rsidR="002B7B61" w:rsidRPr="00B72F45">
              <w:t xml:space="preserve">2023 </w:t>
            </w:r>
            <w:r w:rsidR="00F64D0D" w:rsidRPr="00B72F45">
              <w:t>m. ir</w:t>
            </w:r>
            <w:r w:rsidR="00C47CEA" w:rsidRPr="00B72F45">
              <w:t xml:space="preserve"> </w:t>
            </w:r>
            <w:r w:rsidRPr="00B72F45">
              <w:t>ŽR</w:t>
            </w:r>
            <w:r w:rsidR="00C47CEA" w:rsidRPr="00B72F45">
              <w:t xml:space="preserve">VVG misija </w:t>
            </w:r>
          </w:p>
        </w:tc>
        <w:tc>
          <w:tcPr>
            <w:tcW w:w="915" w:type="dxa"/>
          </w:tcPr>
          <w:p w14:paraId="60EF2967" w14:textId="77777777" w:rsidR="00C47CEA" w:rsidRPr="00B72F45" w:rsidRDefault="001744A6" w:rsidP="00842A0E">
            <w:pPr>
              <w:jc w:val="center"/>
            </w:pPr>
            <w:r w:rsidRPr="00B72F45">
              <w:t>3</w:t>
            </w:r>
          </w:p>
        </w:tc>
      </w:tr>
      <w:tr w:rsidR="00C47CEA" w:rsidRPr="00B72F45" w14:paraId="48FC137B" w14:textId="77777777" w:rsidTr="002B6C88">
        <w:trPr>
          <w:trHeight w:val="276"/>
        </w:trPr>
        <w:tc>
          <w:tcPr>
            <w:tcW w:w="534" w:type="dxa"/>
          </w:tcPr>
          <w:p w14:paraId="6E786688" w14:textId="77777777" w:rsidR="00C47CEA" w:rsidRPr="00B72F45" w:rsidRDefault="00F64D0D" w:rsidP="0012204A">
            <w:r w:rsidRPr="00B72F45">
              <w:t>2</w:t>
            </w:r>
            <w:r w:rsidR="00C47CEA" w:rsidRPr="00B72F45">
              <w:t>.</w:t>
            </w:r>
          </w:p>
        </w:tc>
        <w:tc>
          <w:tcPr>
            <w:tcW w:w="8405" w:type="dxa"/>
          </w:tcPr>
          <w:p w14:paraId="1C024F51" w14:textId="77777777" w:rsidR="00F64D0D" w:rsidRPr="00B72F45" w:rsidRDefault="00242C11" w:rsidP="00657416">
            <w:pPr>
              <w:jc w:val="both"/>
            </w:pPr>
            <w:r w:rsidRPr="00B72F45">
              <w:t>ŽR</w:t>
            </w:r>
            <w:r w:rsidR="00C47CEA" w:rsidRPr="00B72F45">
              <w:t xml:space="preserve">VVG teritorijos socialinės, ekonominės bei aplinkos situacijos </w:t>
            </w:r>
            <w:r w:rsidR="00CC6BCC" w:rsidRPr="00B72F45">
              <w:t xml:space="preserve">ir gyventojų poreikių </w:t>
            </w:r>
            <w:r w:rsidR="00C47CEA" w:rsidRPr="00B72F45">
              <w:t>analizė</w:t>
            </w:r>
          </w:p>
        </w:tc>
        <w:tc>
          <w:tcPr>
            <w:tcW w:w="915" w:type="dxa"/>
          </w:tcPr>
          <w:p w14:paraId="1FA99D16" w14:textId="77777777" w:rsidR="00C47CEA" w:rsidRPr="00B72F45" w:rsidRDefault="001744A6" w:rsidP="00842A0E">
            <w:pPr>
              <w:jc w:val="center"/>
            </w:pPr>
            <w:r w:rsidRPr="00B72F45">
              <w:t>4</w:t>
            </w:r>
          </w:p>
        </w:tc>
      </w:tr>
      <w:tr w:rsidR="00C47CEA" w:rsidRPr="00B72F45" w14:paraId="76DB2BE8" w14:textId="77777777" w:rsidTr="002B6C88">
        <w:trPr>
          <w:trHeight w:val="276"/>
        </w:trPr>
        <w:tc>
          <w:tcPr>
            <w:tcW w:w="534" w:type="dxa"/>
          </w:tcPr>
          <w:p w14:paraId="09844242" w14:textId="77777777" w:rsidR="00C47CEA" w:rsidRPr="00B72F45" w:rsidRDefault="00F64D0D" w:rsidP="0012204A">
            <w:r w:rsidRPr="00B72F45">
              <w:t>3</w:t>
            </w:r>
            <w:r w:rsidR="00C47CEA" w:rsidRPr="00B72F45">
              <w:t>.</w:t>
            </w:r>
          </w:p>
        </w:tc>
        <w:tc>
          <w:tcPr>
            <w:tcW w:w="8405" w:type="dxa"/>
          </w:tcPr>
          <w:p w14:paraId="31EE9905" w14:textId="77777777" w:rsidR="00C47CEA" w:rsidRPr="00B72F45" w:rsidRDefault="00242C11" w:rsidP="00657416">
            <w:pPr>
              <w:jc w:val="both"/>
            </w:pPr>
            <w:r w:rsidRPr="00B72F45">
              <w:t>ŽR</w:t>
            </w:r>
            <w:r w:rsidR="00C47CEA" w:rsidRPr="00B72F45">
              <w:t>VVG teritorijos stiprybės, silpnybės, galimybės ir grėsmės (</w:t>
            </w:r>
            <w:r w:rsidR="005066B7" w:rsidRPr="00B72F45">
              <w:t xml:space="preserve">toliau – </w:t>
            </w:r>
            <w:r w:rsidR="00C47CEA" w:rsidRPr="00B72F45">
              <w:t xml:space="preserve">SSGG) </w:t>
            </w:r>
          </w:p>
        </w:tc>
        <w:tc>
          <w:tcPr>
            <w:tcW w:w="915" w:type="dxa"/>
          </w:tcPr>
          <w:p w14:paraId="297133C1" w14:textId="77777777" w:rsidR="00C47CEA" w:rsidRPr="00B72F45" w:rsidRDefault="001744A6" w:rsidP="00842A0E">
            <w:pPr>
              <w:jc w:val="center"/>
            </w:pPr>
            <w:r w:rsidRPr="00B72F45">
              <w:t>42</w:t>
            </w:r>
          </w:p>
        </w:tc>
      </w:tr>
      <w:tr w:rsidR="00C47CEA" w:rsidRPr="00B72F45" w14:paraId="6107B610" w14:textId="77777777" w:rsidTr="002B6C88">
        <w:trPr>
          <w:trHeight w:val="276"/>
        </w:trPr>
        <w:tc>
          <w:tcPr>
            <w:tcW w:w="534" w:type="dxa"/>
            <w:tcBorders>
              <w:bottom w:val="single" w:sz="4" w:space="0" w:color="auto"/>
            </w:tcBorders>
          </w:tcPr>
          <w:p w14:paraId="51305758" w14:textId="77777777" w:rsidR="00C47CEA" w:rsidRPr="00B72F45" w:rsidRDefault="00F64D0D" w:rsidP="0012204A">
            <w:r w:rsidRPr="00B72F45">
              <w:t>4</w:t>
            </w:r>
            <w:r w:rsidR="00C47CEA" w:rsidRPr="00B72F45">
              <w:t>.</w:t>
            </w:r>
          </w:p>
        </w:tc>
        <w:tc>
          <w:tcPr>
            <w:tcW w:w="8405" w:type="dxa"/>
            <w:tcBorders>
              <w:bottom w:val="single" w:sz="4" w:space="0" w:color="auto"/>
            </w:tcBorders>
          </w:tcPr>
          <w:p w14:paraId="4693B2BF" w14:textId="77777777" w:rsidR="00C47CEA" w:rsidRPr="00B72F45" w:rsidRDefault="00242C11" w:rsidP="002B7B61">
            <w:pPr>
              <w:jc w:val="both"/>
            </w:pPr>
            <w:r w:rsidRPr="00B72F45">
              <w:t>ŽR</w:t>
            </w:r>
            <w:r w:rsidR="00C47CEA" w:rsidRPr="00B72F45">
              <w:t xml:space="preserve">VVG teritorijos plėtros poreikių </w:t>
            </w:r>
            <w:r w:rsidR="00D55C9E" w:rsidRPr="00B72F45">
              <w:t>nustatymas</w:t>
            </w:r>
            <w:r w:rsidR="002B7B61" w:rsidRPr="00B72F45">
              <w:t xml:space="preserve"> prioritetine tvarka</w:t>
            </w:r>
          </w:p>
        </w:tc>
        <w:tc>
          <w:tcPr>
            <w:tcW w:w="915" w:type="dxa"/>
            <w:tcBorders>
              <w:bottom w:val="single" w:sz="4" w:space="0" w:color="auto"/>
            </w:tcBorders>
          </w:tcPr>
          <w:p w14:paraId="2B3D12D1" w14:textId="77777777" w:rsidR="00C47CEA" w:rsidRPr="00B72F45" w:rsidRDefault="001744A6" w:rsidP="00842A0E">
            <w:pPr>
              <w:jc w:val="center"/>
            </w:pPr>
            <w:r w:rsidRPr="00B72F45">
              <w:t>45</w:t>
            </w:r>
          </w:p>
        </w:tc>
      </w:tr>
      <w:tr w:rsidR="00C47CEA" w:rsidRPr="00B72F45" w14:paraId="60699F53" w14:textId="77777777" w:rsidTr="002B6C88">
        <w:trPr>
          <w:trHeight w:val="276"/>
        </w:trPr>
        <w:tc>
          <w:tcPr>
            <w:tcW w:w="9854" w:type="dxa"/>
            <w:gridSpan w:val="3"/>
            <w:shd w:val="clear" w:color="auto" w:fill="FABF8F" w:themeFill="accent6" w:themeFillTint="99"/>
          </w:tcPr>
          <w:p w14:paraId="7FE0715B" w14:textId="77777777" w:rsidR="00C47CEA" w:rsidRPr="00B72F45" w:rsidRDefault="00C47CEA" w:rsidP="009F2402">
            <w:pPr>
              <w:jc w:val="center"/>
              <w:rPr>
                <w:b/>
              </w:rPr>
            </w:pPr>
            <w:r w:rsidRPr="00B72F45">
              <w:rPr>
                <w:b/>
              </w:rPr>
              <w:t xml:space="preserve">II DALIS. </w:t>
            </w:r>
            <w:r w:rsidR="009F2402" w:rsidRPr="00B72F45">
              <w:rPr>
                <w:b/>
              </w:rPr>
              <w:t xml:space="preserve">KOKIE MŪSŲ </w:t>
            </w:r>
            <w:r w:rsidR="00EF4BDD" w:rsidRPr="00B72F45">
              <w:rPr>
                <w:b/>
              </w:rPr>
              <w:t xml:space="preserve">PRIORITETAI IR </w:t>
            </w:r>
            <w:r w:rsidR="009F2402" w:rsidRPr="00B72F45">
              <w:rPr>
                <w:b/>
              </w:rPr>
              <w:t>TIKSLAI</w:t>
            </w:r>
            <w:r w:rsidRPr="00B72F45">
              <w:rPr>
                <w:b/>
              </w:rPr>
              <w:t>?</w:t>
            </w:r>
          </w:p>
        </w:tc>
      </w:tr>
      <w:tr w:rsidR="00C47CEA" w:rsidRPr="00B72F45" w14:paraId="77B65934" w14:textId="77777777" w:rsidTr="002B6C88">
        <w:trPr>
          <w:trHeight w:val="276"/>
        </w:trPr>
        <w:tc>
          <w:tcPr>
            <w:tcW w:w="534" w:type="dxa"/>
          </w:tcPr>
          <w:p w14:paraId="4F122950" w14:textId="77777777" w:rsidR="00C47CEA" w:rsidRPr="00B72F45" w:rsidRDefault="00F64D0D" w:rsidP="0012204A">
            <w:r w:rsidRPr="00B72F45">
              <w:t>5</w:t>
            </w:r>
            <w:r w:rsidR="00C47CEA" w:rsidRPr="00B72F45">
              <w:t>.</w:t>
            </w:r>
          </w:p>
        </w:tc>
        <w:tc>
          <w:tcPr>
            <w:tcW w:w="8405" w:type="dxa"/>
          </w:tcPr>
          <w:p w14:paraId="06C7CD10" w14:textId="77777777" w:rsidR="00C47CEA" w:rsidRPr="00B72F45" w:rsidRDefault="00C47CEA" w:rsidP="00F05EBC">
            <w:pPr>
              <w:jc w:val="both"/>
            </w:pPr>
            <w:r w:rsidRPr="00B72F45">
              <w:t>VPS prioritetai, priemon</w:t>
            </w:r>
            <w:r w:rsidR="00F05EBC" w:rsidRPr="00B72F45">
              <w:t>ės</w:t>
            </w:r>
            <w:r w:rsidRPr="00B72F45">
              <w:t xml:space="preserve"> ir veiklos sri</w:t>
            </w:r>
            <w:r w:rsidR="00F05EBC" w:rsidRPr="00B72F45">
              <w:t>tys</w:t>
            </w:r>
            <w:r w:rsidRPr="00B72F45">
              <w:t xml:space="preserve"> </w:t>
            </w:r>
          </w:p>
        </w:tc>
        <w:tc>
          <w:tcPr>
            <w:tcW w:w="915" w:type="dxa"/>
          </w:tcPr>
          <w:p w14:paraId="3A12A0FA" w14:textId="77777777" w:rsidR="00C47CEA" w:rsidRPr="00B72F45" w:rsidRDefault="001744A6" w:rsidP="00842A0E">
            <w:pPr>
              <w:jc w:val="center"/>
            </w:pPr>
            <w:r w:rsidRPr="00B72F45">
              <w:t>46</w:t>
            </w:r>
          </w:p>
        </w:tc>
      </w:tr>
      <w:tr w:rsidR="00C47CEA" w:rsidRPr="00B72F45" w14:paraId="58D95F10" w14:textId="77777777" w:rsidTr="002B6C88">
        <w:trPr>
          <w:trHeight w:val="276"/>
        </w:trPr>
        <w:tc>
          <w:tcPr>
            <w:tcW w:w="534" w:type="dxa"/>
          </w:tcPr>
          <w:p w14:paraId="29891D8C" w14:textId="77777777" w:rsidR="00C47CEA" w:rsidRPr="00B72F45" w:rsidRDefault="00C47CEA" w:rsidP="0012204A">
            <w:r w:rsidRPr="00B72F45">
              <w:t>6.</w:t>
            </w:r>
          </w:p>
        </w:tc>
        <w:tc>
          <w:tcPr>
            <w:tcW w:w="8405" w:type="dxa"/>
          </w:tcPr>
          <w:p w14:paraId="0C3F4EDE" w14:textId="77777777" w:rsidR="00C47CEA" w:rsidRPr="00B72F45" w:rsidRDefault="00C47CEA" w:rsidP="00BE0E44">
            <w:pPr>
              <w:jc w:val="both"/>
            </w:pPr>
            <w:r w:rsidRPr="00B72F45">
              <w:t xml:space="preserve">VPS prioritetų, priemonių ir veiklos sričių sąsaja su </w:t>
            </w:r>
            <w:r w:rsidR="00691D14" w:rsidRPr="00B72F45">
              <w:t xml:space="preserve">EJRŽF </w:t>
            </w:r>
            <w:r w:rsidR="00691D14" w:rsidRPr="00B72F45">
              <w:rPr>
                <w:rFonts w:eastAsia="Times New Roman" w:cs="Times New Roman"/>
                <w:szCs w:val="24"/>
              </w:rPr>
              <w:t xml:space="preserve">konkrečiais tikslais </w:t>
            </w:r>
          </w:p>
        </w:tc>
        <w:tc>
          <w:tcPr>
            <w:tcW w:w="915" w:type="dxa"/>
          </w:tcPr>
          <w:p w14:paraId="73C1474E" w14:textId="77777777" w:rsidR="00C47CEA" w:rsidRPr="00B72F45" w:rsidRDefault="001744A6" w:rsidP="00842A0E">
            <w:pPr>
              <w:jc w:val="center"/>
            </w:pPr>
            <w:r w:rsidRPr="00B72F45">
              <w:t>47</w:t>
            </w:r>
          </w:p>
        </w:tc>
      </w:tr>
      <w:tr w:rsidR="00C47CEA" w:rsidRPr="00B72F45" w14:paraId="7D635058" w14:textId="77777777" w:rsidTr="002B6C88">
        <w:trPr>
          <w:trHeight w:val="276"/>
        </w:trPr>
        <w:tc>
          <w:tcPr>
            <w:tcW w:w="534" w:type="dxa"/>
            <w:tcBorders>
              <w:bottom w:val="single" w:sz="4" w:space="0" w:color="auto"/>
            </w:tcBorders>
          </w:tcPr>
          <w:p w14:paraId="2620E006" w14:textId="77777777" w:rsidR="00C47CEA" w:rsidRPr="00B72F45" w:rsidRDefault="00C47CEA" w:rsidP="0012204A">
            <w:r w:rsidRPr="00B72F45">
              <w:t>7.</w:t>
            </w:r>
          </w:p>
        </w:tc>
        <w:tc>
          <w:tcPr>
            <w:tcW w:w="8405" w:type="dxa"/>
            <w:tcBorders>
              <w:bottom w:val="single" w:sz="4" w:space="0" w:color="auto"/>
            </w:tcBorders>
          </w:tcPr>
          <w:p w14:paraId="563F1FA5" w14:textId="77777777" w:rsidR="00C47CEA" w:rsidRPr="00B72F45" w:rsidRDefault="00C47CEA" w:rsidP="007D7367">
            <w:pPr>
              <w:jc w:val="both"/>
            </w:pPr>
            <w:r w:rsidRPr="00B72F45">
              <w:t xml:space="preserve">VPS sąsaja su </w:t>
            </w:r>
            <w:r w:rsidR="00242C11" w:rsidRPr="00B72F45">
              <w:t>ŽR</w:t>
            </w:r>
            <w:r w:rsidRPr="00B72F45">
              <w:t>VVG teritorijos strateginiais dokumentais</w:t>
            </w:r>
            <w:r w:rsidR="007D7367" w:rsidRPr="00B72F45">
              <w:t>,</w:t>
            </w:r>
            <w:r w:rsidRPr="00B72F45">
              <w:t xml:space="preserve"> Europos</w:t>
            </w:r>
            <w:r w:rsidR="00570648" w:rsidRPr="00B72F45">
              <w:t xml:space="preserve"> Sąjungos</w:t>
            </w:r>
            <w:r w:rsidRPr="00B72F45">
              <w:t xml:space="preserve"> Baltijos jūros regiono strategija</w:t>
            </w:r>
            <w:r w:rsidR="005A3CD0" w:rsidRPr="00B72F45">
              <w:t xml:space="preserve"> (</w:t>
            </w:r>
            <w:r w:rsidR="00790AE0" w:rsidRPr="00B72F45">
              <w:t xml:space="preserve">toliau – </w:t>
            </w:r>
            <w:r w:rsidR="005A3CD0" w:rsidRPr="00B72F45">
              <w:t>E</w:t>
            </w:r>
            <w:r w:rsidR="00570648" w:rsidRPr="00B72F45">
              <w:t>S</w:t>
            </w:r>
            <w:r w:rsidR="005A3CD0" w:rsidRPr="00B72F45">
              <w:t>BJRS)</w:t>
            </w:r>
            <w:r w:rsidR="007D7367" w:rsidRPr="00B72F45">
              <w:t>, Lietuvos akvakultūros sektoriaus plėtros 2014–2020 m. planu</w:t>
            </w:r>
          </w:p>
        </w:tc>
        <w:tc>
          <w:tcPr>
            <w:tcW w:w="915" w:type="dxa"/>
            <w:tcBorders>
              <w:bottom w:val="single" w:sz="4" w:space="0" w:color="auto"/>
            </w:tcBorders>
          </w:tcPr>
          <w:p w14:paraId="4EADD222" w14:textId="77777777" w:rsidR="00C47CEA" w:rsidRPr="00B72F45" w:rsidRDefault="001744A6" w:rsidP="00842A0E">
            <w:pPr>
              <w:jc w:val="center"/>
            </w:pPr>
            <w:r w:rsidRPr="00B72F45">
              <w:t>48</w:t>
            </w:r>
          </w:p>
        </w:tc>
      </w:tr>
      <w:tr w:rsidR="00C47CEA" w:rsidRPr="00B72F45" w14:paraId="49BB4102" w14:textId="77777777" w:rsidTr="002B6C88">
        <w:trPr>
          <w:trHeight w:val="276"/>
        </w:trPr>
        <w:tc>
          <w:tcPr>
            <w:tcW w:w="9854" w:type="dxa"/>
            <w:gridSpan w:val="3"/>
            <w:shd w:val="clear" w:color="auto" w:fill="FABF8F" w:themeFill="accent6" w:themeFillTint="99"/>
          </w:tcPr>
          <w:p w14:paraId="660E32AF" w14:textId="77777777" w:rsidR="00C47CEA" w:rsidRPr="00B72F45" w:rsidRDefault="00C47CEA" w:rsidP="009F2402">
            <w:pPr>
              <w:jc w:val="center"/>
              <w:rPr>
                <w:b/>
              </w:rPr>
            </w:pPr>
            <w:r w:rsidRPr="00B72F45">
              <w:rPr>
                <w:b/>
              </w:rPr>
              <w:t>III DALIS. KAIP PASIEKSIME</w:t>
            </w:r>
            <w:r w:rsidR="009F2402" w:rsidRPr="00B72F45">
              <w:rPr>
                <w:b/>
              </w:rPr>
              <w:t xml:space="preserve"> UŽSIBRĖŽTUS TIKSLUS</w:t>
            </w:r>
            <w:r w:rsidRPr="00B72F45">
              <w:rPr>
                <w:b/>
              </w:rPr>
              <w:t>?</w:t>
            </w:r>
          </w:p>
        </w:tc>
      </w:tr>
      <w:tr w:rsidR="00C47CEA" w:rsidRPr="00B72F45" w14:paraId="384F79F3" w14:textId="77777777" w:rsidTr="002B6C88">
        <w:trPr>
          <w:trHeight w:val="276"/>
        </w:trPr>
        <w:tc>
          <w:tcPr>
            <w:tcW w:w="534" w:type="dxa"/>
          </w:tcPr>
          <w:p w14:paraId="2FB9D6F9" w14:textId="77777777" w:rsidR="00C47CEA" w:rsidRPr="00B72F45" w:rsidRDefault="00C47CEA" w:rsidP="0096789B">
            <w:r w:rsidRPr="00B72F45">
              <w:t>8.</w:t>
            </w:r>
          </w:p>
        </w:tc>
        <w:tc>
          <w:tcPr>
            <w:tcW w:w="8405" w:type="dxa"/>
          </w:tcPr>
          <w:p w14:paraId="0778E1DB" w14:textId="77777777" w:rsidR="00F64D0D" w:rsidRPr="00B72F45" w:rsidRDefault="00F64D0D" w:rsidP="00451726">
            <w:pPr>
              <w:jc w:val="both"/>
            </w:pPr>
            <w:r w:rsidRPr="00B72F45">
              <w:t>LEADER</w:t>
            </w:r>
            <w:r w:rsidRPr="00B72F45">
              <w:rPr>
                <w:i/>
              </w:rPr>
              <w:t xml:space="preserve"> </w:t>
            </w:r>
            <w:r w:rsidRPr="00B72F45">
              <w:t>metodo</w:t>
            </w:r>
            <w:r w:rsidR="00451726" w:rsidRPr="00B72F45">
              <w:t xml:space="preserve"> principų bei</w:t>
            </w:r>
            <w:r w:rsidRPr="00B72F45">
              <w:t xml:space="preserve"> h</w:t>
            </w:r>
            <w:r w:rsidR="00C47CEA" w:rsidRPr="00B72F45">
              <w:t>orizontali</w:t>
            </w:r>
            <w:r w:rsidR="00451726" w:rsidRPr="00B72F45">
              <w:t>ųjų</w:t>
            </w:r>
            <w:r w:rsidR="00C47CEA" w:rsidRPr="00B72F45">
              <w:t xml:space="preserve"> princip</w:t>
            </w:r>
            <w:r w:rsidR="00451726" w:rsidRPr="00B72F45">
              <w:t>ų</w:t>
            </w:r>
            <w:r w:rsidR="005A3CD0" w:rsidRPr="00B72F45">
              <w:t xml:space="preserve"> </w:t>
            </w:r>
            <w:r w:rsidR="00451726" w:rsidRPr="00B72F45">
              <w:t>ir</w:t>
            </w:r>
            <w:r w:rsidR="005A3CD0" w:rsidRPr="00B72F45">
              <w:t xml:space="preserve"> prioritet</w:t>
            </w:r>
            <w:r w:rsidR="00451726" w:rsidRPr="00B72F45">
              <w:t>ų įgyvendinimas</w:t>
            </w:r>
          </w:p>
        </w:tc>
        <w:tc>
          <w:tcPr>
            <w:tcW w:w="915" w:type="dxa"/>
          </w:tcPr>
          <w:p w14:paraId="437D4867" w14:textId="77777777" w:rsidR="00C47CEA" w:rsidRPr="00B72F45" w:rsidRDefault="001744A6" w:rsidP="00842A0E">
            <w:pPr>
              <w:jc w:val="center"/>
            </w:pPr>
            <w:r w:rsidRPr="00B72F45">
              <w:t>53</w:t>
            </w:r>
          </w:p>
        </w:tc>
      </w:tr>
      <w:tr w:rsidR="00C47CEA" w:rsidRPr="00B72F45" w14:paraId="09E2EA63" w14:textId="77777777" w:rsidTr="00551DD2">
        <w:trPr>
          <w:trHeight w:val="2812"/>
        </w:trPr>
        <w:tc>
          <w:tcPr>
            <w:tcW w:w="534" w:type="dxa"/>
          </w:tcPr>
          <w:p w14:paraId="5C0633A5" w14:textId="77777777" w:rsidR="00C47CEA" w:rsidRPr="00B72F45" w:rsidRDefault="00C47CEA" w:rsidP="0096789B">
            <w:r w:rsidRPr="00B72F45">
              <w:t>9.</w:t>
            </w:r>
          </w:p>
        </w:tc>
        <w:tc>
          <w:tcPr>
            <w:tcW w:w="8405" w:type="dxa"/>
          </w:tcPr>
          <w:p w14:paraId="74F82F02" w14:textId="77777777" w:rsidR="00C47CEA" w:rsidRPr="00B72F45" w:rsidRDefault="00C47CEA" w:rsidP="008C2C8C">
            <w:pPr>
              <w:jc w:val="both"/>
            </w:pPr>
            <w:r w:rsidRPr="00B72F45">
              <w:t>VPS priemonių ir veiklos sričių aprašymas</w:t>
            </w:r>
          </w:p>
        </w:tc>
        <w:tc>
          <w:tcPr>
            <w:tcW w:w="915" w:type="dxa"/>
          </w:tcPr>
          <w:p w14:paraId="70305968" w14:textId="77777777" w:rsidR="00C47CEA" w:rsidRPr="00B72F45" w:rsidRDefault="001744A6" w:rsidP="00842A0E">
            <w:pPr>
              <w:jc w:val="center"/>
            </w:pPr>
            <w:r w:rsidRPr="00B72F45">
              <w:t>61</w:t>
            </w:r>
          </w:p>
        </w:tc>
      </w:tr>
      <w:tr w:rsidR="00E5164A" w:rsidRPr="00B72F45" w14:paraId="4AE71FC2" w14:textId="77777777" w:rsidTr="002B6C88">
        <w:trPr>
          <w:trHeight w:val="276"/>
        </w:trPr>
        <w:tc>
          <w:tcPr>
            <w:tcW w:w="534" w:type="dxa"/>
          </w:tcPr>
          <w:p w14:paraId="61469854" w14:textId="77777777" w:rsidR="00E5164A" w:rsidRPr="00B72F45" w:rsidRDefault="00E5164A" w:rsidP="0096789B">
            <w:r w:rsidRPr="00B72F45">
              <w:t>10</w:t>
            </w:r>
          </w:p>
        </w:tc>
        <w:tc>
          <w:tcPr>
            <w:tcW w:w="8405" w:type="dxa"/>
          </w:tcPr>
          <w:p w14:paraId="6C4EA97A" w14:textId="77777777" w:rsidR="00E5164A" w:rsidRPr="00B72F45" w:rsidRDefault="00E5164A" w:rsidP="008C2C8C">
            <w:pPr>
              <w:jc w:val="both"/>
            </w:pPr>
            <w:r w:rsidRPr="00B72F45">
              <w:t>VPS įgyvendinimo veiksmų planas</w:t>
            </w:r>
          </w:p>
        </w:tc>
        <w:tc>
          <w:tcPr>
            <w:tcW w:w="915" w:type="dxa"/>
          </w:tcPr>
          <w:p w14:paraId="20C89ACB" w14:textId="77777777" w:rsidR="00E5164A" w:rsidRPr="00B72F45" w:rsidRDefault="001744A6" w:rsidP="00842A0E">
            <w:pPr>
              <w:jc w:val="center"/>
            </w:pPr>
            <w:r w:rsidRPr="00B72F45">
              <w:t>67</w:t>
            </w:r>
          </w:p>
        </w:tc>
      </w:tr>
      <w:tr w:rsidR="00E5164A" w:rsidRPr="00B72F45" w14:paraId="606A82D1" w14:textId="77777777" w:rsidTr="002B6C88">
        <w:trPr>
          <w:trHeight w:val="276"/>
        </w:trPr>
        <w:tc>
          <w:tcPr>
            <w:tcW w:w="534" w:type="dxa"/>
          </w:tcPr>
          <w:p w14:paraId="1FBA304B" w14:textId="77777777" w:rsidR="00E5164A" w:rsidRPr="00B72F45" w:rsidRDefault="00E5164A" w:rsidP="0096789B">
            <w:r w:rsidRPr="00B72F45">
              <w:t>11.</w:t>
            </w:r>
          </w:p>
        </w:tc>
        <w:tc>
          <w:tcPr>
            <w:tcW w:w="8405" w:type="dxa"/>
          </w:tcPr>
          <w:p w14:paraId="44DB666B" w14:textId="77777777" w:rsidR="00E5164A" w:rsidRPr="00B72F45" w:rsidRDefault="00E5164A" w:rsidP="00226CFD">
            <w:pPr>
              <w:jc w:val="both"/>
            </w:pPr>
            <w:r w:rsidRPr="00B72F45">
              <w:t xml:space="preserve">VPS finansinis planas </w:t>
            </w:r>
          </w:p>
        </w:tc>
        <w:tc>
          <w:tcPr>
            <w:tcW w:w="915" w:type="dxa"/>
          </w:tcPr>
          <w:p w14:paraId="2FF4E10D" w14:textId="77777777" w:rsidR="00E5164A" w:rsidRPr="00B72F45" w:rsidRDefault="001744A6" w:rsidP="00842A0E">
            <w:pPr>
              <w:jc w:val="center"/>
            </w:pPr>
            <w:r w:rsidRPr="00B72F45">
              <w:t>75</w:t>
            </w:r>
          </w:p>
        </w:tc>
      </w:tr>
      <w:tr w:rsidR="00E5164A" w:rsidRPr="00B72F45" w14:paraId="5A1EB5EC" w14:textId="77777777" w:rsidTr="002B6C88">
        <w:trPr>
          <w:trHeight w:val="276"/>
        </w:trPr>
        <w:tc>
          <w:tcPr>
            <w:tcW w:w="534" w:type="dxa"/>
          </w:tcPr>
          <w:p w14:paraId="7129769F" w14:textId="77777777" w:rsidR="00E5164A" w:rsidRPr="00B72F45" w:rsidRDefault="00E5164A" w:rsidP="00E0019C">
            <w:r w:rsidRPr="00B72F45">
              <w:t>12.</w:t>
            </w:r>
          </w:p>
        </w:tc>
        <w:tc>
          <w:tcPr>
            <w:tcW w:w="8405" w:type="dxa"/>
          </w:tcPr>
          <w:p w14:paraId="5EB8A4C6" w14:textId="77777777" w:rsidR="00E5164A" w:rsidRPr="00B72F45" w:rsidRDefault="00E5164A" w:rsidP="008C1CF5">
            <w:pPr>
              <w:jc w:val="both"/>
            </w:pPr>
            <w:r w:rsidRPr="00B72F45">
              <w:t>VPS įgyvendinimo rodikliai</w:t>
            </w:r>
          </w:p>
        </w:tc>
        <w:tc>
          <w:tcPr>
            <w:tcW w:w="915" w:type="dxa"/>
          </w:tcPr>
          <w:p w14:paraId="6C96393C" w14:textId="77777777" w:rsidR="00E5164A" w:rsidRPr="00B72F45" w:rsidRDefault="001744A6" w:rsidP="00842A0E">
            <w:pPr>
              <w:jc w:val="center"/>
            </w:pPr>
            <w:r w:rsidRPr="00B72F45">
              <w:t>78</w:t>
            </w:r>
          </w:p>
        </w:tc>
      </w:tr>
      <w:tr w:rsidR="00E5164A" w:rsidRPr="00B72F45" w14:paraId="7682E17E" w14:textId="77777777" w:rsidTr="002B6C88">
        <w:trPr>
          <w:trHeight w:val="276"/>
        </w:trPr>
        <w:tc>
          <w:tcPr>
            <w:tcW w:w="534" w:type="dxa"/>
            <w:tcBorders>
              <w:bottom w:val="single" w:sz="4" w:space="0" w:color="auto"/>
            </w:tcBorders>
          </w:tcPr>
          <w:p w14:paraId="6735F3C7" w14:textId="77777777" w:rsidR="00E5164A" w:rsidRPr="00B72F45" w:rsidRDefault="00E5164A" w:rsidP="00E0019C">
            <w:r w:rsidRPr="00B72F45">
              <w:t>13.</w:t>
            </w:r>
          </w:p>
        </w:tc>
        <w:tc>
          <w:tcPr>
            <w:tcW w:w="8405" w:type="dxa"/>
            <w:tcBorders>
              <w:bottom w:val="single" w:sz="4" w:space="0" w:color="auto"/>
            </w:tcBorders>
          </w:tcPr>
          <w:p w14:paraId="1BD5F95B" w14:textId="77777777" w:rsidR="00E5164A" w:rsidRPr="00B72F45" w:rsidRDefault="00E5164A" w:rsidP="005A3CD0">
            <w:pPr>
              <w:jc w:val="both"/>
            </w:pPr>
            <w:r w:rsidRPr="00B72F45">
              <w:t>VPS įgyvendinimo vidaus stebėsena ir valdymas</w:t>
            </w:r>
          </w:p>
        </w:tc>
        <w:tc>
          <w:tcPr>
            <w:tcW w:w="915" w:type="dxa"/>
            <w:tcBorders>
              <w:bottom w:val="single" w:sz="4" w:space="0" w:color="auto"/>
            </w:tcBorders>
          </w:tcPr>
          <w:p w14:paraId="7ACBC649" w14:textId="77777777" w:rsidR="00E5164A" w:rsidRPr="00B72F45" w:rsidRDefault="001744A6" w:rsidP="00842A0E">
            <w:pPr>
              <w:jc w:val="center"/>
            </w:pPr>
            <w:r w:rsidRPr="00B72F45">
              <w:t>80</w:t>
            </w:r>
          </w:p>
        </w:tc>
      </w:tr>
      <w:tr w:rsidR="00E5164A" w:rsidRPr="00B72F45" w14:paraId="3A384F28" w14:textId="77777777" w:rsidTr="002B6C88">
        <w:trPr>
          <w:trHeight w:val="276"/>
        </w:trPr>
        <w:tc>
          <w:tcPr>
            <w:tcW w:w="9854" w:type="dxa"/>
            <w:gridSpan w:val="3"/>
            <w:shd w:val="clear" w:color="auto" w:fill="FABF8F" w:themeFill="accent6" w:themeFillTint="99"/>
          </w:tcPr>
          <w:p w14:paraId="16118C19" w14:textId="77777777" w:rsidR="00E5164A" w:rsidRPr="00B72F45" w:rsidRDefault="00E5164A" w:rsidP="003A336C">
            <w:pPr>
              <w:jc w:val="center"/>
              <w:rPr>
                <w:b/>
              </w:rPr>
            </w:pPr>
            <w:r w:rsidRPr="00B72F45">
              <w:rPr>
                <w:b/>
              </w:rPr>
              <w:t>IV DALIS. PRIEDAI</w:t>
            </w:r>
          </w:p>
        </w:tc>
      </w:tr>
      <w:tr w:rsidR="00E5164A" w:rsidRPr="00B72F45" w14:paraId="04E5FE05" w14:textId="77777777" w:rsidTr="002B6C88">
        <w:trPr>
          <w:trHeight w:val="276"/>
        </w:trPr>
        <w:tc>
          <w:tcPr>
            <w:tcW w:w="8939" w:type="dxa"/>
            <w:gridSpan w:val="2"/>
          </w:tcPr>
          <w:p w14:paraId="1D419497" w14:textId="77777777" w:rsidR="00E5164A" w:rsidRPr="00B72F45" w:rsidRDefault="00E5164A" w:rsidP="00657416">
            <w:pPr>
              <w:jc w:val="both"/>
            </w:pPr>
            <w:r w:rsidRPr="00B72F45">
              <w:t xml:space="preserve">1 priedas. </w:t>
            </w:r>
            <w:r w:rsidR="00242C11" w:rsidRPr="00B72F45">
              <w:t>ŽR</w:t>
            </w:r>
            <w:r w:rsidRPr="00B72F45">
              <w:t xml:space="preserve">VVG teritorijos situacijos analizei naudojama 2011 m. statistinė informacija apie </w:t>
            </w:r>
            <w:r w:rsidR="00242C11" w:rsidRPr="00B72F45">
              <w:t>ŽR</w:t>
            </w:r>
            <w:r w:rsidRPr="00B72F45">
              <w:t xml:space="preserve">VVG teritorijos gyventojus: </w:t>
            </w:r>
            <w:r w:rsidR="00242C11" w:rsidRPr="00B72F45">
              <w:t>ŽR</w:t>
            </w:r>
            <w:r w:rsidRPr="00B72F45">
              <w:t>VVG teritorijos gyventojai ir jų pasiskirstymas pagal amžių, lytį, gyvenamąją vietovę, užimtumą, socialinę padėtį.</w:t>
            </w:r>
          </w:p>
        </w:tc>
        <w:tc>
          <w:tcPr>
            <w:tcW w:w="915" w:type="dxa"/>
          </w:tcPr>
          <w:p w14:paraId="77EE1D46" w14:textId="77777777" w:rsidR="00E5164A" w:rsidRPr="00B72F45" w:rsidRDefault="001744A6" w:rsidP="0096789B">
            <w:pPr>
              <w:jc w:val="center"/>
            </w:pPr>
            <w:r w:rsidRPr="00B72F45">
              <w:t>87</w:t>
            </w:r>
          </w:p>
        </w:tc>
      </w:tr>
      <w:tr w:rsidR="00E5164A" w:rsidRPr="00B72F45" w14:paraId="3817E572" w14:textId="77777777" w:rsidTr="002B6C88">
        <w:trPr>
          <w:trHeight w:val="276"/>
        </w:trPr>
        <w:tc>
          <w:tcPr>
            <w:tcW w:w="8939" w:type="dxa"/>
            <w:gridSpan w:val="2"/>
          </w:tcPr>
          <w:p w14:paraId="064EB566" w14:textId="77777777" w:rsidR="00E5164A" w:rsidRPr="00B72F45" w:rsidRDefault="00E5164A" w:rsidP="00637134">
            <w:pPr>
              <w:jc w:val="both"/>
            </w:pPr>
            <w:r w:rsidRPr="00B72F45">
              <w:t>2</w:t>
            </w:r>
            <w:r w:rsidR="00637134" w:rsidRPr="00B72F45">
              <w:t>-5</w:t>
            </w:r>
            <w:r w:rsidRPr="00B72F45">
              <w:t xml:space="preserve"> priedas. </w:t>
            </w:r>
            <w:r w:rsidR="00242C11" w:rsidRPr="00B72F45">
              <w:t>ŽR</w:t>
            </w:r>
            <w:r w:rsidRPr="00B72F45">
              <w:t>VVG teritorijos situacijos analizei naudojama 201</w:t>
            </w:r>
            <w:r w:rsidR="00637134" w:rsidRPr="00B72F45">
              <w:t>2</w:t>
            </w:r>
            <w:r w:rsidR="00BE0E44" w:rsidRPr="00B72F45">
              <w:t>–</w:t>
            </w:r>
            <w:r w:rsidRPr="00B72F45">
              <w:t>201</w:t>
            </w:r>
            <w:r w:rsidR="002B6C88" w:rsidRPr="00B72F45">
              <w:t>5</w:t>
            </w:r>
            <w:r w:rsidRPr="00B72F45">
              <w:t xml:space="preserve"> m. statistinė informacija apie </w:t>
            </w:r>
            <w:r w:rsidR="00242C11" w:rsidRPr="00B72F45">
              <w:t>ŽR</w:t>
            </w:r>
            <w:r w:rsidRPr="00B72F45">
              <w:t xml:space="preserve">VVG teritorijos gyventojus: </w:t>
            </w:r>
            <w:r w:rsidR="00242C11" w:rsidRPr="00B72F45">
              <w:t>ŽR</w:t>
            </w:r>
            <w:r w:rsidRPr="00B72F45">
              <w:t>VVG teritorijos gyventojai ir jų pasiskirstymas pagal amžių, lytį, gyvenamąją vietovę, užimtumą, socialinę padėtį.</w:t>
            </w:r>
          </w:p>
        </w:tc>
        <w:tc>
          <w:tcPr>
            <w:tcW w:w="915" w:type="dxa"/>
          </w:tcPr>
          <w:p w14:paraId="1491CAA5" w14:textId="77777777" w:rsidR="00E5164A" w:rsidRPr="00B72F45" w:rsidRDefault="001744A6" w:rsidP="0096789B">
            <w:pPr>
              <w:jc w:val="center"/>
            </w:pPr>
            <w:r w:rsidRPr="00B72F45">
              <w:t>88</w:t>
            </w:r>
          </w:p>
        </w:tc>
      </w:tr>
      <w:tr w:rsidR="00E5164A" w:rsidRPr="00B72F45" w14:paraId="4B84FC4E" w14:textId="77777777" w:rsidTr="002B6C88">
        <w:trPr>
          <w:trHeight w:val="276"/>
        </w:trPr>
        <w:tc>
          <w:tcPr>
            <w:tcW w:w="8939" w:type="dxa"/>
            <w:gridSpan w:val="2"/>
          </w:tcPr>
          <w:p w14:paraId="07CA2786" w14:textId="77777777" w:rsidR="008C1A63" w:rsidRPr="00B72F45" w:rsidRDefault="00407FBC" w:rsidP="00407FBC">
            <w:pPr>
              <w:jc w:val="both"/>
              <w:rPr>
                <w:i/>
                <w:sz w:val="20"/>
                <w:szCs w:val="20"/>
              </w:rPr>
            </w:pPr>
            <w:r w:rsidRPr="00B72F45">
              <w:t>6 priedas. Neringos žvejybos ir akvakultūros regiono teritorijoje įgyvendinti projektai (2013-2015 m.) susiję su žuvininkystės, turizmo ir pan. sričių veiklos gerinimu.</w:t>
            </w:r>
          </w:p>
        </w:tc>
        <w:tc>
          <w:tcPr>
            <w:tcW w:w="915" w:type="dxa"/>
          </w:tcPr>
          <w:p w14:paraId="715B02BD" w14:textId="77777777" w:rsidR="00E5164A" w:rsidRPr="00B72F45" w:rsidRDefault="001744A6" w:rsidP="0096789B">
            <w:pPr>
              <w:jc w:val="center"/>
            </w:pPr>
            <w:r w:rsidRPr="00B72F45">
              <w:t>92</w:t>
            </w:r>
          </w:p>
        </w:tc>
      </w:tr>
      <w:tr w:rsidR="009E0FC3" w:rsidRPr="00B72F45" w14:paraId="3BA5BAE3" w14:textId="77777777" w:rsidTr="002B6C88">
        <w:trPr>
          <w:trHeight w:val="276"/>
        </w:trPr>
        <w:tc>
          <w:tcPr>
            <w:tcW w:w="8939" w:type="dxa"/>
            <w:gridSpan w:val="2"/>
          </w:tcPr>
          <w:p w14:paraId="47D008B0" w14:textId="77777777" w:rsidR="009E0FC3" w:rsidRPr="00B72F45" w:rsidRDefault="009E0FC3" w:rsidP="00CF0F95">
            <w:pPr>
              <w:jc w:val="both"/>
            </w:pPr>
            <w:r w:rsidRPr="00B72F45">
              <w:t>7 priedas. ŽRVVG ,,</w:t>
            </w:r>
            <w:r w:rsidR="00CF0F95" w:rsidRPr="00B72F45">
              <w:t>Vidmarės</w:t>
            </w:r>
            <w:r w:rsidRPr="00B72F45">
              <w:t>“ valdybos narių sąrašas.</w:t>
            </w:r>
          </w:p>
        </w:tc>
        <w:tc>
          <w:tcPr>
            <w:tcW w:w="915" w:type="dxa"/>
          </w:tcPr>
          <w:p w14:paraId="12EA254D" w14:textId="77777777" w:rsidR="009E0FC3" w:rsidRPr="00B72F45" w:rsidRDefault="001744A6" w:rsidP="0096789B">
            <w:pPr>
              <w:jc w:val="center"/>
            </w:pPr>
            <w:r w:rsidRPr="00B72F45">
              <w:t>95</w:t>
            </w:r>
          </w:p>
        </w:tc>
      </w:tr>
      <w:tr w:rsidR="009E0FC3" w:rsidRPr="00B72F45" w14:paraId="40F87D81" w14:textId="77777777" w:rsidTr="002B6C88">
        <w:trPr>
          <w:trHeight w:val="276"/>
        </w:trPr>
        <w:tc>
          <w:tcPr>
            <w:tcW w:w="8939" w:type="dxa"/>
            <w:gridSpan w:val="2"/>
          </w:tcPr>
          <w:p w14:paraId="5FFF6DFB" w14:textId="77777777" w:rsidR="009E0FC3" w:rsidRPr="00B72F45" w:rsidRDefault="009E0FC3" w:rsidP="00CF0F95">
            <w:pPr>
              <w:jc w:val="both"/>
            </w:pPr>
            <w:r w:rsidRPr="00B72F45">
              <w:t>8 priedas. ŽRVVG ,,</w:t>
            </w:r>
            <w:r w:rsidR="00CF0F95" w:rsidRPr="00B72F45">
              <w:t>Vidmarės</w:t>
            </w:r>
            <w:r w:rsidRPr="00B72F45">
              <w:t>“ narių sąrašas.</w:t>
            </w:r>
          </w:p>
        </w:tc>
        <w:tc>
          <w:tcPr>
            <w:tcW w:w="915" w:type="dxa"/>
          </w:tcPr>
          <w:p w14:paraId="652B1604" w14:textId="77777777" w:rsidR="009E0FC3" w:rsidRPr="00B72F45" w:rsidRDefault="001744A6" w:rsidP="0096789B">
            <w:pPr>
              <w:jc w:val="center"/>
            </w:pPr>
            <w:r w:rsidRPr="00B72F45">
              <w:t>96</w:t>
            </w:r>
          </w:p>
        </w:tc>
      </w:tr>
      <w:tr w:rsidR="009E0FC3" w:rsidRPr="00B72F45" w14:paraId="31F21B1E" w14:textId="77777777" w:rsidTr="002B6C88">
        <w:trPr>
          <w:trHeight w:val="276"/>
        </w:trPr>
        <w:tc>
          <w:tcPr>
            <w:tcW w:w="8939" w:type="dxa"/>
            <w:gridSpan w:val="2"/>
          </w:tcPr>
          <w:p w14:paraId="17F3A6D7" w14:textId="77777777" w:rsidR="009E0FC3" w:rsidRPr="00B72F45" w:rsidRDefault="009E0FC3" w:rsidP="00CF0F95">
            <w:pPr>
              <w:jc w:val="both"/>
            </w:pPr>
            <w:r w:rsidRPr="00B72F45">
              <w:t xml:space="preserve">9 priedas. </w:t>
            </w:r>
            <w:r w:rsidR="00CF0F95" w:rsidRPr="00B72F45">
              <w:t xml:space="preserve">ŽRVVG ,,Vidmarės“ visuotinio narių susirinkimo protokolas. </w:t>
            </w:r>
          </w:p>
        </w:tc>
        <w:tc>
          <w:tcPr>
            <w:tcW w:w="915" w:type="dxa"/>
          </w:tcPr>
          <w:p w14:paraId="79544BEF" w14:textId="77777777" w:rsidR="009E0FC3" w:rsidRPr="00B72F45" w:rsidRDefault="001744A6" w:rsidP="0096789B">
            <w:pPr>
              <w:jc w:val="center"/>
            </w:pPr>
            <w:r w:rsidRPr="00B72F45">
              <w:t>97</w:t>
            </w:r>
          </w:p>
        </w:tc>
      </w:tr>
      <w:tr w:rsidR="00CF0F95" w:rsidRPr="00B72F45" w14:paraId="4C96CBA3" w14:textId="77777777" w:rsidTr="002B6C88">
        <w:trPr>
          <w:trHeight w:val="276"/>
        </w:trPr>
        <w:tc>
          <w:tcPr>
            <w:tcW w:w="8939" w:type="dxa"/>
            <w:gridSpan w:val="2"/>
          </w:tcPr>
          <w:p w14:paraId="30071B27" w14:textId="77777777" w:rsidR="00FA09B6" w:rsidRPr="00B72F45" w:rsidRDefault="00CF0F95" w:rsidP="00FA09B6">
            <w:pPr>
              <w:jc w:val="both"/>
            </w:pPr>
            <w:r w:rsidRPr="00B72F45">
              <w:t>10 priedas. Neringos žuvininkystės regiono situacijos ir gyventojų poreikių tyrimo an</w:t>
            </w:r>
            <w:r w:rsidR="00FA09B6" w:rsidRPr="00B72F45">
              <w:t>keta</w:t>
            </w:r>
          </w:p>
        </w:tc>
        <w:tc>
          <w:tcPr>
            <w:tcW w:w="915" w:type="dxa"/>
          </w:tcPr>
          <w:p w14:paraId="1BA96510" w14:textId="77777777" w:rsidR="00CF0F95" w:rsidRPr="00B72F45" w:rsidRDefault="001744A6" w:rsidP="0096789B">
            <w:pPr>
              <w:jc w:val="center"/>
            </w:pPr>
            <w:r w:rsidRPr="00B72F45">
              <w:t>102</w:t>
            </w:r>
          </w:p>
        </w:tc>
      </w:tr>
      <w:tr w:rsidR="00847FAF" w:rsidRPr="00B72F45" w14:paraId="1184A2B3" w14:textId="77777777" w:rsidTr="002B6C88">
        <w:trPr>
          <w:trHeight w:val="276"/>
        </w:trPr>
        <w:tc>
          <w:tcPr>
            <w:tcW w:w="8939" w:type="dxa"/>
            <w:gridSpan w:val="2"/>
          </w:tcPr>
          <w:p w14:paraId="500F083A" w14:textId="77777777" w:rsidR="00847FAF" w:rsidRPr="00B72F45" w:rsidRDefault="00847FAF" w:rsidP="00FA09B6">
            <w:pPr>
              <w:jc w:val="both"/>
            </w:pPr>
            <w:r w:rsidRPr="00B72F45">
              <w:t>11 priedas. Kvietimų į susitikimus dėl VPS rengimo ir į jos pristatymo renginius kopijos</w:t>
            </w:r>
          </w:p>
        </w:tc>
        <w:tc>
          <w:tcPr>
            <w:tcW w:w="915" w:type="dxa"/>
          </w:tcPr>
          <w:p w14:paraId="6BBB7501" w14:textId="77777777" w:rsidR="00847FAF" w:rsidRPr="00B72F45" w:rsidRDefault="001744A6" w:rsidP="0096789B">
            <w:pPr>
              <w:jc w:val="center"/>
            </w:pPr>
            <w:r w:rsidRPr="00B72F45">
              <w:t>105</w:t>
            </w:r>
          </w:p>
        </w:tc>
      </w:tr>
    </w:tbl>
    <w:p w14:paraId="28625FE8" w14:textId="77777777" w:rsidR="00976931" w:rsidRPr="00B72F45" w:rsidRDefault="00976931" w:rsidP="00842A0E">
      <w:pPr>
        <w:spacing w:after="0" w:line="240" w:lineRule="auto"/>
        <w:jc w:val="center"/>
      </w:pPr>
      <w:r w:rsidRPr="00B72F45">
        <w:br w:type="page"/>
      </w:r>
    </w:p>
    <w:tbl>
      <w:tblPr>
        <w:tblStyle w:val="Lentelstinklelis"/>
        <w:tblW w:w="0" w:type="auto"/>
        <w:tblLook w:val="04A0" w:firstRow="1" w:lastRow="0" w:firstColumn="1" w:lastColumn="0" w:noHBand="0" w:noVBand="1"/>
      </w:tblPr>
      <w:tblGrid>
        <w:gridCol w:w="9854"/>
      </w:tblGrid>
      <w:tr w:rsidR="003C4F83" w:rsidRPr="00B72F45" w14:paraId="3F5D4009" w14:textId="77777777" w:rsidTr="001562CD">
        <w:tc>
          <w:tcPr>
            <w:tcW w:w="9854" w:type="dxa"/>
            <w:tcBorders>
              <w:bottom w:val="single" w:sz="4" w:space="0" w:color="auto"/>
            </w:tcBorders>
            <w:shd w:val="clear" w:color="auto" w:fill="FABF8F" w:themeFill="accent6" w:themeFillTint="99"/>
          </w:tcPr>
          <w:p w14:paraId="61060791" w14:textId="77777777" w:rsidR="003C4F83" w:rsidRPr="00B72F45" w:rsidRDefault="001562CD" w:rsidP="002B7B61">
            <w:pPr>
              <w:pStyle w:val="Sraopastraipa"/>
              <w:jc w:val="center"/>
              <w:rPr>
                <w:b/>
              </w:rPr>
            </w:pPr>
            <w:r w:rsidRPr="00B72F45">
              <w:rPr>
                <w:b/>
              </w:rPr>
              <w:lastRenderedPageBreak/>
              <w:t>I DALIS. KAS MES</w:t>
            </w:r>
            <w:r w:rsidR="009F2402" w:rsidRPr="00B72F45">
              <w:rPr>
                <w:b/>
              </w:rPr>
              <w:t xml:space="preserve">: </w:t>
            </w:r>
            <w:r w:rsidR="002B7B61" w:rsidRPr="00B72F45">
              <w:rPr>
                <w:b/>
              </w:rPr>
              <w:t xml:space="preserve">ESAMA SITUACIJA IR </w:t>
            </w:r>
            <w:r w:rsidR="009F2402" w:rsidRPr="00B72F45">
              <w:rPr>
                <w:b/>
              </w:rPr>
              <w:t xml:space="preserve">MŪSŲ SIEKIAI </w:t>
            </w:r>
          </w:p>
        </w:tc>
      </w:tr>
    </w:tbl>
    <w:p w14:paraId="776E647F" w14:textId="77777777" w:rsidR="000A1C27" w:rsidRPr="00B72F45" w:rsidRDefault="000A1C27" w:rsidP="00842A0E">
      <w:pPr>
        <w:spacing w:after="0" w:line="240" w:lineRule="auto"/>
        <w:jc w:val="center"/>
      </w:pPr>
    </w:p>
    <w:tbl>
      <w:tblPr>
        <w:tblStyle w:val="Lentelstinklelis"/>
        <w:tblW w:w="0" w:type="auto"/>
        <w:tblLook w:val="04A0" w:firstRow="1" w:lastRow="0" w:firstColumn="1" w:lastColumn="0" w:noHBand="0" w:noVBand="1"/>
      </w:tblPr>
      <w:tblGrid>
        <w:gridCol w:w="817"/>
        <w:gridCol w:w="9037"/>
      </w:tblGrid>
      <w:tr w:rsidR="001562CD" w:rsidRPr="00B72F45" w14:paraId="14C9F142" w14:textId="77777777" w:rsidTr="005E0100">
        <w:tc>
          <w:tcPr>
            <w:tcW w:w="9854" w:type="dxa"/>
            <w:gridSpan w:val="2"/>
            <w:tcBorders>
              <w:bottom w:val="single" w:sz="4" w:space="0" w:color="auto"/>
            </w:tcBorders>
            <w:shd w:val="clear" w:color="auto" w:fill="FBD4B4" w:themeFill="accent6" w:themeFillTint="66"/>
          </w:tcPr>
          <w:p w14:paraId="61124410" w14:textId="77777777" w:rsidR="001562CD" w:rsidRPr="00B72F45" w:rsidRDefault="00242C11" w:rsidP="00A22FE1">
            <w:pPr>
              <w:pStyle w:val="Sraopastraipa"/>
              <w:numPr>
                <w:ilvl w:val="0"/>
                <w:numId w:val="1"/>
              </w:numPr>
              <w:jc w:val="center"/>
              <w:rPr>
                <w:b/>
              </w:rPr>
            </w:pPr>
            <w:r w:rsidRPr="00B72F45">
              <w:rPr>
                <w:b/>
              </w:rPr>
              <w:t>ŽR</w:t>
            </w:r>
            <w:r w:rsidR="001562CD" w:rsidRPr="00B72F45">
              <w:rPr>
                <w:b/>
              </w:rPr>
              <w:t xml:space="preserve">VVG </w:t>
            </w:r>
            <w:r w:rsidR="00D01DE9" w:rsidRPr="00B72F45">
              <w:rPr>
                <w:b/>
              </w:rPr>
              <w:t xml:space="preserve">vertybės, </w:t>
            </w:r>
            <w:r w:rsidRPr="00B72F45">
              <w:rPr>
                <w:b/>
              </w:rPr>
              <w:t>ŽR</w:t>
            </w:r>
            <w:r w:rsidR="00991C81" w:rsidRPr="00B72F45">
              <w:rPr>
                <w:b/>
              </w:rPr>
              <w:t>VVG teritorijos vizija</w:t>
            </w:r>
            <w:r w:rsidR="00703E63" w:rsidRPr="00B72F45">
              <w:rPr>
                <w:b/>
              </w:rPr>
              <w:t xml:space="preserve"> </w:t>
            </w:r>
            <w:r w:rsidR="002B7B61" w:rsidRPr="00B72F45">
              <w:rPr>
                <w:b/>
              </w:rPr>
              <w:t>iki 2023 m.</w:t>
            </w:r>
            <w:r w:rsidR="00BD0556" w:rsidRPr="00B72F45">
              <w:rPr>
                <w:b/>
              </w:rPr>
              <w:t xml:space="preserve"> </w:t>
            </w:r>
            <w:r w:rsidR="00F64D0D" w:rsidRPr="00B72F45">
              <w:rPr>
                <w:b/>
              </w:rPr>
              <w:t xml:space="preserve">ir </w:t>
            </w:r>
            <w:r w:rsidRPr="00B72F45">
              <w:rPr>
                <w:b/>
              </w:rPr>
              <w:t>ŽR</w:t>
            </w:r>
            <w:r w:rsidR="00F64D0D" w:rsidRPr="00B72F45">
              <w:rPr>
                <w:b/>
              </w:rPr>
              <w:t>VVG misija</w:t>
            </w:r>
            <w:r w:rsidR="002B7B61" w:rsidRPr="00B72F45">
              <w:rPr>
                <w:b/>
              </w:rPr>
              <w:t xml:space="preserve"> </w:t>
            </w:r>
          </w:p>
        </w:tc>
      </w:tr>
      <w:tr w:rsidR="001562CD" w:rsidRPr="00B72F45" w14:paraId="6CBB934C" w14:textId="77777777" w:rsidTr="0096789B">
        <w:tc>
          <w:tcPr>
            <w:tcW w:w="817" w:type="dxa"/>
          </w:tcPr>
          <w:p w14:paraId="2239237B" w14:textId="77777777" w:rsidR="001562CD" w:rsidRPr="00B72F45" w:rsidRDefault="001923C4" w:rsidP="0096789B">
            <w:pPr>
              <w:jc w:val="both"/>
            </w:pPr>
            <w:r w:rsidRPr="00B72F45">
              <w:t>1.1.</w:t>
            </w:r>
          </w:p>
        </w:tc>
        <w:tc>
          <w:tcPr>
            <w:tcW w:w="9037" w:type="dxa"/>
          </w:tcPr>
          <w:p w14:paraId="0512E97F" w14:textId="77777777" w:rsidR="001D4410" w:rsidRPr="00B72F45" w:rsidRDefault="001923C4" w:rsidP="00A7068B">
            <w:pPr>
              <w:jc w:val="both"/>
              <w:rPr>
                <w:szCs w:val="24"/>
              </w:rPr>
            </w:pPr>
            <w:r w:rsidRPr="00B72F45">
              <w:rPr>
                <w:szCs w:val="24"/>
              </w:rPr>
              <w:t xml:space="preserve">Informacija apie </w:t>
            </w:r>
            <w:r w:rsidR="00242C11" w:rsidRPr="00B72F45">
              <w:rPr>
                <w:szCs w:val="24"/>
              </w:rPr>
              <w:t>ŽR</w:t>
            </w:r>
            <w:r w:rsidRPr="00B72F45">
              <w:rPr>
                <w:szCs w:val="24"/>
              </w:rPr>
              <w:t>VVG</w:t>
            </w:r>
          </w:p>
          <w:p w14:paraId="41946F60" w14:textId="77777777" w:rsidR="003B5338" w:rsidRPr="00B72F45" w:rsidRDefault="0092184E" w:rsidP="001F38F6">
            <w:pPr>
              <w:jc w:val="both"/>
              <w:rPr>
                <w:rFonts w:cs="Times New Roman"/>
                <w:szCs w:val="24"/>
              </w:rPr>
            </w:pPr>
            <w:r w:rsidRPr="00B72F45">
              <w:rPr>
                <w:rFonts w:cs="Times New Roman"/>
                <w:szCs w:val="24"/>
              </w:rPr>
              <w:t>Asociacija ,,Vidmarės“</w:t>
            </w:r>
            <w:r w:rsidR="003B5338" w:rsidRPr="00B72F45">
              <w:rPr>
                <w:rFonts w:cs="Times New Roman"/>
                <w:szCs w:val="24"/>
              </w:rPr>
              <w:t xml:space="preserve"> </w:t>
            </w:r>
            <w:r w:rsidR="001F38F6" w:rsidRPr="00B72F45">
              <w:rPr>
                <w:rFonts w:cs="Times New Roman"/>
                <w:szCs w:val="24"/>
              </w:rPr>
              <w:t>įregistruota</w:t>
            </w:r>
            <w:r w:rsidR="003B5338" w:rsidRPr="00B72F45">
              <w:rPr>
                <w:rFonts w:cs="Times New Roman"/>
                <w:szCs w:val="24"/>
              </w:rPr>
              <w:t xml:space="preserve"> 2012 m. balandžio 27 d. </w:t>
            </w:r>
            <w:r w:rsidR="001F38F6" w:rsidRPr="00B72F45">
              <w:rPr>
                <w:rFonts w:cs="Times New Roman"/>
                <w:szCs w:val="24"/>
              </w:rPr>
              <w:t xml:space="preserve">Steigimo tikslas – sukurti institucinę struktūrą (asociaciją), kuri skatintų ir remtų </w:t>
            </w:r>
            <w:r w:rsidRPr="00B72F45">
              <w:rPr>
                <w:rFonts w:cs="Times New Roman"/>
                <w:szCs w:val="24"/>
              </w:rPr>
              <w:t xml:space="preserve">Neringos </w:t>
            </w:r>
            <w:r w:rsidR="00DF680E" w:rsidRPr="00B72F45">
              <w:rPr>
                <w:rFonts w:cs="Times New Roman"/>
                <w:szCs w:val="24"/>
              </w:rPr>
              <w:t>žvejybos</w:t>
            </w:r>
            <w:r w:rsidRPr="00B72F45">
              <w:rPr>
                <w:rFonts w:cs="Times New Roman"/>
                <w:szCs w:val="24"/>
              </w:rPr>
              <w:t xml:space="preserve"> ir akvakultūros regiono</w:t>
            </w:r>
            <w:r w:rsidR="001F38F6" w:rsidRPr="00B72F45">
              <w:rPr>
                <w:rFonts w:cs="Times New Roman"/>
                <w:szCs w:val="24"/>
              </w:rPr>
              <w:t xml:space="preserve"> gyventojų ir </w:t>
            </w:r>
            <w:r w:rsidRPr="00B72F45">
              <w:rPr>
                <w:rFonts w:cs="Times New Roman"/>
                <w:szCs w:val="24"/>
              </w:rPr>
              <w:t>žvejų</w:t>
            </w:r>
            <w:r w:rsidR="001F38F6" w:rsidRPr="00B72F45">
              <w:rPr>
                <w:rFonts w:cs="Times New Roman"/>
                <w:szCs w:val="24"/>
              </w:rPr>
              <w:t xml:space="preserve"> bendruomen</w:t>
            </w:r>
            <w:r w:rsidRPr="00B72F45">
              <w:rPr>
                <w:rFonts w:cs="Times New Roman"/>
                <w:szCs w:val="24"/>
              </w:rPr>
              <w:t>es</w:t>
            </w:r>
            <w:r w:rsidR="001F38F6" w:rsidRPr="00B72F45">
              <w:rPr>
                <w:rFonts w:cs="Times New Roman"/>
                <w:szCs w:val="24"/>
              </w:rPr>
              <w:t xml:space="preserve"> aktyvumą ir gebėjimus</w:t>
            </w:r>
            <w:r w:rsidRPr="00B72F45">
              <w:rPr>
                <w:rFonts w:cs="Times New Roman"/>
                <w:szCs w:val="24"/>
              </w:rPr>
              <w:t xml:space="preserve"> kuo geriau</w:t>
            </w:r>
            <w:r w:rsidR="001F38F6" w:rsidRPr="00B72F45">
              <w:rPr>
                <w:rFonts w:cs="Times New Roman"/>
                <w:szCs w:val="24"/>
              </w:rPr>
              <w:t xml:space="preserve"> integruotis į visuomenėje vykstančius procesus bei, per įvairių programų įgyvendinimą, teikti paramą plėtojant vietos iniciatyvas ir stiprinti vietos gyventojų gebėjimą dirbti kartu. </w:t>
            </w:r>
            <w:r w:rsidRPr="00B72F45">
              <w:rPr>
                <w:rFonts w:cs="Times New Roman"/>
                <w:szCs w:val="24"/>
              </w:rPr>
              <w:t>Asociacijos ,,Vidmarės“</w:t>
            </w:r>
            <w:r w:rsidR="001F38F6" w:rsidRPr="00B72F45">
              <w:rPr>
                <w:rFonts w:cs="Times New Roman"/>
                <w:szCs w:val="24"/>
              </w:rPr>
              <w:t xml:space="preserve"> steigėjai –</w:t>
            </w:r>
            <w:r w:rsidR="003B5338" w:rsidRPr="00B72F45">
              <w:rPr>
                <w:rFonts w:cs="Times New Roman"/>
                <w:szCs w:val="24"/>
              </w:rPr>
              <w:t xml:space="preserve"> Neringos savivaldybė, IĮ A.Kazlausko įmonė, A. Kelmelio žuvies ir apdirbimo įmonė, V. Šinkonio įmonė ir Z. Kairio firma.</w:t>
            </w:r>
          </w:p>
          <w:p w14:paraId="76817F3A" w14:textId="77777777" w:rsidR="00C32885" w:rsidRPr="00B72F45" w:rsidRDefault="00C05469" w:rsidP="001F38F6">
            <w:pPr>
              <w:jc w:val="both"/>
              <w:rPr>
                <w:rFonts w:cs="Times New Roman"/>
                <w:szCs w:val="24"/>
              </w:rPr>
            </w:pPr>
            <w:r w:rsidRPr="00B72F45">
              <w:rPr>
                <w:rFonts w:cs="Times New Roman"/>
                <w:szCs w:val="24"/>
              </w:rPr>
              <w:t>Asociacija ,,Vid</w:t>
            </w:r>
            <w:r w:rsidR="0092184E" w:rsidRPr="00B72F45">
              <w:rPr>
                <w:rFonts w:cs="Times New Roman"/>
                <w:szCs w:val="24"/>
              </w:rPr>
              <w:t>marės“</w:t>
            </w:r>
            <w:r w:rsidR="001F38F6" w:rsidRPr="00B72F45">
              <w:rPr>
                <w:rFonts w:cs="Times New Roman"/>
                <w:szCs w:val="24"/>
              </w:rPr>
              <w:t xml:space="preserve"> yra ribotos civilinės atsakomybės viešasis juridinis asmuo, įsteigtas pagal Lietuvos Respublikos asociacijų įstatymą.</w:t>
            </w:r>
            <w:r w:rsidR="00C32885" w:rsidRPr="00B72F45">
              <w:t xml:space="preserve"> </w:t>
            </w:r>
            <w:r w:rsidR="00C32885" w:rsidRPr="00B72F45">
              <w:rPr>
                <w:rFonts w:cs="Times New Roman"/>
                <w:szCs w:val="24"/>
              </w:rPr>
              <w:t>Pagrindinis asociacijos tikslas – saugoti ir racionaliai panaudoti gamtinius išteklius, vykdyti tvarią žuvininkystės plėtrą Neringoje, skatinti žuvų produktų gamybą, propaguojant tautinio paveldo išsaugojimą, pagal savo veiklos kompetenciją ir galimybes skatinti Neringos savivaldybės plėtrą, aktyviai dalyvauti rengiant ir įgyvendinant Neringos savivaldybės plėtros planus, programas bei projektus Neringos svaivaldybės teritorijoje. Tuo tikslu siekti asociacijos narių veiklos koordinavimo ir jos narių interesų atstovavimo ir tenkinti kitus viešuosius interesus pagal išvardintas veiklos sritis.</w:t>
            </w:r>
          </w:p>
          <w:p w14:paraId="60FACD9A" w14:textId="77777777" w:rsidR="001F38F6" w:rsidRPr="00B72F45" w:rsidRDefault="001F38F6" w:rsidP="001F38F6">
            <w:pPr>
              <w:jc w:val="both"/>
              <w:rPr>
                <w:rFonts w:cs="Times New Roman"/>
                <w:szCs w:val="24"/>
              </w:rPr>
            </w:pPr>
            <w:r w:rsidRPr="00B72F45">
              <w:rPr>
                <w:rFonts w:cs="Times New Roman"/>
                <w:szCs w:val="24"/>
              </w:rPr>
              <w:t xml:space="preserve"> Jos veikla grindžiama trijų sektorių – pilietinės visuomenės, verslo ir vietos valdžios – partnerystės principu, įtraukiant </w:t>
            </w:r>
            <w:r w:rsidR="00C05469" w:rsidRPr="00B72F45">
              <w:rPr>
                <w:rFonts w:cs="Times New Roman"/>
                <w:szCs w:val="24"/>
              </w:rPr>
              <w:t>žuvininkystės sektoriaus</w:t>
            </w:r>
            <w:r w:rsidRPr="00B72F45">
              <w:rPr>
                <w:rFonts w:cs="Times New Roman"/>
                <w:szCs w:val="24"/>
              </w:rPr>
              <w:t xml:space="preserve"> atstovus (fizinius ir juridinius asmenis). </w:t>
            </w:r>
            <w:r w:rsidR="00C05469" w:rsidRPr="00B72F45">
              <w:rPr>
                <w:rFonts w:cs="Times New Roman"/>
                <w:szCs w:val="24"/>
              </w:rPr>
              <w:t>Asociacija ,,Vidmarės“</w:t>
            </w:r>
            <w:r w:rsidRPr="00B72F45">
              <w:rPr>
                <w:rFonts w:cs="Times New Roman"/>
                <w:szCs w:val="24"/>
              </w:rPr>
              <w:t xml:space="preserve"> atstovauja </w:t>
            </w:r>
            <w:r w:rsidR="00C05469" w:rsidRPr="00B72F45">
              <w:rPr>
                <w:rFonts w:cs="Times New Roman"/>
                <w:szCs w:val="24"/>
              </w:rPr>
              <w:t>Neringos savivaldybės teritoriją</w:t>
            </w:r>
            <w:r w:rsidRPr="00B72F45">
              <w:rPr>
                <w:rFonts w:cs="Times New Roman"/>
                <w:szCs w:val="24"/>
              </w:rPr>
              <w:t>, kuri</w:t>
            </w:r>
            <w:r w:rsidR="00C05469" w:rsidRPr="00B72F45">
              <w:rPr>
                <w:rFonts w:cs="Times New Roman"/>
                <w:szCs w:val="24"/>
              </w:rPr>
              <w:t xml:space="preserve">oje 2015 metais gyveno </w:t>
            </w:r>
            <w:r w:rsidR="00C05469" w:rsidRPr="00B72F45">
              <w:rPr>
                <w:rFonts w:eastAsia="Times New Roman"/>
                <w:szCs w:val="24"/>
                <w:lang w:eastAsia="ar-SA"/>
              </w:rPr>
              <w:t>2879</w:t>
            </w:r>
            <w:r w:rsidRPr="00B72F45">
              <w:rPr>
                <w:rStyle w:val="Puslapioinaosnuoroda"/>
                <w:rFonts w:eastAsia="Times New Roman"/>
                <w:szCs w:val="24"/>
                <w:lang w:eastAsia="ar-SA"/>
              </w:rPr>
              <w:footnoteReference w:id="1"/>
            </w:r>
            <w:r w:rsidR="00C05469" w:rsidRPr="00B72F45">
              <w:rPr>
                <w:rFonts w:cs="Times New Roman"/>
                <w:szCs w:val="24"/>
              </w:rPr>
              <w:t>gyventojai.</w:t>
            </w:r>
            <w:r w:rsidRPr="00B72F45">
              <w:rPr>
                <w:rFonts w:cs="Times New Roman"/>
                <w:szCs w:val="24"/>
              </w:rPr>
              <w:t xml:space="preserve"> </w:t>
            </w:r>
            <w:r w:rsidR="00C05469" w:rsidRPr="00B72F45">
              <w:rPr>
                <w:rFonts w:cs="Times New Roman"/>
                <w:szCs w:val="24"/>
              </w:rPr>
              <w:t>Asociacijos ,,Vidmarės“</w:t>
            </w:r>
            <w:r w:rsidRPr="00B72F45">
              <w:rPr>
                <w:rFonts w:cs="Times New Roman"/>
                <w:szCs w:val="24"/>
              </w:rPr>
              <w:t xml:space="preserve"> teritorija geografiškai, ekonomiškai ir socialiniu požiūriu yra vientisa, nepriklausanti kitos </w:t>
            </w:r>
            <w:r w:rsidR="00C05469" w:rsidRPr="00B72F45">
              <w:rPr>
                <w:rFonts w:cs="Times New Roman"/>
                <w:szCs w:val="24"/>
              </w:rPr>
              <w:t>ŽR</w:t>
            </w:r>
            <w:r w:rsidRPr="00B72F45">
              <w:rPr>
                <w:rFonts w:cs="Times New Roman"/>
                <w:szCs w:val="24"/>
              </w:rPr>
              <w:t xml:space="preserve">VVG teritorijai. </w:t>
            </w:r>
          </w:p>
          <w:p w14:paraId="10AE7EC4" w14:textId="77777777" w:rsidR="001F38F6" w:rsidRPr="00B72F45" w:rsidRDefault="001F38F6" w:rsidP="001F38F6">
            <w:pPr>
              <w:jc w:val="both"/>
              <w:rPr>
                <w:rFonts w:cs="Times New Roman"/>
                <w:szCs w:val="24"/>
              </w:rPr>
            </w:pPr>
            <w:r w:rsidRPr="00B72F45">
              <w:rPr>
                <w:rFonts w:cs="Times New Roman"/>
                <w:szCs w:val="24"/>
              </w:rPr>
              <w:t xml:space="preserve">Asociacijos valdymo struktūra: </w:t>
            </w:r>
          </w:p>
          <w:p w14:paraId="1141D54F" w14:textId="77777777" w:rsidR="001F38F6" w:rsidRPr="00B72F45" w:rsidRDefault="001F38F6" w:rsidP="00A22FE1">
            <w:pPr>
              <w:pStyle w:val="Sraopastraipa"/>
              <w:numPr>
                <w:ilvl w:val="0"/>
                <w:numId w:val="9"/>
              </w:numPr>
              <w:jc w:val="both"/>
              <w:rPr>
                <w:rFonts w:cs="Times New Roman"/>
                <w:szCs w:val="24"/>
              </w:rPr>
            </w:pPr>
            <w:r w:rsidRPr="00B72F45">
              <w:rPr>
                <w:rFonts w:cs="Times New Roman"/>
                <w:szCs w:val="24"/>
              </w:rPr>
              <w:t>visuotinis narių susirinkimas – aukščiausias valdymo organas;</w:t>
            </w:r>
          </w:p>
          <w:p w14:paraId="25A102B4" w14:textId="77777777" w:rsidR="001F38F6" w:rsidRPr="00B72F45" w:rsidRDefault="001F38F6" w:rsidP="00A22FE1">
            <w:pPr>
              <w:pStyle w:val="Sraopastraipa"/>
              <w:numPr>
                <w:ilvl w:val="0"/>
                <w:numId w:val="9"/>
              </w:numPr>
              <w:jc w:val="both"/>
              <w:rPr>
                <w:rFonts w:cs="Times New Roman"/>
                <w:szCs w:val="24"/>
              </w:rPr>
            </w:pPr>
            <w:r w:rsidRPr="00B72F45">
              <w:rPr>
                <w:rFonts w:cs="Times New Roman"/>
                <w:szCs w:val="24"/>
              </w:rPr>
              <w:t>valdyba – kolegialus valdymo organas, kurio nariai renkami visuotiniame narių susirinkime pagal skaidrią ir demokratinę procedūrą;</w:t>
            </w:r>
          </w:p>
          <w:p w14:paraId="2CF1866A" w14:textId="77777777" w:rsidR="001F38F6" w:rsidRPr="00B72F45" w:rsidRDefault="001F38F6" w:rsidP="00A22FE1">
            <w:pPr>
              <w:pStyle w:val="Sraopastraipa"/>
              <w:numPr>
                <w:ilvl w:val="0"/>
                <w:numId w:val="9"/>
              </w:numPr>
              <w:jc w:val="both"/>
              <w:rPr>
                <w:rFonts w:cs="Times New Roman"/>
                <w:szCs w:val="24"/>
              </w:rPr>
            </w:pPr>
            <w:r w:rsidRPr="00B72F45">
              <w:rPr>
                <w:rFonts w:cs="Times New Roman"/>
                <w:szCs w:val="24"/>
              </w:rPr>
              <w:t xml:space="preserve">VVG </w:t>
            </w:r>
            <w:r w:rsidR="003B5338" w:rsidRPr="00B72F45">
              <w:rPr>
                <w:rFonts w:cs="Times New Roman"/>
                <w:szCs w:val="24"/>
              </w:rPr>
              <w:t>prezidentas</w:t>
            </w:r>
            <w:r w:rsidRPr="00B72F45">
              <w:rPr>
                <w:rFonts w:cs="Times New Roman"/>
                <w:szCs w:val="24"/>
              </w:rPr>
              <w:t xml:space="preserve"> – vienasmenis valdymo organas.</w:t>
            </w:r>
          </w:p>
          <w:p w14:paraId="48BE4DE0" w14:textId="3B765AAB" w:rsidR="001F38F6" w:rsidRPr="00B72F45" w:rsidRDefault="00C05469" w:rsidP="001F38F6">
            <w:pPr>
              <w:pStyle w:val="Sraopastraipa"/>
              <w:ind w:left="0"/>
              <w:jc w:val="both"/>
              <w:rPr>
                <w:rFonts w:cs="Times New Roman"/>
                <w:szCs w:val="24"/>
              </w:rPr>
            </w:pPr>
            <w:r w:rsidRPr="00B72F45">
              <w:rPr>
                <w:rFonts w:cs="Times New Roman"/>
                <w:szCs w:val="24"/>
              </w:rPr>
              <w:t>Asociacijos ,,Vidmarės“</w:t>
            </w:r>
            <w:r w:rsidR="001F38F6" w:rsidRPr="00B72F45">
              <w:rPr>
                <w:rFonts w:cs="Times New Roman"/>
                <w:szCs w:val="24"/>
              </w:rPr>
              <w:t xml:space="preserve"> kolegialus valdymo organas – valdyba - susideda iš </w:t>
            </w:r>
            <w:r w:rsidR="003B5338" w:rsidRPr="00B72F45">
              <w:rPr>
                <w:rFonts w:cs="Times New Roman"/>
                <w:szCs w:val="24"/>
              </w:rPr>
              <w:t>12</w:t>
            </w:r>
            <w:r w:rsidR="001F38F6" w:rsidRPr="00B72F45">
              <w:rPr>
                <w:rFonts w:cs="Times New Roman"/>
                <w:szCs w:val="24"/>
              </w:rPr>
              <w:t xml:space="preserve"> asmenų, atstovaujančių skirtingus sektorius. Pilietinės visuomenės sektorių atstovauja </w:t>
            </w:r>
            <w:r w:rsidR="009C5A73" w:rsidRPr="00B72F45">
              <w:rPr>
                <w:rFonts w:cs="Times New Roman"/>
                <w:szCs w:val="24"/>
              </w:rPr>
              <w:t>5</w:t>
            </w:r>
            <w:r w:rsidR="001F38F6" w:rsidRPr="00B72F45">
              <w:rPr>
                <w:rFonts w:cs="Times New Roman"/>
                <w:szCs w:val="24"/>
              </w:rPr>
              <w:t xml:space="preserve"> asmenys (</w:t>
            </w:r>
            <w:r w:rsidR="009C5A73" w:rsidRPr="00B72F45">
              <w:rPr>
                <w:rFonts w:cs="Times New Roman"/>
                <w:szCs w:val="24"/>
              </w:rPr>
              <w:t>41,7</w:t>
            </w:r>
            <w:r w:rsidR="001F38F6" w:rsidRPr="00B72F45">
              <w:rPr>
                <w:rFonts w:cs="Times New Roman"/>
                <w:szCs w:val="24"/>
              </w:rPr>
              <w:t xml:space="preserve"> proc.), verslo – 4 asmenys (</w:t>
            </w:r>
            <w:r w:rsidR="009C5A73" w:rsidRPr="00B72F45">
              <w:rPr>
                <w:rFonts w:cs="Times New Roman"/>
                <w:szCs w:val="24"/>
              </w:rPr>
              <w:t>33,3</w:t>
            </w:r>
            <w:r w:rsidR="001F38F6" w:rsidRPr="00B72F45">
              <w:rPr>
                <w:rFonts w:cs="Times New Roman"/>
                <w:szCs w:val="24"/>
              </w:rPr>
              <w:t xml:space="preserve"> proc.) ir vietos valdžios – </w:t>
            </w:r>
            <w:r w:rsidR="009C5A73" w:rsidRPr="00B72F45">
              <w:rPr>
                <w:rFonts w:cs="Times New Roman"/>
                <w:szCs w:val="24"/>
              </w:rPr>
              <w:t>3</w:t>
            </w:r>
            <w:r w:rsidR="001F38F6" w:rsidRPr="00B72F45">
              <w:rPr>
                <w:rFonts w:cs="Times New Roman"/>
                <w:szCs w:val="24"/>
              </w:rPr>
              <w:t xml:space="preserve"> asmenys (</w:t>
            </w:r>
            <w:r w:rsidR="009C5A73" w:rsidRPr="00B72F45">
              <w:rPr>
                <w:rFonts w:cs="Times New Roman"/>
                <w:szCs w:val="24"/>
              </w:rPr>
              <w:t xml:space="preserve">25 </w:t>
            </w:r>
            <w:r w:rsidR="001F38F6" w:rsidRPr="00B72F45">
              <w:rPr>
                <w:rFonts w:cs="Times New Roman"/>
                <w:szCs w:val="24"/>
              </w:rPr>
              <w:t>proc.) (</w:t>
            </w:r>
            <w:r w:rsidR="009E35B9" w:rsidRPr="00B72F45">
              <w:rPr>
                <w:rFonts w:cs="Times New Roman"/>
                <w:szCs w:val="24"/>
              </w:rPr>
              <w:t>Asociacijos ,,Vidmarės“ v</w:t>
            </w:r>
            <w:r w:rsidRPr="00B72F45">
              <w:rPr>
                <w:rFonts w:cs="Times New Roman"/>
                <w:szCs w:val="24"/>
              </w:rPr>
              <w:t xml:space="preserve">aldybos narių </w:t>
            </w:r>
            <w:r w:rsidR="001F38F6" w:rsidRPr="00B72F45">
              <w:rPr>
                <w:rFonts w:cs="Times New Roman"/>
                <w:szCs w:val="24"/>
              </w:rPr>
              <w:t xml:space="preserve">sąrašas </w:t>
            </w:r>
            <w:r w:rsidR="009E35B9" w:rsidRPr="00B72F45">
              <w:rPr>
                <w:rFonts w:cs="Times New Roman"/>
                <w:szCs w:val="24"/>
              </w:rPr>
              <w:t>pateikiamas</w:t>
            </w:r>
            <w:r w:rsidRPr="00B72F45">
              <w:rPr>
                <w:rFonts w:cs="Times New Roman"/>
                <w:szCs w:val="24"/>
              </w:rPr>
              <w:t xml:space="preserve"> priede Nr. </w:t>
            </w:r>
            <w:r w:rsidR="006A51A3" w:rsidRPr="00B72F45">
              <w:rPr>
                <w:rFonts w:cs="Times New Roman"/>
                <w:szCs w:val="24"/>
              </w:rPr>
              <w:t>7)</w:t>
            </w:r>
            <w:r w:rsidR="001F38F6" w:rsidRPr="00B72F45">
              <w:rPr>
                <w:rFonts w:cs="Times New Roman"/>
                <w:szCs w:val="24"/>
              </w:rPr>
              <w:t xml:space="preserve">. Valdyba turi teisę priimti sprendimus dėl </w:t>
            </w:r>
            <w:r w:rsidRPr="00B72F45">
              <w:rPr>
                <w:rFonts w:cs="Times New Roman"/>
                <w:szCs w:val="24"/>
              </w:rPr>
              <w:t xml:space="preserve">vietos </w:t>
            </w:r>
            <w:r w:rsidR="001F38F6" w:rsidRPr="00B72F45">
              <w:rPr>
                <w:rFonts w:cs="Times New Roman"/>
                <w:szCs w:val="24"/>
              </w:rPr>
              <w:t xml:space="preserve">projektų įgyvendinimo atstovaujamoje teritorijoje. </w:t>
            </w:r>
            <w:r w:rsidRPr="00B72F45">
              <w:rPr>
                <w:rFonts w:cs="Times New Roman"/>
                <w:szCs w:val="24"/>
              </w:rPr>
              <w:t>V</w:t>
            </w:r>
            <w:r w:rsidR="001F38F6" w:rsidRPr="00B72F45">
              <w:rPr>
                <w:rFonts w:cs="Times New Roman"/>
                <w:szCs w:val="24"/>
              </w:rPr>
              <w:t>aldybos nariai yra įvairaus amžiaus (</w:t>
            </w:r>
            <w:r w:rsidR="009C5A73" w:rsidRPr="00B72F45">
              <w:rPr>
                <w:rFonts w:cs="Times New Roman"/>
                <w:szCs w:val="24"/>
              </w:rPr>
              <w:t>3</w:t>
            </w:r>
            <w:r w:rsidR="001F38F6" w:rsidRPr="00B72F45">
              <w:rPr>
                <w:rFonts w:cs="Times New Roman"/>
                <w:szCs w:val="24"/>
              </w:rPr>
              <w:t xml:space="preserve"> asmenys iki</w:t>
            </w:r>
            <w:r w:rsidR="009C5A73" w:rsidRPr="00B72F45">
              <w:rPr>
                <w:rFonts w:cs="Times New Roman"/>
                <w:szCs w:val="24"/>
              </w:rPr>
              <w:t xml:space="preserve"> 40 m., abiejų lyčių (santykiu 50:50</w:t>
            </w:r>
            <w:r w:rsidR="001F38F6" w:rsidRPr="00B72F45">
              <w:rPr>
                <w:rFonts w:cs="Times New Roman"/>
                <w:szCs w:val="24"/>
              </w:rPr>
              <w:t xml:space="preserve">), </w:t>
            </w:r>
            <w:r w:rsidR="00B76295" w:rsidRPr="00B72F45">
              <w:rPr>
                <w:rFonts w:cs="Times New Roman"/>
                <w:szCs w:val="24"/>
              </w:rPr>
              <w:t xml:space="preserve">renkami </w:t>
            </w:r>
            <w:r w:rsidR="001F38F6" w:rsidRPr="00B72F45">
              <w:rPr>
                <w:rFonts w:cs="Times New Roman"/>
                <w:szCs w:val="24"/>
              </w:rPr>
              <w:t>kas</w:t>
            </w:r>
            <w:r w:rsidR="004A4E89" w:rsidRPr="00B72F45">
              <w:rPr>
                <w:rFonts w:cs="Times New Roman"/>
                <w:color w:val="00B050"/>
                <w:szCs w:val="24"/>
              </w:rPr>
              <w:t xml:space="preserve"> </w:t>
            </w:r>
            <w:r w:rsidR="00B76295" w:rsidRPr="00B72F45">
              <w:rPr>
                <w:rFonts w:cs="Times New Roman"/>
                <w:szCs w:val="24"/>
              </w:rPr>
              <w:t>3</w:t>
            </w:r>
            <w:r w:rsidR="00B76295" w:rsidRPr="00B72F45">
              <w:rPr>
                <w:rFonts w:cs="Times New Roman"/>
                <w:color w:val="00B050"/>
                <w:szCs w:val="24"/>
              </w:rPr>
              <w:t xml:space="preserve"> </w:t>
            </w:r>
            <w:r w:rsidR="001F38F6" w:rsidRPr="00B72F45">
              <w:rPr>
                <w:rFonts w:cs="Times New Roman"/>
                <w:szCs w:val="24"/>
              </w:rPr>
              <w:t>metai</w:t>
            </w:r>
            <w:r w:rsidR="00B76295" w:rsidRPr="00B72F45">
              <w:rPr>
                <w:rFonts w:cs="Times New Roman"/>
                <w:szCs w:val="24"/>
              </w:rPr>
              <w:t>. Renkant naują valdybą</w:t>
            </w:r>
            <w:r w:rsidR="001F38F6" w:rsidRPr="00B72F45">
              <w:rPr>
                <w:rFonts w:cs="Times New Roman"/>
                <w:szCs w:val="24"/>
              </w:rPr>
              <w:t xml:space="preserve"> proporcingai nuo kiekvieno – pilietinės visuomenės, verslo ir vietos valdžios – sektoriaus keičia</w:t>
            </w:r>
            <w:r w:rsidR="00B76295" w:rsidRPr="00B72F45">
              <w:rPr>
                <w:rFonts w:cs="Times New Roman"/>
                <w:szCs w:val="24"/>
              </w:rPr>
              <w:t>mi</w:t>
            </w:r>
            <w:r w:rsidR="001F38F6" w:rsidRPr="00B72F45">
              <w:rPr>
                <w:rFonts w:cs="Times New Roman"/>
                <w:szCs w:val="24"/>
              </w:rPr>
              <w:t xml:space="preserve"> bent 1/3 kolegialaus </w:t>
            </w:r>
            <w:r w:rsidR="00BF5005" w:rsidRPr="00B72F45">
              <w:rPr>
                <w:rFonts w:cs="Times New Roman"/>
                <w:szCs w:val="24"/>
              </w:rPr>
              <w:t>ŽR</w:t>
            </w:r>
            <w:r w:rsidR="001F38F6" w:rsidRPr="00B72F45">
              <w:rPr>
                <w:rFonts w:cs="Times New Roman"/>
                <w:szCs w:val="24"/>
              </w:rPr>
              <w:t xml:space="preserve">VVG valdymo organo narių, užtikrina tinkamą viešųjų ir privačių interesų derinimą; yra išklausę/įsipareigoję per 6 mėn. nuo išrinkimo į kolegialų valdymo organą dienos išklausyti mokymo kursus, tiesiogiai susijusius su BIVP metodo taikymu. </w:t>
            </w:r>
            <w:r w:rsidR="00BF5005" w:rsidRPr="00B72F45">
              <w:rPr>
                <w:rFonts w:cs="Times New Roman"/>
                <w:szCs w:val="24"/>
              </w:rPr>
              <w:t>ŽR</w:t>
            </w:r>
            <w:r w:rsidR="001F38F6" w:rsidRPr="00B72F45">
              <w:rPr>
                <w:rFonts w:cs="Times New Roman"/>
                <w:szCs w:val="24"/>
              </w:rPr>
              <w:t xml:space="preserve">VVG yra atvira naujiems nariams, bei užtikrinanti lanksčią, atvirą ir nediskriminuojančią (lyties, tautinės kilmės, amžiaus, religijos ar įsitikinimų, negalios, šeimyninės padėties, lytinės orientacijos pagrindu) naujų narių, veikiančių (juridinių asmenų atveju) arba gyvenančių (fizinių asmenų atveju deklaravusių gyvenamąją vietą) </w:t>
            </w:r>
            <w:r w:rsidR="00BF5005" w:rsidRPr="00B72F45">
              <w:rPr>
                <w:rFonts w:cs="Times New Roman"/>
                <w:szCs w:val="24"/>
              </w:rPr>
              <w:t>ŽR</w:t>
            </w:r>
            <w:r w:rsidR="001F38F6" w:rsidRPr="00B72F45">
              <w:rPr>
                <w:rFonts w:cs="Times New Roman"/>
                <w:szCs w:val="24"/>
              </w:rPr>
              <w:t xml:space="preserve">VVG teritorijoje, priėmimo tvarką. </w:t>
            </w:r>
            <w:r w:rsidR="00BF5005" w:rsidRPr="00B72F45">
              <w:rPr>
                <w:rFonts w:cs="Times New Roman"/>
                <w:szCs w:val="24"/>
              </w:rPr>
              <w:t>Asociacija ,,Vidmarės“</w:t>
            </w:r>
            <w:r w:rsidR="001F38F6" w:rsidRPr="00B72F45">
              <w:rPr>
                <w:rFonts w:cs="Times New Roman"/>
                <w:szCs w:val="24"/>
              </w:rPr>
              <w:t xml:space="preserve"> vienija </w:t>
            </w:r>
            <w:r w:rsidR="00C32885" w:rsidRPr="00B72F45">
              <w:rPr>
                <w:rFonts w:cs="Times New Roman"/>
                <w:szCs w:val="24"/>
              </w:rPr>
              <w:t xml:space="preserve">24 </w:t>
            </w:r>
            <w:r w:rsidR="001F38F6" w:rsidRPr="00B72F45">
              <w:rPr>
                <w:rFonts w:cs="Times New Roman"/>
                <w:szCs w:val="24"/>
              </w:rPr>
              <w:t xml:space="preserve">narius. Iš jų: </w:t>
            </w:r>
            <w:r w:rsidR="00C32885" w:rsidRPr="00B72F45">
              <w:rPr>
                <w:rFonts w:cs="Times New Roman"/>
                <w:szCs w:val="24"/>
              </w:rPr>
              <w:t>6</w:t>
            </w:r>
            <w:r w:rsidR="001F38F6" w:rsidRPr="00B72F45">
              <w:rPr>
                <w:rFonts w:cs="Times New Roman"/>
                <w:szCs w:val="24"/>
              </w:rPr>
              <w:t xml:space="preserve"> (</w:t>
            </w:r>
            <w:r w:rsidR="009C5A73" w:rsidRPr="00B72F45">
              <w:rPr>
                <w:rFonts w:cs="Times New Roman"/>
                <w:szCs w:val="24"/>
              </w:rPr>
              <w:t xml:space="preserve"> 25 </w:t>
            </w:r>
            <w:r w:rsidR="001F38F6" w:rsidRPr="00B72F45">
              <w:rPr>
                <w:rFonts w:cs="Times New Roman"/>
                <w:szCs w:val="24"/>
              </w:rPr>
              <w:t xml:space="preserve">proc.) atstovauja pilietinę visuomenę, </w:t>
            </w:r>
            <w:r w:rsidR="009C5A73" w:rsidRPr="00B72F45">
              <w:rPr>
                <w:rFonts w:cs="Times New Roman"/>
                <w:szCs w:val="24"/>
              </w:rPr>
              <w:t>17</w:t>
            </w:r>
            <w:r w:rsidR="001F38F6" w:rsidRPr="00B72F45">
              <w:rPr>
                <w:rFonts w:cs="Times New Roman"/>
                <w:szCs w:val="24"/>
              </w:rPr>
              <w:t xml:space="preserve"> (</w:t>
            </w:r>
            <w:r w:rsidR="009C5A73" w:rsidRPr="00B72F45">
              <w:rPr>
                <w:rFonts w:cs="Times New Roman"/>
                <w:szCs w:val="24"/>
              </w:rPr>
              <w:t xml:space="preserve"> 70,8 </w:t>
            </w:r>
            <w:r w:rsidR="001F38F6" w:rsidRPr="00B72F45">
              <w:rPr>
                <w:rFonts w:cs="Times New Roman"/>
                <w:szCs w:val="24"/>
              </w:rPr>
              <w:t>proc.) – verslo sektorių ir</w:t>
            </w:r>
            <w:r w:rsidR="009C5A73" w:rsidRPr="00B72F45">
              <w:rPr>
                <w:rFonts w:cs="Times New Roman"/>
                <w:szCs w:val="24"/>
              </w:rPr>
              <w:t xml:space="preserve"> 1</w:t>
            </w:r>
            <w:r w:rsidR="001F38F6" w:rsidRPr="00B72F45">
              <w:rPr>
                <w:rFonts w:cs="Times New Roman"/>
                <w:szCs w:val="24"/>
              </w:rPr>
              <w:t xml:space="preserve"> (</w:t>
            </w:r>
            <w:r w:rsidR="009C5A73" w:rsidRPr="00B72F45">
              <w:rPr>
                <w:rFonts w:cs="Times New Roman"/>
                <w:szCs w:val="24"/>
              </w:rPr>
              <w:t xml:space="preserve">4,2 </w:t>
            </w:r>
            <w:r w:rsidR="001F38F6" w:rsidRPr="00B72F45">
              <w:rPr>
                <w:rFonts w:cs="Times New Roman"/>
                <w:szCs w:val="24"/>
              </w:rPr>
              <w:t>proc.) – vietos valdžią (</w:t>
            </w:r>
            <w:r w:rsidR="009E35B9" w:rsidRPr="00B72F45">
              <w:rPr>
                <w:rFonts w:cs="Times New Roman"/>
                <w:szCs w:val="24"/>
              </w:rPr>
              <w:t>Asociacijos ,,Vidmarės“</w:t>
            </w:r>
            <w:r w:rsidR="006A51A3" w:rsidRPr="00B72F45">
              <w:rPr>
                <w:rFonts w:cs="Times New Roman"/>
                <w:szCs w:val="24"/>
              </w:rPr>
              <w:t xml:space="preserve"> </w:t>
            </w:r>
            <w:r w:rsidR="009E35B9" w:rsidRPr="00B72F45">
              <w:rPr>
                <w:rFonts w:cs="Times New Roman"/>
                <w:szCs w:val="24"/>
              </w:rPr>
              <w:t xml:space="preserve">narių </w:t>
            </w:r>
            <w:r w:rsidR="001F38F6" w:rsidRPr="00B72F45">
              <w:rPr>
                <w:rFonts w:cs="Times New Roman"/>
                <w:szCs w:val="24"/>
              </w:rPr>
              <w:t xml:space="preserve">sąrašas </w:t>
            </w:r>
            <w:r w:rsidR="009E35B9" w:rsidRPr="00B72F45">
              <w:rPr>
                <w:rFonts w:cs="Times New Roman"/>
                <w:szCs w:val="24"/>
              </w:rPr>
              <w:t xml:space="preserve">pateikiamas priede Nr. </w:t>
            </w:r>
            <w:r w:rsidR="006A51A3" w:rsidRPr="00B72F45">
              <w:rPr>
                <w:rFonts w:cs="Times New Roman"/>
                <w:szCs w:val="24"/>
              </w:rPr>
              <w:t>8</w:t>
            </w:r>
            <w:r w:rsidR="001F38F6" w:rsidRPr="00B72F45">
              <w:rPr>
                <w:rFonts w:cs="Times New Roman"/>
                <w:szCs w:val="24"/>
              </w:rPr>
              <w:t>).</w:t>
            </w:r>
          </w:p>
          <w:p w14:paraId="47BE5B26" w14:textId="77777777" w:rsidR="001D4410" w:rsidRPr="00B72F45" w:rsidRDefault="009E35B9" w:rsidP="006A51A3">
            <w:pPr>
              <w:pStyle w:val="Sraopastraipa"/>
              <w:ind w:left="0"/>
              <w:jc w:val="both"/>
              <w:rPr>
                <w:rFonts w:cs="Times New Roman"/>
                <w:szCs w:val="24"/>
              </w:rPr>
            </w:pPr>
            <w:r w:rsidRPr="00B72F45">
              <w:rPr>
                <w:rFonts w:cs="Times New Roman"/>
                <w:szCs w:val="24"/>
              </w:rPr>
              <w:t xml:space="preserve">Asociacija ,,Vidmarės“ yra Lietuvos žuvininkystės </w:t>
            </w:r>
            <w:r w:rsidR="003B5338" w:rsidRPr="00B72F45">
              <w:rPr>
                <w:rFonts w:cs="Times New Roman"/>
                <w:szCs w:val="24"/>
              </w:rPr>
              <w:t xml:space="preserve">vietos veiklos grupių </w:t>
            </w:r>
            <w:r w:rsidRPr="00B72F45">
              <w:rPr>
                <w:rFonts w:cs="Times New Roman"/>
                <w:szCs w:val="24"/>
              </w:rPr>
              <w:t xml:space="preserve">tinklo narė.  </w:t>
            </w:r>
            <w:r w:rsidR="001F38F6" w:rsidRPr="00B72F45">
              <w:rPr>
                <w:rFonts w:cs="Times New Roman"/>
                <w:szCs w:val="24"/>
              </w:rPr>
              <w:t xml:space="preserve"> </w:t>
            </w:r>
            <w:r w:rsidRPr="00B72F45">
              <w:rPr>
                <w:rFonts w:cs="Times New Roman"/>
                <w:szCs w:val="24"/>
              </w:rPr>
              <w:t>Asociacija ,,Vidmarės“</w:t>
            </w:r>
            <w:r w:rsidR="001F38F6" w:rsidRPr="00B72F45">
              <w:rPr>
                <w:rFonts w:cs="Times New Roman"/>
                <w:szCs w:val="24"/>
              </w:rPr>
              <w:t xml:space="preserve"> įsikūrusi adresu </w:t>
            </w:r>
            <w:r w:rsidR="003B5338" w:rsidRPr="00B72F45">
              <w:rPr>
                <w:rFonts w:cs="Times New Roman"/>
                <w:szCs w:val="24"/>
              </w:rPr>
              <w:t>Taikos g. 2, Nida, Neringa.</w:t>
            </w:r>
            <w:r w:rsidR="001F38F6" w:rsidRPr="00B72F45">
              <w:rPr>
                <w:rFonts w:cs="Times New Roman"/>
                <w:szCs w:val="24"/>
              </w:rPr>
              <w:t xml:space="preserve"> Administracijoje </w:t>
            </w:r>
            <w:r w:rsidR="003B5338" w:rsidRPr="00B72F45">
              <w:rPr>
                <w:rFonts w:cs="Times New Roman"/>
                <w:szCs w:val="24"/>
              </w:rPr>
              <w:t xml:space="preserve">nėra </w:t>
            </w:r>
            <w:r w:rsidR="003B5338" w:rsidRPr="00B72F45">
              <w:rPr>
                <w:rFonts w:cs="Times New Roman"/>
                <w:szCs w:val="24"/>
              </w:rPr>
              <w:lastRenderedPageBreak/>
              <w:t>dirbančių darbuotojų pagal darbo sutartis</w:t>
            </w:r>
            <w:r w:rsidR="006A51A3" w:rsidRPr="00B72F45">
              <w:rPr>
                <w:rFonts w:cs="Times New Roman"/>
                <w:szCs w:val="24"/>
              </w:rPr>
              <w:t>.</w:t>
            </w:r>
            <w:r w:rsidRPr="00B72F45">
              <w:rPr>
                <w:rFonts w:cs="Times New Roman"/>
                <w:szCs w:val="24"/>
              </w:rPr>
              <w:t xml:space="preserve"> </w:t>
            </w:r>
          </w:p>
        </w:tc>
      </w:tr>
      <w:tr w:rsidR="001923C4" w:rsidRPr="00B72F45" w14:paraId="58E6077D" w14:textId="77777777" w:rsidTr="0096789B">
        <w:tc>
          <w:tcPr>
            <w:tcW w:w="817" w:type="dxa"/>
          </w:tcPr>
          <w:p w14:paraId="730ECA49" w14:textId="77777777" w:rsidR="001923C4" w:rsidRPr="00B72F45" w:rsidRDefault="001923C4" w:rsidP="001923C4">
            <w:pPr>
              <w:jc w:val="both"/>
            </w:pPr>
            <w:r w:rsidRPr="00B72F45">
              <w:lastRenderedPageBreak/>
              <w:t>1.2.</w:t>
            </w:r>
          </w:p>
        </w:tc>
        <w:tc>
          <w:tcPr>
            <w:tcW w:w="9037" w:type="dxa"/>
          </w:tcPr>
          <w:p w14:paraId="19734024" w14:textId="77777777" w:rsidR="001923C4" w:rsidRPr="00B72F45" w:rsidRDefault="00242C11">
            <w:pPr>
              <w:jc w:val="both"/>
            </w:pPr>
            <w:r w:rsidRPr="00B72F45">
              <w:t>ŽR</w:t>
            </w:r>
            <w:r w:rsidR="008C1A63" w:rsidRPr="00B72F45">
              <w:t>VVG vertybės</w:t>
            </w:r>
          </w:p>
          <w:p w14:paraId="75707506" w14:textId="77777777" w:rsidR="000B1020" w:rsidRPr="00B72F45" w:rsidRDefault="000B1020" w:rsidP="00DF680E">
            <w:pPr>
              <w:jc w:val="both"/>
              <w:rPr>
                <w:rFonts w:eastAsia="Times New Roman"/>
                <w:szCs w:val="24"/>
                <w:lang w:eastAsia="lt-LT"/>
              </w:rPr>
            </w:pPr>
            <w:r w:rsidRPr="00B72F45">
              <w:rPr>
                <w:rFonts w:eastAsia="Times New Roman"/>
                <w:b/>
                <w:bCs/>
                <w:szCs w:val="24"/>
                <w:lang w:eastAsia="lt-LT"/>
              </w:rPr>
              <w:t xml:space="preserve">Bendras tikslas - </w:t>
            </w:r>
            <w:r w:rsidR="005D7786" w:rsidRPr="00B72F45">
              <w:rPr>
                <w:rFonts w:eastAsia="Times New Roman"/>
                <w:b/>
                <w:bCs/>
                <w:szCs w:val="24"/>
                <w:lang w:eastAsia="lt-LT"/>
              </w:rPr>
              <w:t>BIVP</w:t>
            </w:r>
            <w:r w:rsidRPr="00B72F45">
              <w:rPr>
                <w:rFonts w:eastAsia="Times New Roman"/>
                <w:b/>
                <w:bCs/>
                <w:i/>
                <w:szCs w:val="24"/>
                <w:lang w:eastAsia="lt-LT"/>
              </w:rPr>
              <w:t xml:space="preserve"> </w:t>
            </w:r>
            <w:r w:rsidRPr="00B72F45">
              <w:rPr>
                <w:rFonts w:eastAsia="Times New Roman"/>
                <w:b/>
                <w:bCs/>
                <w:szCs w:val="24"/>
                <w:lang w:eastAsia="lt-LT"/>
              </w:rPr>
              <w:t xml:space="preserve">principų įgyvendinimas </w:t>
            </w:r>
            <w:r w:rsidR="00195AF4" w:rsidRPr="00B72F45">
              <w:rPr>
                <w:rFonts w:eastAsia="Times New Roman"/>
                <w:b/>
                <w:bCs/>
                <w:szCs w:val="24"/>
                <w:lang w:eastAsia="lt-LT"/>
              </w:rPr>
              <w:t>Neringos ž</w:t>
            </w:r>
            <w:r w:rsidR="00DF680E" w:rsidRPr="00B72F45">
              <w:rPr>
                <w:rFonts w:eastAsia="Times New Roman"/>
                <w:b/>
                <w:bCs/>
                <w:szCs w:val="24"/>
                <w:lang w:eastAsia="lt-LT"/>
              </w:rPr>
              <w:t xml:space="preserve">vejybos </w:t>
            </w:r>
            <w:r w:rsidR="00195AF4" w:rsidRPr="00B72F45">
              <w:rPr>
                <w:rFonts w:eastAsia="Times New Roman"/>
                <w:b/>
                <w:bCs/>
                <w:szCs w:val="24"/>
                <w:lang w:eastAsia="lt-LT"/>
              </w:rPr>
              <w:t xml:space="preserve">ir akvakultūros regiono </w:t>
            </w:r>
            <w:r w:rsidRPr="00B72F45">
              <w:rPr>
                <w:rFonts w:eastAsia="Times New Roman"/>
                <w:b/>
                <w:bCs/>
                <w:szCs w:val="24"/>
                <w:lang w:eastAsia="lt-LT"/>
              </w:rPr>
              <w:t>teritorijoje</w:t>
            </w:r>
            <w:r w:rsidR="00DF680E" w:rsidRPr="00B72F45">
              <w:rPr>
                <w:rFonts w:eastAsia="Times New Roman"/>
                <w:b/>
                <w:bCs/>
                <w:szCs w:val="24"/>
                <w:lang w:eastAsia="lt-LT"/>
              </w:rPr>
              <w:t xml:space="preserve">, </w:t>
            </w:r>
            <w:r w:rsidR="00DF680E" w:rsidRPr="00B72F45">
              <w:rPr>
                <w:b/>
              </w:rPr>
              <w:t>racionaliai panaudojant gamtinius išteklius, vykdant tvarią žuvininkystės plėtrą, skatinant žuvų produktų gamybą, propaguojant tautinio paveldo išsaugojimą</w:t>
            </w:r>
            <w:r w:rsidR="00DF680E" w:rsidRPr="00B72F45">
              <w:t xml:space="preserve">. </w:t>
            </w:r>
            <w:r w:rsidRPr="00B72F45">
              <w:rPr>
                <w:rFonts w:eastAsia="Times New Roman"/>
                <w:szCs w:val="24"/>
                <w:lang w:eastAsia="lt-LT"/>
              </w:rPr>
              <w:t xml:space="preserve">Esame organizacija, gebanti bendriems tikslams sutelkti </w:t>
            </w:r>
            <w:r w:rsidR="00255095" w:rsidRPr="00B72F45">
              <w:rPr>
                <w:rFonts w:eastAsia="Times New Roman"/>
                <w:szCs w:val="24"/>
                <w:lang w:eastAsia="lt-LT"/>
              </w:rPr>
              <w:t>ŽR</w:t>
            </w:r>
            <w:r w:rsidRPr="00B72F45">
              <w:rPr>
                <w:rFonts w:eastAsia="Times New Roman"/>
                <w:szCs w:val="24"/>
                <w:lang w:eastAsia="lt-LT"/>
              </w:rPr>
              <w:t>VVG teritorijos plėtros dalyvius,</w:t>
            </w:r>
            <w:r w:rsidRPr="00B72F45">
              <w:t xml:space="preserve"> </w:t>
            </w:r>
            <w:r w:rsidRPr="00B72F45">
              <w:rPr>
                <w:rFonts w:eastAsia="Times New Roman"/>
                <w:szCs w:val="24"/>
                <w:lang w:eastAsia="lt-LT"/>
              </w:rPr>
              <w:t xml:space="preserve">atstovaujančius trims </w:t>
            </w:r>
            <w:r w:rsidR="00255095" w:rsidRPr="00B72F45">
              <w:rPr>
                <w:rFonts w:eastAsia="Times New Roman"/>
                <w:szCs w:val="24"/>
                <w:lang w:eastAsia="lt-LT"/>
              </w:rPr>
              <w:t>ŽR</w:t>
            </w:r>
            <w:r w:rsidRPr="00B72F45">
              <w:rPr>
                <w:rFonts w:eastAsia="Times New Roman"/>
                <w:szCs w:val="24"/>
                <w:lang w:eastAsia="lt-LT"/>
              </w:rPr>
              <w:t>VVG teritorijos sektoriams - pilietinei visuomenei, vietos valdžiai ir verslui, dirbti vadovaujantis</w:t>
            </w:r>
            <w:r w:rsidRPr="00B72F45">
              <w:rPr>
                <w:rFonts w:eastAsia="Times New Roman"/>
                <w:i/>
                <w:szCs w:val="24"/>
                <w:lang w:eastAsia="lt-LT"/>
              </w:rPr>
              <w:t xml:space="preserve"> </w:t>
            </w:r>
            <w:r w:rsidR="00255095" w:rsidRPr="00B72F45">
              <w:rPr>
                <w:rFonts w:eastAsia="Times New Roman"/>
                <w:szCs w:val="24"/>
                <w:lang w:eastAsia="lt-LT"/>
              </w:rPr>
              <w:t>BIVP</w:t>
            </w:r>
            <w:r w:rsidRPr="00B72F45">
              <w:rPr>
                <w:rFonts w:eastAsia="Times New Roman"/>
                <w:szCs w:val="24"/>
                <w:lang w:eastAsia="lt-LT"/>
              </w:rPr>
              <w:t xml:space="preserve"> principu „iš apačios į viršų“, siekiant tvarios ir darnios </w:t>
            </w:r>
            <w:r w:rsidR="00255095" w:rsidRPr="00B72F45">
              <w:rPr>
                <w:rFonts w:eastAsia="Times New Roman"/>
                <w:szCs w:val="24"/>
                <w:lang w:eastAsia="lt-LT"/>
              </w:rPr>
              <w:t>ŽR</w:t>
            </w:r>
            <w:r w:rsidRPr="00B72F45">
              <w:rPr>
                <w:rFonts w:eastAsia="Times New Roman"/>
                <w:szCs w:val="24"/>
                <w:lang w:eastAsia="lt-LT"/>
              </w:rPr>
              <w:t>VVG teritorijos plėtros ir pažangos</w:t>
            </w:r>
            <w:r w:rsidR="007242ED" w:rsidRPr="00B72F45">
              <w:rPr>
                <w:rFonts w:eastAsia="Times New Roman"/>
                <w:szCs w:val="24"/>
                <w:lang w:eastAsia="lt-LT"/>
              </w:rPr>
              <w:t xml:space="preserve"> bei sukurti didesnę žvejybos ir su žvejyba susijusios veiklos vertę</w:t>
            </w:r>
            <w:r w:rsidR="0067756D" w:rsidRPr="00B72F45">
              <w:rPr>
                <w:rFonts w:eastAsia="Times New Roman"/>
                <w:szCs w:val="24"/>
                <w:lang w:eastAsia="lt-LT"/>
              </w:rPr>
              <w:t>, dididinti užimtumą ir ėsidarbinio galimybes</w:t>
            </w:r>
            <w:r w:rsidR="00255095" w:rsidRPr="00B72F45">
              <w:rPr>
                <w:rFonts w:eastAsia="Times New Roman"/>
                <w:szCs w:val="24"/>
                <w:lang w:eastAsia="lt-LT"/>
              </w:rPr>
              <w:t>. K</w:t>
            </w:r>
            <w:r w:rsidRPr="00B72F45">
              <w:rPr>
                <w:rFonts w:eastAsia="Times New Roman"/>
                <w:szCs w:val="24"/>
                <w:lang w:eastAsia="lt-LT"/>
              </w:rPr>
              <w:t>ruopščiai ir atsakingai įgyvendin</w:t>
            </w:r>
            <w:r w:rsidR="00255095" w:rsidRPr="00B72F45">
              <w:rPr>
                <w:rFonts w:eastAsia="Times New Roman"/>
                <w:szCs w:val="24"/>
                <w:lang w:eastAsia="lt-LT"/>
              </w:rPr>
              <w:t>sime ŽR</w:t>
            </w:r>
            <w:r w:rsidRPr="00B72F45">
              <w:rPr>
                <w:rFonts w:eastAsia="Times New Roman"/>
                <w:szCs w:val="24"/>
                <w:lang w:eastAsia="lt-LT"/>
              </w:rPr>
              <w:t>VVG parengt</w:t>
            </w:r>
            <w:r w:rsidR="00255095" w:rsidRPr="00B72F45">
              <w:rPr>
                <w:rFonts w:eastAsia="Times New Roman"/>
                <w:szCs w:val="24"/>
                <w:lang w:eastAsia="lt-LT"/>
              </w:rPr>
              <w:t xml:space="preserve">ą </w:t>
            </w:r>
            <w:r w:rsidRPr="00B72F45">
              <w:rPr>
                <w:rFonts w:eastAsia="Times New Roman"/>
                <w:szCs w:val="24"/>
                <w:lang w:eastAsia="lt-LT"/>
              </w:rPr>
              <w:t>vietos plėtros strategij</w:t>
            </w:r>
            <w:r w:rsidR="00255095" w:rsidRPr="00B72F45">
              <w:rPr>
                <w:rFonts w:eastAsia="Times New Roman"/>
                <w:szCs w:val="24"/>
                <w:lang w:eastAsia="lt-LT"/>
              </w:rPr>
              <w:t>ą</w:t>
            </w:r>
            <w:r w:rsidRPr="00B72F45">
              <w:rPr>
                <w:rFonts w:eastAsia="Times New Roman"/>
                <w:szCs w:val="24"/>
                <w:lang w:eastAsia="lt-LT"/>
              </w:rPr>
              <w:t xml:space="preserve"> ir kitus projektus.</w:t>
            </w:r>
          </w:p>
          <w:p w14:paraId="7646601C" w14:textId="77777777" w:rsidR="000B1020" w:rsidRPr="00B72F45" w:rsidRDefault="000B1020" w:rsidP="000B1020">
            <w:pPr>
              <w:shd w:val="clear" w:color="auto" w:fill="FFFFFF"/>
              <w:ind w:firstLine="607"/>
              <w:jc w:val="both"/>
              <w:textAlignment w:val="baseline"/>
              <w:rPr>
                <w:rFonts w:eastAsia="Times New Roman"/>
                <w:szCs w:val="24"/>
                <w:lang w:eastAsia="lt-LT"/>
              </w:rPr>
            </w:pPr>
            <w:r w:rsidRPr="00B72F45">
              <w:rPr>
                <w:rFonts w:eastAsia="Times New Roman"/>
                <w:b/>
                <w:bCs/>
                <w:szCs w:val="24"/>
                <w:lang w:eastAsia="lt-LT"/>
              </w:rPr>
              <w:t>Iniciatyvumas. </w:t>
            </w:r>
            <w:r w:rsidRPr="00B72F45">
              <w:rPr>
                <w:rFonts w:eastAsia="Times New Roman"/>
                <w:szCs w:val="24"/>
                <w:lang w:eastAsia="lt-LT"/>
              </w:rPr>
              <w:t xml:space="preserve">Esame pasirengę iššūkiams, greitai ir lanksčiai prisitaikome prie pokyčių. Susidūrę su problemomis, jas sprendžiame dialogo būdu. Aktyviai ieškome naujų idėjų, jomis dalijamės. Aktyviname vietos gyventojus siekti, kad </w:t>
            </w:r>
            <w:r w:rsidR="00255095" w:rsidRPr="00B72F45">
              <w:rPr>
                <w:rFonts w:eastAsia="Times New Roman"/>
                <w:szCs w:val="24"/>
                <w:lang w:eastAsia="lt-LT"/>
              </w:rPr>
              <w:t>ŽR</w:t>
            </w:r>
            <w:r w:rsidRPr="00B72F45">
              <w:rPr>
                <w:rFonts w:eastAsia="Times New Roman"/>
                <w:szCs w:val="24"/>
                <w:lang w:eastAsia="lt-LT"/>
              </w:rPr>
              <w:t>VVG teritorija taptų konkurencinga ir patraukli gyventi.</w:t>
            </w:r>
          </w:p>
          <w:p w14:paraId="04E218F9" w14:textId="77777777" w:rsidR="000B1020" w:rsidRPr="00B72F45" w:rsidRDefault="000B1020" w:rsidP="000B1020">
            <w:pPr>
              <w:shd w:val="clear" w:color="auto" w:fill="FFFFFF"/>
              <w:ind w:firstLine="607"/>
              <w:jc w:val="both"/>
              <w:textAlignment w:val="baseline"/>
              <w:rPr>
                <w:rFonts w:eastAsia="Times New Roman"/>
                <w:szCs w:val="24"/>
                <w:lang w:eastAsia="lt-LT"/>
              </w:rPr>
            </w:pPr>
            <w:r w:rsidRPr="00B72F45">
              <w:rPr>
                <w:rFonts w:eastAsia="Times New Roman"/>
                <w:b/>
                <w:bCs/>
                <w:szCs w:val="24"/>
                <w:lang w:eastAsia="lt-LT"/>
              </w:rPr>
              <w:t>Partnerystė, bendradarbiavimas, profesionalumas. </w:t>
            </w:r>
            <w:r w:rsidRPr="00B72F45">
              <w:rPr>
                <w:rFonts w:eastAsia="Times New Roman"/>
                <w:szCs w:val="24"/>
                <w:lang w:eastAsia="lt-LT"/>
              </w:rPr>
              <w:t xml:space="preserve">Veikiame partnerytės principu atstovaudami trims </w:t>
            </w:r>
            <w:r w:rsidR="00255095" w:rsidRPr="00B72F45">
              <w:rPr>
                <w:rFonts w:eastAsia="Times New Roman"/>
                <w:szCs w:val="24"/>
                <w:lang w:eastAsia="lt-LT"/>
              </w:rPr>
              <w:t>ŽR</w:t>
            </w:r>
            <w:r w:rsidRPr="00B72F45">
              <w:rPr>
                <w:rFonts w:eastAsia="Times New Roman"/>
                <w:szCs w:val="24"/>
                <w:lang w:eastAsia="lt-LT"/>
              </w:rPr>
              <w:t>VVG teritorijos sektoriams - pilietinei visuomenei, vietos valdžiai ir verslui. Darbą grįsdami partneryste, atsakomybe ir tarpusavio pasitikėjimu nuolat tobulėjame. Bendradarbiaudami dalijamės informacija, sukauptomis žiniomis ir patirtimi. Sistemingas komandinis darbas, orientuotas į puikius veiklos rezultatus, leidžia pasiekti užsibrėžt</w:t>
            </w:r>
            <w:r w:rsidR="00255095" w:rsidRPr="00B72F45">
              <w:rPr>
                <w:rFonts w:eastAsia="Times New Roman"/>
                <w:szCs w:val="24"/>
                <w:lang w:eastAsia="lt-LT"/>
              </w:rPr>
              <w:t>ą</w:t>
            </w:r>
            <w:r w:rsidRPr="00B72F45">
              <w:rPr>
                <w:rFonts w:eastAsia="Times New Roman"/>
                <w:szCs w:val="24"/>
                <w:lang w:eastAsia="lt-LT"/>
              </w:rPr>
              <w:t xml:space="preserve"> bendr</w:t>
            </w:r>
            <w:r w:rsidR="00255095" w:rsidRPr="00B72F45">
              <w:rPr>
                <w:rFonts w:eastAsia="Times New Roman"/>
                <w:szCs w:val="24"/>
                <w:lang w:eastAsia="lt-LT"/>
              </w:rPr>
              <w:t xml:space="preserve">ą </w:t>
            </w:r>
            <w:r w:rsidRPr="00B72F45">
              <w:rPr>
                <w:rFonts w:eastAsia="Times New Roman"/>
                <w:szCs w:val="24"/>
                <w:lang w:eastAsia="lt-LT"/>
              </w:rPr>
              <w:t>tiksl</w:t>
            </w:r>
            <w:r w:rsidR="00255095" w:rsidRPr="00B72F45">
              <w:rPr>
                <w:rFonts w:eastAsia="Times New Roman"/>
                <w:szCs w:val="24"/>
                <w:lang w:eastAsia="lt-LT"/>
              </w:rPr>
              <w:t>ą</w:t>
            </w:r>
            <w:r w:rsidRPr="00B72F45">
              <w:rPr>
                <w:rFonts w:eastAsia="Times New Roman"/>
                <w:szCs w:val="24"/>
                <w:lang w:eastAsia="lt-LT"/>
              </w:rPr>
              <w:t xml:space="preserve"> ir profesionaliai įveikti iškilusias kliūtis ir iššūkius. Tiek </w:t>
            </w:r>
            <w:r w:rsidR="00255095" w:rsidRPr="00B72F45">
              <w:rPr>
                <w:rFonts w:eastAsia="Times New Roman"/>
                <w:szCs w:val="24"/>
                <w:lang w:eastAsia="lt-LT"/>
              </w:rPr>
              <w:t>ŽR</w:t>
            </w:r>
            <w:r w:rsidRPr="00B72F45">
              <w:rPr>
                <w:rFonts w:eastAsia="Times New Roman"/>
                <w:szCs w:val="24"/>
                <w:lang w:eastAsia="lt-LT"/>
              </w:rPr>
              <w:t>VVG administraciją, tiek ir valdybą, sudaro kompetentingi, savo sritį iš</w:t>
            </w:r>
            <w:r w:rsidR="00255095" w:rsidRPr="00B72F45">
              <w:rPr>
                <w:rFonts w:eastAsia="Times New Roman"/>
                <w:szCs w:val="24"/>
                <w:lang w:eastAsia="lt-LT"/>
              </w:rPr>
              <w:t xml:space="preserve">manantys ir turintys patirties </w:t>
            </w:r>
            <w:r w:rsidRPr="00B72F45">
              <w:rPr>
                <w:rFonts w:eastAsia="Times New Roman"/>
                <w:szCs w:val="24"/>
                <w:lang w:eastAsia="lt-LT"/>
              </w:rPr>
              <w:t>asmenys.</w:t>
            </w:r>
          </w:p>
          <w:p w14:paraId="70E4B33D" w14:textId="77777777" w:rsidR="000B1020" w:rsidRPr="00B72F45" w:rsidRDefault="000B1020" w:rsidP="000B1020">
            <w:pPr>
              <w:shd w:val="clear" w:color="auto" w:fill="FFFFFF"/>
              <w:ind w:firstLine="607"/>
              <w:jc w:val="both"/>
              <w:textAlignment w:val="baseline"/>
              <w:rPr>
                <w:rFonts w:eastAsia="Times New Roman"/>
                <w:szCs w:val="24"/>
                <w:lang w:eastAsia="lt-LT"/>
              </w:rPr>
            </w:pPr>
            <w:r w:rsidRPr="00B72F45">
              <w:rPr>
                <w:rFonts w:eastAsia="Times New Roman"/>
                <w:b/>
                <w:bCs/>
                <w:szCs w:val="24"/>
                <w:lang w:eastAsia="lt-LT"/>
              </w:rPr>
              <w:t>Darnus vystymasis. </w:t>
            </w:r>
            <w:r w:rsidRPr="00B72F45">
              <w:rPr>
                <w:rFonts w:eastAsia="Times New Roman"/>
                <w:szCs w:val="24"/>
                <w:lang w:eastAsia="lt-LT"/>
              </w:rPr>
              <w:t xml:space="preserve">Esame kūrybingi ir ieškome naujų veiklos sprendimų </w:t>
            </w:r>
            <w:r w:rsidR="00D936D5" w:rsidRPr="00B72F45">
              <w:rPr>
                <w:rFonts w:eastAsia="Times New Roman"/>
                <w:szCs w:val="24"/>
                <w:lang w:eastAsia="lt-LT"/>
              </w:rPr>
              <w:t>ŽR</w:t>
            </w:r>
            <w:r w:rsidRPr="00B72F45">
              <w:rPr>
                <w:rFonts w:eastAsia="Times New Roman"/>
                <w:szCs w:val="24"/>
                <w:lang w:eastAsia="lt-LT"/>
              </w:rPr>
              <w:t xml:space="preserve">VVG teritorijos darniai plėtrai. Turime daug idėjų ir geriausias iš jų įgyvendiname paisydami darnios </w:t>
            </w:r>
            <w:r w:rsidR="00D936D5" w:rsidRPr="00B72F45">
              <w:rPr>
                <w:rFonts w:eastAsia="Times New Roman"/>
                <w:szCs w:val="24"/>
                <w:lang w:eastAsia="lt-LT"/>
              </w:rPr>
              <w:t>regiono</w:t>
            </w:r>
            <w:r w:rsidRPr="00B72F45">
              <w:rPr>
                <w:rFonts w:eastAsia="Times New Roman"/>
                <w:szCs w:val="24"/>
                <w:lang w:eastAsia="lt-LT"/>
              </w:rPr>
              <w:t xml:space="preserve"> plėtros principų. Mūsų darbas grindžiamas </w:t>
            </w:r>
            <w:r w:rsidR="00D936D5" w:rsidRPr="00B72F45">
              <w:rPr>
                <w:rFonts w:eastAsia="Times New Roman"/>
                <w:szCs w:val="24"/>
                <w:lang w:eastAsia="lt-LT"/>
              </w:rPr>
              <w:t>ŽR</w:t>
            </w:r>
            <w:r w:rsidRPr="00B72F45">
              <w:rPr>
                <w:rFonts w:eastAsia="Times New Roman"/>
                <w:szCs w:val="24"/>
                <w:lang w:eastAsia="lt-LT"/>
              </w:rPr>
              <w:t xml:space="preserve">VVG teritorijos tyrimų metodais, bendradarbiavimu su mokslininkų bendruomene bei į darnią </w:t>
            </w:r>
            <w:r w:rsidR="00D936D5" w:rsidRPr="00B72F45">
              <w:rPr>
                <w:rFonts w:eastAsia="Times New Roman"/>
                <w:szCs w:val="24"/>
                <w:lang w:eastAsia="lt-LT"/>
              </w:rPr>
              <w:t>regiono</w:t>
            </w:r>
            <w:r w:rsidRPr="00B72F45">
              <w:rPr>
                <w:rFonts w:eastAsia="Times New Roman"/>
                <w:szCs w:val="24"/>
                <w:lang w:eastAsia="lt-LT"/>
              </w:rPr>
              <w:t xml:space="preserve"> plėtrą nukreiptais  rezultatais. </w:t>
            </w:r>
          </w:p>
          <w:p w14:paraId="10BD2080" w14:textId="77777777" w:rsidR="007325F7" w:rsidRPr="00B72F45" w:rsidRDefault="000B1020" w:rsidP="007325F7">
            <w:pPr>
              <w:shd w:val="clear" w:color="auto" w:fill="FFFFFF"/>
              <w:ind w:firstLine="607"/>
              <w:jc w:val="both"/>
              <w:textAlignment w:val="baseline"/>
              <w:rPr>
                <w:rFonts w:eastAsia="Times New Roman"/>
                <w:szCs w:val="24"/>
                <w:lang w:eastAsia="lt-LT"/>
              </w:rPr>
            </w:pPr>
            <w:r w:rsidRPr="00B72F45">
              <w:rPr>
                <w:rFonts w:eastAsia="Times New Roman"/>
                <w:b/>
                <w:bCs/>
                <w:szCs w:val="24"/>
                <w:lang w:eastAsia="lt-LT"/>
              </w:rPr>
              <w:t>Inovatyvumas. </w:t>
            </w:r>
            <w:r w:rsidRPr="00B72F45">
              <w:rPr>
                <w:rFonts w:eastAsia="Times New Roman"/>
                <w:szCs w:val="24"/>
                <w:lang w:eastAsia="lt-LT"/>
              </w:rPr>
              <w:t xml:space="preserve">Esame atviri naujovėms. Siekiame prisidėti prie sumanios visuomenės ir sumanios ekonomikos kūrimo </w:t>
            </w:r>
            <w:r w:rsidR="00D936D5" w:rsidRPr="00B72F45">
              <w:rPr>
                <w:rFonts w:eastAsia="Times New Roman"/>
                <w:szCs w:val="24"/>
                <w:lang w:eastAsia="lt-LT"/>
              </w:rPr>
              <w:t>ŽR</w:t>
            </w:r>
            <w:r w:rsidRPr="00B72F45">
              <w:rPr>
                <w:rFonts w:eastAsia="Times New Roman"/>
                <w:szCs w:val="24"/>
                <w:lang w:eastAsia="lt-LT"/>
              </w:rPr>
              <w:t xml:space="preserve">VVG teritorijoje. </w:t>
            </w:r>
            <w:r w:rsidR="00AD3AB5" w:rsidRPr="00B72F45">
              <w:rPr>
                <w:rFonts w:eastAsia="Times New Roman"/>
                <w:szCs w:val="24"/>
                <w:lang w:eastAsia="lt-LT"/>
              </w:rPr>
              <w:t>Žuvininkystės ir akvakultūros regiono</w:t>
            </w:r>
            <w:r w:rsidRPr="00B72F45">
              <w:rPr>
                <w:rFonts w:eastAsia="Times New Roman"/>
                <w:szCs w:val="24"/>
                <w:lang w:eastAsia="lt-LT"/>
              </w:rPr>
              <w:t xml:space="preserve"> plėtos dalyvius kuriančius</w:t>
            </w:r>
            <w:r w:rsidR="00AD3AB5" w:rsidRPr="00B72F45">
              <w:rPr>
                <w:rFonts w:eastAsia="Times New Roman"/>
                <w:szCs w:val="24"/>
                <w:lang w:eastAsia="lt-LT"/>
              </w:rPr>
              <w:t xml:space="preserve"> ŽR</w:t>
            </w:r>
            <w:r w:rsidRPr="00B72F45">
              <w:rPr>
                <w:rFonts w:eastAsia="Times New Roman"/>
                <w:szCs w:val="24"/>
                <w:lang w:eastAsia="lt-LT"/>
              </w:rPr>
              <w:t xml:space="preserve">VVG teritorijos socialinę, ekonominę gerovę skatiname pokyčiams taikyti mokslo laimėjimus, šiuolaikines technologijas, todėl dalijamės gerąja patirtimi. Būdami dėmesingi  permainoms, siekiame būti imliausia inovacijoms organizacija </w:t>
            </w:r>
            <w:r w:rsidR="00AD3AB5" w:rsidRPr="00B72F45">
              <w:rPr>
                <w:rFonts w:eastAsia="Times New Roman"/>
                <w:szCs w:val="24"/>
                <w:lang w:eastAsia="lt-LT"/>
              </w:rPr>
              <w:t>ŽR</w:t>
            </w:r>
            <w:r w:rsidRPr="00B72F45">
              <w:rPr>
                <w:rFonts w:eastAsia="Times New Roman"/>
                <w:szCs w:val="24"/>
                <w:lang w:eastAsia="lt-LT"/>
              </w:rPr>
              <w:t>VVG teritorijoje.</w:t>
            </w:r>
          </w:p>
          <w:p w14:paraId="4294935C" w14:textId="77777777" w:rsidR="00E82AED" w:rsidRPr="00B72F45" w:rsidRDefault="000B1020" w:rsidP="007325F7">
            <w:pPr>
              <w:shd w:val="clear" w:color="auto" w:fill="FFFFFF"/>
              <w:ind w:firstLine="607"/>
              <w:jc w:val="both"/>
              <w:textAlignment w:val="baseline"/>
              <w:rPr>
                <w:rFonts w:eastAsia="Times New Roman"/>
                <w:szCs w:val="24"/>
                <w:lang w:eastAsia="lt-LT"/>
              </w:rPr>
            </w:pPr>
            <w:r w:rsidRPr="00B72F45">
              <w:rPr>
                <w:rFonts w:eastAsia="Times New Roman"/>
                <w:b/>
                <w:bCs/>
                <w:szCs w:val="24"/>
                <w:lang w:eastAsia="lt-LT"/>
              </w:rPr>
              <w:t>Atsakingumas. </w:t>
            </w:r>
            <w:r w:rsidRPr="00B72F45">
              <w:rPr>
                <w:rFonts w:eastAsia="Times New Roman"/>
                <w:szCs w:val="24"/>
                <w:lang w:eastAsia="lt-LT"/>
              </w:rPr>
              <w:t>Prisiimame visą atsakomybę už savo darbo rezultatus, laikomės duoto žodžio. Visada įvertiname savo veiksmų reikšmę ir rezultatus. Veikiame kaip darni aplinkos ir visuomenės dalis. Visada laiku, kokybiškai ir  efektyviai vykdome tiek žodinius, tiek ir rašytinius įsipareigojimus.</w:t>
            </w:r>
          </w:p>
        </w:tc>
      </w:tr>
      <w:tr w:rsidR="001923C4" w:rsidRPr="00B72F45" w14:paraId="7EE483D1" w14:textId="77777777" w:rsidTr="0096789B">
        <w:tc>
          <w:tcPr>
            <w:tcW w:w="817" w:type="dxa"/>
          </w:tcPr>
          <w:p w14:paraId="0BBA22CD" w14:textId="77777777" w:rsidR="001923C4" w:rsidRPr="00B72F45" w:rsidRDefault="001923C4" w:rsidP="0047146F">
            <w:pPr>
              <w:jc w:val="both"/>
            </w:pPr>
            <w:r w:rsidRPr="00B72F45">
              <w:t>1.</w:t>
            </w:r>
            <w:r w:rsidR="0047146F" w:rsidRPr="00B72F45">
              <w:t>3</w:t>
            </w:r>
            <w:r w:rsidRPr="00B72F45">
              <w:t>.</w:t>
            </w:r>
          </w:p>
        </w:tc>
        <w:tc>
          <w:tcPr>
            <w:tcW w:w="9037" w:type="dxa"/>
          </w:tcPr>
          <w:p w14:paraId="7ED5C485" w14:textId="77777777" w:rsidR="001923C4" w:rsidRPr="00B72F45" w:rsidRDefault="00242C11" w:rsidP="00904A19">
            <w:pPr>
              <w:jc w:val="both"/>
            </w:pPr>
            <w:r w:rsidRPr="00B72F45">
              <w:t>ŽR</w:t>
            </w:r>
            <w:r w:rsidR="001923C4" w:rsidRPr="00B72F45">
              <w:t xml:space="preserve">VVG teritorijos vizija </w:t>
            </w:r>
            <w:r w:rsidR="0047146F" w:rsidRPr="00B72F45">
              <w:t xml:space="preserve">iki </w:t>
            </w:r>
            <w:r w:rsidR="002B7B61" w:rsidRPr="00B72F45">
              <w:t xml:space="preserve">2023 </w:t>
            </w:r>
            <w:r w:rsidR="0047146F" w:rsidRPr="00B72F45">
              <w:t>m.</w:t>
            </w:r>
            <w:r w:rsidR="001923C4" w:rsidRPr="00B72F45">
              <w:t xml:space="preserve"> </w:t>
            </w:r>
          </w:p>
          <w:p w14:paraId="69E12F67" w14:textId="77777777" w:rsidR="00F34083" w:rsidRPr="00B72F45" w:rsidRDefault="006A51A3" w:rsidP="006A51A3">
            <w:pPr>
              <w:shd w:val="clear" w:color="auto" w:fill="FFFFFF"/>
              <w:ind w:firstLine="607"/>
              <w:jc w:val="center"/>
              <w:textAlignment w:val="baseline"/>
            </w:pPr>
            <w:r w:rsidRPr="00B72F45">
              <w:rPr>
                <w:rFonts w:eastAsia="Times New Roman"/>
                <w:b/>
                <w:bCs/>
                <w:szCs w:val="24"/>
                <w:lang w:eastAsia="lt-LT"/>
              </w:rPr>
              <w:t>Neringa – unikalaus kraštovaizdžio ir darnios aplinkos žvejybos ir akvakultūros regionas, išsiskiriantis gyvybingomis žvejybos tradicijomis, saugia ir patrauklia aplinka gyvenimui</w:t>
            </w:r>
            <w:r w:rsidR="00F16FD5" w:rsidRPr="00B72F45">
              <w:rPr>
                <w:rFonts w:eastAsia="Times New Roman"/>
                <w:b/>
                <w:bCs/>
                <w:szCs w:val="24"/>
                <w:lang w:eastAsia="lt-LT"/>
              </w:rPr>
              <w:t>, darbui</w:t>
            </w:r>
            <w:r w:rsidRPr="00B72F45">
              <w:rPr>
                <w:rFonts w:eastAsia="Times New Roman"/>
                <w:b/>
                <w:bCs/>
                <w:szCs w:val="24"/>
                <w:lang w:eastAsia="lt-LT"/>
              </w:rPr>
              <w:t xml:space="preserve"> ir poilsiui, puoselėjantis savitą etninę kultūrą ir paveldą</w:t>
            </w:r>
          </w:p>
        </w:tc>
      </w:tr>
      <w:tr w:rsidR="001923C4" w:rsidRPr="00B72F45" w14:paraId="7B6B3530" w14:textId="77777777" w:rsidTr="0096789B">
        <w:tc>
          <w:tcPr>
            <w:tcW w:w="817" w:type="dxa"/>
          </w:tcPr>
          <w:p w14:paraId="1FA1DD5E" w14:textId="77777777" w:rsidR="001923C4" w:rsidRPr="00B72F45" w:rsidRDefault="001923C4" w:rsidP="0047146F">
            <w:pPr>
              <w:jc w:val="both"/>
            </w:pPr>
            <w:r w:rsidRPr="00B72F45">
              <w:t>1.</w:t>
            </w:r>
            <w:r w:rsidR="0047146F" w:rsidRPr="00B72F45">
              <w:t>4</w:t>
            </w:r>
            <w:r w:rsidRPr="00B72F45">
              <w:t>.</w:t>
            </w:r>
          </w:p>
        </w:tc>
        <w:tc>
          <w:tcPr>
            <w:tcW w:w="9037" w:type="dxa"/>
          </w:tcPr>
          <w:p w14:paraId="1FB61D1E" w14:textId="77777777" w:rsidR="001923C4" w:rsidRPr="00B72F45" w:rsidRDefault="00242C11">
            <w:pPr>
              <w:jc w:val="both"/>
            </w:pPr>
            <w:r w:rsidRPr="00B72F45">
              <w:t>ŽR</w:t>
            </w:r>
            <w:r w:rsidR="008C1A63" w:rsidRPr="00B72F45">
              <w:t>VVG misija</w:t>
            </w:r>
          </w:p>
          <w:p w14:paraId="2887C3B1" w14:textId="77777777" w:rsidR="00E82AED" w:rsidRPr="00B72F45" w:rsidRDefault="00DF680E" w:rsidP="004406C1">
            <w:pPr>
              <w:jc w:val="both"/>
            </w:pPr>
            <w:r w:rsidRPr="00B72F45">
              <w:rPr>
                <w:rStyle w:val="Grietas"/>
                <w:rFonts w:cs="Times New Roman"/>
                <w:b w:val="0"/>
                <w:szCs w:val="24"/>
              </w:rPr>
              <w:t>Partnerystėje su pilietine visuomene, verslu ir vietos valdžia stiprinti žvejų bendruomenės iniciatyvas, užtikrinti darnią Neringos žvejybos ir akvakultūros regiono plėtrą, susietai, nuosekliai ir inovatyviai spręsti socialinius, ekonominius ir aplinkos</w:t>
            </w:r>
            <w:r w:rsidR="004406C1" w:rsidRPr="00B72F45">
              <w:rPr>
                <w:rStyle w:val="Grietas"/>
                <w:rFonts w:cs="Times New Roman"/>
                <w:b w:val="0"/>
                <w:szCs w:val="24"/>
              </w:rPr>
              <w:t xml:space="preserve">, ypač gyventojų užimtumo, </w:t>
            </w:r>
            <w:r w:rsidRPr="00B72F45">
              <w:rPr>
                <w:rStyle w:val="Grietas"/>
                <w:rFonts w:cs="Times New Roman"/>
                <w:b w:val="0"/>
                <w:szCs w:val="24"/>
              </w:rPr>
              <w:t>klausimus.</w:t>
            </w:r>
          </w:p>
        </w:tc>
      </w:tr>
    </w:tbl>
    <w:p w14:paraId="5AE4751C" w14:textId="77777777" w:rsidR="00677A0C" w:rsidRPr="00B72F45" w:rsidRDefault="00677A0C" w:rsidP="00842A0E">
      <w:pPr>
        <w:spacing w:after="0" w:line="240" w:lineRule="auto"/>
        <w:jc w:val="center"/>
      </w:pPr>
    </w:p>
    <w:tbl>
      <w:tblPr>
        <w:tblStyle w:val="Lentelstinklelis"/>
        <w:tblW w:w="0" w:type="auto"/>
        <w:shd w:val="clear" w:color="auto" w:fill="FDE9D9" w:themeFill="accent6" w:themeFillTint="33"/>
        <w:tblLook w:val="04A0" w:firstRow="1" w:lastRow="0" w:firstColumn="1" w:lastColumn="0" w:noHBand="0" w:noVBand="1"/>
      </w:tblPr>
      <w:tblGrid>
        <w:gridCol w:w="9854"/>
      </w:tblGrid>
      <w:tr w:rsidR="001923C4" w:rsidRPr="00B72F45" w14:paraId="4F454A08" w14:textId="77777777" w:rsidTr="002D0340">
        <w:tc>
          <w:tcPr>
            <w:tcW w:w="9854" w:type="dxa"/>
            <w:shd w:val="clear" w:color="auto" w:fill="FBD4B4" w:themeFill="accent6" w:themeFillTint="66"/>
          </w:tcPr>
          <w:p w14:paraId="096DAAFC" w14:textId="77777777" w:rsidR="001923C4" w:rsidRPr="00B72F45" w:rsidRDefault="00242C11" w:rsidP="00A22FE1">
            <w:pPr>
              <w:pStyle w:val="Sraopastraipa"/>
              <w:numPr>
                <w:ilvl w:val="0"/>
                <w:numId w:val="1"/>
              </w:numPr>
              <w:jc w:val="center"/>
            </w:pPr>
            <w:r w:rsidRPr="00B72F45">
              <w:rPr>
                <w:b/>
              </w:rPr>
              <w:t>ŽR</w:t>
            </w:r>
            <w:r w:rsidR="001923C4" w:rsidRPr="00B72F45">
              <w:rPr>
                <w:b/>
              </w:rPr>
              <w:t>VVG teritorijos socialinės</w:t>
            </w:r>
            <w:r w:rsidR="00611D48" w:rsidRPr="00B72F45">
              <w:rPr>
                <w:b/>
              </w:rPr>
              <w:t>,</w:t>
            </w:r>
            <w:r w:rsidR="001923C4" w:rsidRPr="00B72F45">
              <w:rPr>
                <w:b/>
              </w:rPr>
              <w:t xml:space="preserve"> ekonominės </w:t>
            </w:r>
            <w:r w:rsidR="00611D48" w:rsidRPr="00B72F45">
              <w:rPr>
                <w:b/>
              </w:rPr>
              <w:t xml:space="preserve">bei aplinkos </w:t>
            </w:r>
            <w:r w:rsidR="001923C4" w:rsidRPr="00B72F45">
              <w:rPr>
                <w:b/>
              </w:rPr>
              <w:t xml:space="preserve">situacijos </w:t>
            </w:r>
            <w:r w:rsidR="003376DD" w:rsidRPr="00B72F45">
              <w:rPr>
                <w:b/>
              </w:rPr>
              <w:t xml:space="preserve">ir gyventojų poreikių </w:t>
            </w:r>
            <w:r w:rsidR="001923C4" w:rsidRPr="00B72F45">
              <w:rPr>
                <w:b/>
              </w:rPr>
              <w:t>analizė</w:t>
            </w:r>
            <w:r w:rsidR="00611D48" w:rsidRPr="00B72F45">
              <w:rPr>
                <w:b/>
              </w:rPr>
              <w:t xml:space="preserve"> </w:t>
            </w:r>
          </w:p>
        </w:tc>
      </w:tr>
    </w:tbl>
    <w:p w14:paraId="3035EF7F" w14:textId="77777777" w:rsidR="001923C4" w:rsidRPr="00B72F45" w:rsidRDefault="001923C4" w:rsidP="00842A0E">
      <w:pPr>
        <w:spacing w:after="0" w:line="240" w:lineRule="auto"/>
        <w:jc w:val="center"/>
      </w:pPr>
    </w:p>
    <w:tbl>
      <w:tblPr>
        <w:tblStyle w:val="Lentelstinklelis"/>
        <w:tblW w:w="0" w:type="auto"/>
        <w:shd w:val="clear" w:color="auto" w:fill="FDE9D9" w:themeFill="accent6" w:themeFillTint="33"/>
        <w:tblLook w:val="04A0" w:firstRow="1" w:lastRow="0" w:firstColumn="1" w:lastColumn="0" w:noHBand="0" w:noVBand="1"/>
      </w:tblPr>
      <w:tblGrid>
        <w:gridCol w:w="817"/>
        <w:gridCol w:w="9037"/>
      </w:tblGrid>
      <w:tr w:rsidR="00611D48" w:rsidRPr="00B72F45" w14:paraId="46283F5C" w14:textId="77777777" w:rsidTr="002D0340">
        <w:tc>
          <w:tcPr>
            <w:tcW w:w="817" w:type="dxa"/>
            <w:shd w:val="clear" w:color="auto" w:fill="FDE9D9" w:themeFill="accent6" w:themeFillTint="33"/>
          </w:tcPr>
          <w:p w14:paraId="2031A5C4" w14:textId="77777777" w:rsidR="00611D48" w:rsidRPr="00B72F45" w:rsidRDefault="00611D48" w:rsidP="00842A0E">
            <w:pPr>
              <w:jc w:val="center"/>
            </w:pPr>
            <w:r w:rsidRPr="00B72F45">
              <w:lastRenderedPageBreak/>
              <w:t>2.1.</w:t>
            </w:r>
          </w:p>
        </w:tc>
        <w:tc>
          <w:tcPr>
            <w:tcW w:w="9037" w:type="dxa"/>
            <w:shd w:val="clear" w:color="auto" w:fill="FDE9D9" w:themeFill="accent6" w:themeFillTint="33"/>
          </w:tcPr>
          <w:p w14:paraId="2BB126BF" w14:textId="77777777" w:rsidR="00611D48" w:rsidRPr="00B72F45" w:rsidRDefault="00611D48" w:rsidP="008378D6">
            <w:pPr>
              <w:pStyle w:val="Sraopastraipa"/>
              <w:ind w:left="0"/>
              <w:jc w:val="both"/>
              <w:rPr>
                <w:szCs w:val="24"/>
              </w:rPr>
            </w:pPr>
            <w:r w:rsidRPr="00B72F45">
              <w:rPr>
                <w:szCs w:val="24"/>
              </w:rPr>
              <w:t xml:space="preserve">Pagrindiniai </w:t>
            </w:r>
            <w:r w:rsidR="00242C11" w:rsidRPr="00B72F45">
              <w:rPr>
                <w:szCs w:val="24"/>
              </w:rPr>
              <w:t>ŽR</w:t>
            </w:r>
            <w:r w:rsidRPr="00B72F45">
              <w:rPr>
                <w:szCs w:val="24"/>
              </w:rPr>
              <w:t>VVG teritorijos duomenys</w:t>
            </w:r>
            <w:r w:rsidR="003268C5" w:rsidRPr="00B72F45">
              <w:rPr>
                <w:szCs w:val="24"/>
              </w:rPr>
              <w:t>,</w:t>
            </w:r>
            <w:r w:rsidR="002D0340" w:rsidRPr="00B72F45">
              <w:rPr>
                <w:szCs w:val="24"/>
              </w:rPr>
              <w:t xml:space="preserve"> </w:t>
            </w:r>
            <w:r w:rsidR="003268C5" w:rsidRPr="00B72F45">
              <w:rPr>
                <w:szCs w:val="24"/>
              </w:rPr>
              <w:t xml:space="preserve">teritorijos </w:t>
            </w:r>
            <w:r w:rsidR="002D0340" w:rsidRPr="00B72F45">
              <w:rPr>
                <w:szCs w:val="24"/>
              </w:rPr>
              <w:t>išskirtinumas</w:t>
            </w:r>
            <w:r w:rsidR="008378D6" w:rsidRPr="00B72F45">
              <w:rPr>
                <w:szCs w:val="24"/>
              </w:rPr>
              <w:t>,</w:t>
            </w:r>
            <w:r w:rsidR="006D70AB" w:rsidRPr="00B72F45">
              <w:rPr>
                <w:szCs w:val="24"/>
              </w:rPr>
              <w:t xml:space="preserve"> </w:t>
            </w:r>
            <w:r w:rsidR="00415B0E" w:rsidRPr="00B72F45">
              <w:rPr>
                <w:szCs w:val="24"/>
              </w:rPr>
              <w:t>identitetas</w:t>
            </w:r>
            <w:r w:rsidR="008378D6" w:rsidRPr="00B72F45">
              <w:rPr>
                <w:szCs w:val="24"/>
              </w:rPr>
              <w:t xml:space="preserve"> ir gamtos išteklių analizė</w:t>
            </w:r>
          </w:p>
        </w:tc>
      </w:tr>
      <w:tr w:rsidR="00BE6721" w:rsidRPr="00B72F45" w14:paraId="4A25CBE5" w14:textId="77777777" w:rsidTr="00BE6721">
        <w:tc>
          <w:tcPr>
            <w:tcW w:w="9854" w:type="dxa"/>
            <w:gridSpan w:val="2"/>
            <w:shd w:val="clear" w:color="auto" w:fill="FFFFFF" w:themeFill="background1"/>
          </w:tcPr>
          <w:p w14:paraId="11137B53" w14:textId="42ECEC95" w:rsidR="0038211C" w:rsidRPr="00B72F45" w:rsidRDefault="0038211C" w:rsidP="00B37306">
            <w:pPr>
              <w:pStyle w:val="Sraopastraipa"/>
              <w:spacing w:before="120" w:after="120"/>
              <w:ind w:left="0"/>
              <w:jc w:val="both"/>
              <w:rPr>
                <w:i/>
                <w:u w:val="single"/>
              </w:rPr>
            </w:pPr>
            <w:r w:rsidRPr="00B72F45">
              <w:rPr>
                <w:i/>
                <w:u w:val="single"/>
              </w:rPr>
              <w:t xml:space="preserve">Geografinė padėtis. </w:t>
            </w:r>
          </w:p>
          <w:p w14:paraId="336EDCE5" w14:textId="77777777" w:rsidR="00845531" w:rsidRPr="00B72F45" w:rsidRDefault="00753F38" w:rsidP="00B37306">
            <w:pPr>
              <w:pStyle w:val="Sraopastraipa"/>
              <w:spacing w:before="120" w:after="120"/>
              <w:ind w:left="0"/>
              <w:jc w:val="both"/>
            </w:pPr>
            <w:r w:rsidRPr="00B72F45">
              <w:t xml:space="preserve">Neringos ŽRVVG atstovaujama teritorija - </w:t>
            </w:r>
            <w:r w:rsidR="00B37306" w:rsidRPr="00B72F45">
              <w:t>Neringos</w:t>
            </w:r>
            <w:r w:rsidRPr="00B72F45">
              <w:t xml:space="preserve"> savivaldyb</w:t>
            </w:r>
            <w:r w:rsidRPr="00B72F45">
              <w:rPr>
                <w:rFonts w:hint="eastAsia"/>
              </w:rPr>
              <w:t>ė</w:t>
            </w:r>
            <w:r w:rsidR="00B37306" w:rsidRPr="00B72F45">
              <w:t xml:space="preserve">, kuri </w:t>
            </w:r>
            <w:r w:rsidR="00845531" w:rsidRPr="00B72F45">
              <w:t>užima 94,4 km² plotą. Tai šešta mažiausia pagal teritoriją L</w:t>
            </w:r>
            <w:r w:rsidR="00B37306" w:rsidRPr="00B72F45">
              <w:t>ietuvos s</w:t>
            </w:r>
            <w:r w:rsidR="00845531" w:rsidRPr="00B72F45">
              <w:t>avivaldybė</w:t>
            </w:r>
            <w:r w:rsidR="00B37306" w:rsidRPr="00B72F45">
              <w:t xml:space="preserve"> </w:t>
            </w:r>
            <w:r w:rsidR="00B37306" w:rsidRPr="00B72F45">
              <w:rPr>
                <w:b/>
              </w:rPr>
              <w:t>(R</w:t>
            </w:r>
            <w:r w:rsidR="00D42C42" w:rsidRPr="00B72F45">
              <w:rPr>
                <w:b/>
              </w:rPr>
              <w:t>1</w:t>
            </w:r>
            <w:r w:rsidR="00B37306" w:rsidRPr="00B72F45">
              <w:rPr>
                <w:b/>
              </w:rPr>
              <w:t>)</w:t>
            </w:r>
            <w:r w:rsidR="00845531" w:rsidRPr="00B72F45">
              <w:rPr>
                <w:rStyle w:val="Puslapioinaosnuoroda"/>
                <w:b/>
              </w:rPr>
              <w:footnoteReference w:id="2"/>
            </w:r>
            <w:r w:rsidR="00845531" w:rsidRPr="00B72F45">
              <w:t>, apimanti tik 1,7</w:t>
            </w:r>
            <w:r w:rsidR="00B37306" w:rsidRPr="00B72F45">
              <w:t xml:space="preserve"> proc.</w:t>
            </w:r>
            <w:r w:rsidR="00845531" w:rsidRPr="00B72F45">
              <w:t xml:space="preserve"> Klaipėdos apskrities ploto.</w:t>
            </w:r>
          </w:p>
          <w:p w14:paraId="3F1D0A71" w14:textId="77777777" w:rsidR="00B37306" w:rsidRPr="00B72F45" w:rsidRDefault="00B37306" w:rsidP="00B37306">
            <w:pPr>
              <w:pStyle w:val="Sraopastraipa"/>
              <w:spacing w:before="120" w:after="120"/>
              <w:ind w:left="0"/>
              <w:jc w:val="both"/>
            </w:pPr>
          </w:p>
          <w:p w14:paraId="5826754E" w14:textId="77777777" w:rsidR="00845531" w:rsidRPr="00B72F45" w:rsidRDefault="00845531" w:rsidP="00B37306">
            <w:pPr>
              <w:pStyle w:val="Sraopastraipa"/>
              <w:spacing w:before="120" w:after="120"/>
              <w:ind w:left="0"/>
              <w:jc w:val="both"/>
            </w:pPr>
            <w:r w:rsidRPr="00B72F45">
              <w:t>Didžiąją dalį ploto užima miškai (83,9</w:t>
            </w:r>
            <w:r w:rsidR="00B37306" w:rsidRPr="00B72F45">
              <w:t xml:space="preserve"> proc.</w:t>
            </w:r>
            <w:r w:rsidRPr="00B72F45">
              <w:t>), o likusi žemė skirta keliams (1,7</w:t>
            </w:r>
            <w:r w:rsidR="00B37306" w:rsidRPr="00B72F45">
              <w:t xml:space="preserve"> proc.</w:t>
            </w:r>
            <w:r w:rsidRPr="00B72F45">
              <w:t>), pastatams (0,7</w:t>
            </w:r>
            <w:r w:rsidR="00B37306" w:rsidRPr="00B72F45">
              <w:t xml:space="preserve"> proc.</w:t>
            </w:r>
            <w:r w:rsidRPr="00B72F45">
              <w:t>), vandenims (0,01</w:t>
            </w:r>
            <w:r w:rsidR="00B37306" w:rsidRPr="00B72F45">
              <w:t xml:space="preserve"> proc.)</w:t>
            </w:r>
            <w:r w:rsidRPr="00B72F45">
              <w:t>, žemės ūkiui (0,2</w:t>
            </w:r>
            <w:r w:rsidR="00B37306" w:rsidRPr="00B72F45">
              <w:t xml:space="preserve"> proc.</w:t>
            </w:r>
            <w:r w:rsidRPr="00B72F45">
              <w:t>) bei kitiems tikslams (13,5</w:t>
            </w:r>
            <w:r w:rsidR="00B37306" w:rsidRPr="00B72F45">
              <w:t xml:space="preserve"> proc.</w:t>
            </w:r>
            <w:r w:rsidRPr="00B72F45">
              <w:t>)</w:t>
            </w:r>
            <w:r w:rsidRPr="00B72F45">
              <w:rPr>
                <w:rStyle w:val="Puslapioinaosnuoroda"/>
              </w:rPr>
              <w:footnoteReference w:id="3"/>
            </w:r>
            <w:r w:rsidRPr="00B72F45">
              <w:t>.</w:t>
            </w:r>
          </w:p>
          <w:p w14:paraId="566F0C86" w14:textId="77777777" w:rsidR="00B37306" w:rsidRPr="00B72F45" w:rsidRDefault="00B37306" w:rsidP="00B37306">
            <w:pPr>
              <w:pStyle w:val="Sraopastraipa"/>
              <w:spacing w:before="120" w:after="120"/>
              <w:ind w:left="0"/>
              <w:jc w:val="both"/>
            </w:pPr>
          </w:p>
          <w:p w14:paraId="7D404CB0" w14:textId="77777777" w:rsidR="0038211C" w:rsidRPr="00B72F45" w:rsidRDefault="0038211C" w:rsidP="00B37306">
            <w:pPr>
              <w:pStyle w:val="Sraopastraipa"/>
              <w:spacing w:before="120" w:after="120"/>
              <w:ind w:left="0"/>
              <w:jc w:val="both"/>
            </w:pPr>
            <w:r w:rsidRPr="00B72F45">
              <w:t xml:space="preserve">Neringa yra įsikūrusi Kuršių </w:t>
            </w:r>
            <w:r w:rsidR="00624C43" w:rsidRPr="00B72F45">
              <w:t>n</w:t>
            </w:r>
            <w:r w:rsidRPr="00B72F45">
              <w:t xml:space="preserve">erijoje – pusiasalyje, skiriančiame Kuršių marias ir Baltijos jūrą. Dalis šios teritorijos priklauso Rusijos Federacijai (Kaliningrado sritis), su kuria Neringa turi sausumos, vandens ir oro erdvės sieną. Lietuvos Respublikai priklausanti Kuršių </w:t>
            </w:r>
            <w:r w:rsidR="00624C43" w:rsidRPr="00B72F45">
              <w:t>n</w:t>
            </w:r>
            <w:r w:rsidRPr="00B72F45">
              <w:t>erijos dalis administruojama Klaipėdos miesto ir Neringos savivaldybių (atitinkamai 0,8 tūkst. ha ir 25,6 tūkst. ha). Neringa yra labiausiai į vakarus nutolęs ir ilgiausias (50 km) miestas Lietuvoje.</w:t>
            </w:r>
          </w:p>
          <w:p w14:paraId="26CAFE3D" w14:textId="77777777" w:rsidR="0038211C" w:rsidRPr="00B72F45" w:rsidRDefault="0038211C" w:rsidP="00B37306">
            <w:pPr>
              <w:pStyle w:val="Sraopastraipa"/>
              <w:spacing w:before="120" w:after="120"/>
              <w:ind w:left="0"/>
              <w:jc w:val="both"/>
            </w:pPr>
          </w:p>
          <w:p w14:paraId="54883F34" w14:textId="77777777" w:rsidR="0038211C" w:rsidRPr="00B72F45" w:rsidRDefault="0038211C" w:rsidP="00B37306">
            <w:pPr>
              <w:pStyle w:val="Sraopastraipa"/>
              <w:spacing w:before="120" w:after="120"/>
              <w:ind w:left="0"/>
              <w:jc w:val="both"/>
              <w:rPr>
                <w:i/>
                <w:u w:val="single"/>
              </w:rPr>
            </w:pPr>
            <w:r w:rsidRPr="00B72F45">
              <w:rPr>
                <w:i/>
                <w:u w:val="single"/>
              </w:rPr>
              <w:t>Adm</w:t>
            </w:r>
            <w:r w:rsidR="006F48A6" w:rsidRPr="00B72F45">
              <w:rPr>
                <w:i/>
                <w:u w:val="single"/>
              </w:rPr>
              <w:t>i</w:t>
            </w:r>
            <w:r w:rsidRPr="00B72F45">
              <w:rPr>
                <w:i/>
                <w:u w:val="single"/>
              </w:rPr>
              <w:t xml:space="preserve">nistracinis suskirstymas. </w:t>
            </w:r>
          </w:p>
          <w:p w14:paraId="09ED8DF4" w14:textId="77777777" w:rsidR="00845531" w:rsidRPr="00B72F45" w:rsidRDefault="00845531" w:rsidP="00B37306">
            <w:pPr>
              <w:pStyle w:val="Sraopastraipa"/>
              <w:spacing w:before="120" w:after="120"/>
              <w:ind w:left="0"/>
              <w:jc w:val="both"/>
            </w:pPr>
            <w:r w:rsidRPr="00B72F45">
              <w:t>Neringos miestas iš 5 gyvenviečių (Alksnynė, Juodkrantė, Nida, Pervalka ir Preila) buvo suformuotas 1961 m</w:t>
            </w:r>
            <w:r w:rsidR="00B37306" w:rsidRPr="00B72F45">
              <w:t>etais.</w:t>
            </w:r>
            <w:r w:rsidRPr="00B72F45">
              <w:t xml:space="preserve"> Teritorija administraciniu požiūriu suskirstyta į 8 seniūnaitijas, kurių centras – Nida.</w:t>
            </w:r>
          </w:p>
          <w:p w14:paraId="796B77DE" w14:textId="77777777" w:rsidR="00B37306" w:rsidRPr="00B72F45" w:rsidRDefault="00B37306" w:rsidP="00B37306">
            <w:pPr>
              <w:pStyle w:val="Sraopastraipa"/>
              <w:spacing w:before="120" w:after="120"/>
              <w:ind w:left="0"/>
              <w:jc w:val="both"/>
            </w:pPr>
          </w:p>
          <w:p w14:paraId="2AE282A0" w14:textId="77777777" w:rsidR="001D701A" w:rsidRPr="00B72F45" w:rsidRDefault="001D701A" w:rsidP="001D701A">
            <w:pPr>
              <w:keepNext/>
              <w:jc w:val="center"/>
            </w:pPr>
            <w:r w:rsidRPr="00B72F45">
              <w:rPr>
                <w:noProof/>
                <w:lang w:eastAsia="lt-LT"/>
              </w:rPr>
              <w:drawing>
                <wp:inline distT="0" distB="0" distL="0" distR="0" wp14:anchorId="6AD9605D" wp14:editId="3052D010">
                  <wp:extent cx="2885704" cy="2339439"/>
                  <wp:effectExtent l="19050" t="19050" r="10160" b="22860"/>
                  <wp:docPr id="3" name="Picture 3" descr="Žemėl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Žemėlapis"/>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896272" cy="2348006"/>
                          </a:xfrm>
                          <a:prstGeom prst="rect">
                            <a:avLst/>
                          </a:prstGeom>
                          <a:noFill/>
                          <a:ln w="3175">
                            <a:solidFill>
                              <a:schemeClr val="bg1">
                                <a:lumMod val="50000"/>
                              </a:schemeClr>
                            </a:solidFill>
                          </a:ln>
                        </pic:spPr>
                      </pic:pic>
                    </a:graphicData>
                  </a:graphic>
                </wp:inline>
              </w:drawing>
            </w:r>
            <w:r w:rsidRPr="00B72F45">
              <w:t xml:space="preserve">   </w:t>
            </w:r>
            <w:r w:rsidRPr="00B72F45">
              <w:rPr>
                <w:noProof/>
                <w:lang w:eastAsia="lt-LT"/>
              </w:rPr>
              <w:drawing>
                <wp:inline distT="0" distB="0" distL="0" distR="0" wp14:anchorId="7404CE73" wp14:editId="77710D68">
                  <wp:extent cx="2857665" cy="2340000"/>
                  <wp:effectExtent l="19050" t="19050" r="19050" b="22225"/>
                  <wp:docPr id="4" name="Picture 4" descr="http://www.neringa.lt/neringa/m/m_images/wfiles/i2ftty3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ringa.lt/neringa/m/m_images/wfiles/i2ftty3421.pn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857665" cy="2340000"/>
                          </a:xfrm>
                          <a:prstGeom prst="rect">
                            <a:avLst/>
                          </a:prstGeom>
                          <a:noFill/>
                          <a:ln w="3175">
                            <a:solidFill>
                              <a:schemeClr val="bg1">
                                <a:lumMod val="50000"/>
                              </a:schemeClr>
                            </a:solidFill>
                          </a:ln>
                        </pic:spPr>
                      </pic:pic>
                    </a:graphicData>
                  </a:graphic>
                </wp:inline>
              </w:drawing>
            </w:r>
          </w:p>
          <w:p w14:paraId="4EB9FB15" w14:textId="77777777" w:rsidR="001D701A" w:rsidRPr="00B72F45" w:rsidRDefault="001D701A" w:rsidP="001D701A">
            <w:pPr>
              <w:jc w:val="center"/>
              <w:rPr>
                <w:i/>
                <w:szCs w:val="24"/>
              </w:rPr>
            </w:pPr>
            <w:r w:rsidRPr="00B72F45">
              <w:rPr>
                <w:i/>
                <w:szCs w:val="24"/>
              </w:rPr>
              <w:t>1 pav. Neringos savivaldybės administracinė teritorija</w:t>
            </w:r>
          </w:p>
          <w:p w14:paraId="4FE22EFE" w14:textId="77777777" w:rsidR="001D701A" w:rsidRPr="00B72F45" w:rsidRDefault="001D701A" w:rsidP="001D701A">
            <w:pPr>
              <w:jc w:val="center"/>
              <w:rPr>
                <w:i/>
                <w:sz w:val="20"/>
                <w:szCs w:val="20"/>
              </w:rPr>
            </w:pPr>
            <w:r w:rsidRPr="00B72F45">
              <w:rPr>
                <w:i/>
                <w:sz w:val="20"/>
                <w:szCs w:val="20"/>
              </w:rPr>
              <w:t>Šaltinis: Neringos sav. administracija</w:t>
            </w:r>
          </w:p>
          <w:p w14:paraId="3331A25D" w14:textId="77777777" w:rsidR="001D701A" w:rsidRPr="00B72F45" w:rsidRDefault="001D701A" w:rsidP="00BE6721">
            <w:pPr>
              <w:pStyle w:val="Sraopastraipa"/>
              <w:ind w:left="0"/>
              <w:jc w:val="both"/>
              <w:rPr>
                <w:rFonts w:cs="Times New Roman"/>
                <w:i/>
                <w:sz w:val="20"/>
                <w:szCs w:val="20"/>
              </w:rPr>
            </w:pPr>
          </w:p>
          <w:p w14:paraId="122E8655" w14:textId="77777777" w:rsidR="00D26324" w:rsidRPr="00B72F45" w:rsidRDefault="006F48A6" w:rsidP="00D26324">
            <w:pPr>
              <w:pStyle w:val="Sraopastraipa"/>
              <w:spacing w:before="120" w:after="120"/>
              <w:ind w:left="0"/>
              <w:jc w:val="both"/>
              <w:rPr>
                <w:i/>
                <w:u w:val="single"/>
              </w:rPr>
            </w:pPr>
            <w:r w:rsidRPr="00B72F45">
              <w:rPr>
                <w:i/>
                <w:u w:val="single"/>
              </w:rPr>
              <w:t>K</w:t>
            </w:r>
            <w:r w:rsidR="00BE6721" w:rsidRPr="00B72F45">
              <w:rPr>
                <w:i/>
                <w:u w:val="single"/>
              </w:rPr>
              <w:t>raštovaizd</w:t>
            </w:r>
            <w:r w:rsidRPr="00B72F45">
              <w:rPr>
                <w:i/>
                <w:u w:val="single"/>
              </w:rPr>
              <w:t>is</w:t>
            </w:r>
            <w:r w:rsidR="00BE6721" w:rsidRPr="00B72F45">
              <w:rPr>
                <w:i/>
                <w:u w:val="single"/>
              </w:rPr>
              <w:t>, įskaitant vandens telkinius ir miškus, jų tinkamum</w:t>
            </w:r>
            <w:r w:rsidRPr="00B72F45">
              <w:rPr>
                <w:i/>
                <w:u w:val="single"/>
              </w:rPr>
              <w:t>as</w:t>
            </w:r>
            <w:r w:rsidR="00BE6721" w:rsidRPr="00B72F45">
              <w:rPr>
                <w:i/>
                <w:u w:val="single"/>
              </w:rPr>
              <w:t xml:space="preserve"> verslinei žvejybai, akvakultūrai ir rekreacijai</w:t>
            </w:r>
            <w:r w:rsidRPr="00B72F45">
              <w:rPr>
                <w:i/>
                <w:u w:val="single"/>
              </w:rPr>
              <w:t>.</w:t>
            </w:r>
            <w:r w:rsidR="00D26324" w:rsidRPr="00B72F45">
              <w:rPr>
                <w:i/>
                <w:u w:val="single"/>
              </w:rPr>
              <w:t xml:space="preserve"> Biologinė įvairovė ir saugomos teritorijos.</w:t>
            </w:r>
          </w:p>
          <w:p w14:paraId="1DE4155E" w14:textId="77777777" w:rsidR="003115AA" w:rsidRPr="00B72F45" w:rsidRDefault="00624C43" w:rsidP="00624C43">
            <w:pPr>
              <w:jc w:val="both"/>
            </w:pPr>
            <w:r w:rsidRPr="00B72F45">
              <w:t>Neringa – viena išskirtiniausių Lietuvos vietovių.</w:t>
            </w:r>
            <w:r w:rsidR="004F07DF" w:rsidRPr="00B72F45">
              <w:t xml:space="preserve"> </w:t>
            </w:r>
          </w:p>
          <w:p w14:paraId="52146A40" w14:textId="77777777" w:rsidR="003115AA" w:rsidRPr="00B72F45" w:rsidRDefault="003115AA" w:rsidP="00624C43">
            <w:pPr>
              <w:jc w:val="both"/>
            </w:pPr>
          </w:p>
          <w:p w14:paraId="743CEE71" w14:textId="77777777" w:rsidR="003115AA" w:rsidRPr="00B72F45" w:rsidRDefault="003115AA" w:rsidP="003115AA">
            <w:pPr>
              <w:jc w:val="both"/>
            </w:pPr>
            <w:r w:rsidRPr="00B72F45">
              <w:t xml:space="preserve">Dalis Kuršių marių teritorijos priklauso Neringos savivaldybės teritorijai. Neringos teritorijos ribos nustatytos pagal „Neringos, Klaipėdos miesto, Klaipėdos rajono ir Šilutės rajono savivaldybių teritorijų ribų pakeitimo įstatymą” (Nr. XI-2230) įsigaliojo nuo 2013-01-01. Šiuo įstatymu Neringos savivaldybei yra priskiriamos 3 Kuršių marių teritorijos, viso – 4861,03 ha. Visas Kuršių marių plotas – 158400 ha, Lietuvai priklausanti dalis – 41500 ha. Taigi, Neringos savivaldybei priklauso 3 proc. visų Kuršių marių arba 11,7 proc. </w:t>
            </w:r>
          </w:p>
          <w:p w14:paraId="6094530B" w14:textId="77777777" w:rsidR="003115AA" w:rsidRPr="00B72F45" w:rsidRDefault="003115AA" w:rsidP="00624C43">
            <w:pPr>
              <w:jc w:val="both"/>
            </w:pPr>
          </w:p>
          <w:p w14:paraId="3542BFB6" w14:textId="77777777" w:rsidR="00624C43" w:rsidRPr="00B72F45" w:rsidRDefault="00624C43" w:rsidP="00624C43">
            <w:pPr>
              <w:jc w:val="both"/>
            </w:pPr>
            <w:r w:rsidRPr="00B72F45">
              <w:t xml:space="preserve"> Visa savivaldybė priklauso Kuršių nerijos nacionaliniam parkui (apimančiam LR Kuršių nerijos sausumos dalį, Kuršių marias ir Baltijos jūros pakrantę</w:t>
            </w:r>
            <w:r w:rsidR="00290B03" w:rsidRPr="00B72F45">
              <w:t xml:space="preserve"> </w:t>
            </w:r>
            <w:r w:rsidR="00290B03" w:rsidRPr="00B72F45">
              <w:rPr>
                <w:b/>
              </w:rPr>
              <w:t>(R2)</w:t>
            </w:r>
            <w:r w:rsidRPr="00B72F45">
              <w:rPr>
                <w:rStyle w:val="Puslapioinaosnuoroda"/>
                <w:b/>
              </w:rPr>
              <w:footnoteReference w:id="4"/>
            </w:r>
            <w:r w:rsidRPr="00B72F45">
              <w:t>), turinčiam savo apsaugos reglamentą (2002 m. rugpjūčio 10 d. patvirtintą LR Aplinkos ministro įsakymu Nr. 439</w:t>
            </w:r>
            <w:r w:rsidRPr="00B72F45">
              <w:rPr>
                <w:rStyle w:val="Puslapioinaosnuoroda"/>
              </w:rPr>
              <w:footnoteReference w:id="5"/>
            </w:r>
            <w:r w:rsidRPr="00B72F45">
              <w:t>). Šios taisyklės nustato specialius parko apsaugos, projektavimo ir statybų reikalavimus. Didelę įtaką savivaldybės plėtrai taip pat daro ir kiti Kuršių nerijos nacionalinio parko direkcijos planavimo dokumentai bei Valstybinės saugomų teritorijų tarnybos prie Aplinkos ministerijos sprendimai.</w:t>
            </w:r>
          </w:p>
          <w:p w14:paraId="5CC1867A" w14:textId="77777777" w:rsidR="00245FFE" w:rsidRPr="00B72F45" w:rsidRDefault="00245FFE" w:rsidP="00624C43">
            <w:pPr>
              <w:jc w:val="both"/>
            </w:pPr>
          </w:p>
          <w:p w14:paraId="0750DC9A" w14:textId="77777777" w:rsidR="00624C43" w:rsidRPr="00B72F45" w:rsidRDefault="00245FFE" w:rsidP="00624C43">
            <w:pPr>
              <w:jc w:val="both"/>
            </w:pPr>
            <w:r w:rsidRPr="00B72F45">
              <w:rPr>
                <w:iCs/>
              </w:rPr>
              <w:t xml:space="preserve">Kuršių nerija – 97 km ilgio pusiasalis su smėlio kopomis, garsėjanti 31 km ilgio pustomų 40–67 m aukščio kopų gūbriu. Kuršių nerija yra unikalus ir saugomas kraštas. </w:t>
            </w:r>
            <w:r w:rsidR="00624C43" w:rsidRPr="00B72F45">
              <w:t>2000 m. gruodžio 2 d. Kuršių nerija buvo įtraukta į UNESCO Pasaulio Paveldo sąrašą</w:t>
            </w:r>
            <w:r w:rsidR="00290B03" w:rsidRPr="00B72F45">
              <w:t xml:space="preserve"> </w:t>
            </w:r>
            <w:r w:rsidR="00290B03" w:rsidRPr="00B72F45">
              <w:rPr>
                <w:b/>
              </w:rPr>
              <w:t>(R3)</w:t>
            </w:r>
            <w:r w:rsidR="00624C43" w:rsidRPr="00B72F45">
              <w:rPr>
                <w:rStyle w:val="Puslapioinaosnuoroda"/>
                <w:b/>
              </w:rPr>
              <w:footnoteReference w:id="6"/>
            </w:r>
            <w:r w:rsidR="00624C43" w:rsidRPr="00B72F45">
              <w:t xml:space="preserve"> </w:t>
            </w:r>
            <w:r w:rsidRPr="00B72F45">
              <w:rPr>
                <w:iCs/>
              </w:rPr>
              <w:t>kaip tarptautinės reikšmės kultūros kraštovaizdis</w:t>
            </w:r>
            <w:r w:rsidRPr="00B72F45">
              <w:t xml:space="preserve"> </w:t>
            </w:r>
            <w:r w:rsidR="00624C43" w:rsidRPr="00B72F45">
              <w:t>ir taip tapo vienu iš keturių LR teritorijoje saugomų šio sąrašo objektų.</w:t>
            </w:r>
          </w:p>
          <w:p w14:paraId="442BB119" w14:textId="77777777" w:rsidR="004F07DF" w:rsidRPr="00B72F45" w:rsidRDefault="004F07DF" w:rsidP="00624C43">
            <w:pPr>
              <w:jc w:val="both"/>
            </w:pPr>
          </w:p>
          <w:p w14:paraId="5BFCB0E5" w14:textId="0D764DE6" w:rsidR="009C51D7" w:rsidRPr="00B72F45" w:rsidRDefault="004F07DF" w:rsidP="00126D3F">
            <w:pPr>
              <w:autoSpaceDE w:val="0"/>
              <w:autoSpaceDN w:val="0"/>
              <w:adjustRightInd w:val="0"/>
              <w:jc w:val="both"/>
            </w:pPr>
            <w:r w:rsidRPr="00B72F45">
              <w:t>Tarptautiniu mastu pripažinti itin švarūs Neringos balto smėlio pajūrio paplūdimiai, nuo 2002-ųjų metų kasmet apdovanojami Mėlynąją vėliava. Tai aukščiausius aplinkosaugos ir paslaugų kokybės reikalavimus atitinkantis ženklas. Vienas iš įtakingiausių turizmo leidinių „Lonely Planet“ Kuršių nerijos paplūdimius įtraukė į 2015 m. geriausių Europos paplūdimių dešimtuką. 2014 m. Kuršių nerijai suteiktas Kranto kokybės (Quality coast) sertifikatas, tais pačiais metais ji įtraukta į Pasaulio darnaus turizmo vietovių šimtuką</w:t>
            </w:r>
            <w:r w:rsidR="00FF30A3" w:rsidRPr="00B72F45">
              <w:rPr>
                <w:rStyle w:val="Puslapioinaosnuoroda"/>
                <w:b/>
              </w:rPr>
              <w:footnoteReference w:id="7"/>
            </w:r>
            <w:r w:rsidRPr="00B72F45">
              <w:t xml:space="preserve"> </w:t>
            </w:r>
            <w:r w:rsidR="00260C8C" w:rsidRPr="00B72F45">
              <w:t>.</w:t>
            </w:r>
            <w:r w:rsidR="00FF30A3" w:rsidRPr="00B72F45">
              <w:t>Reikia pažymėti, kad Neringos savivaldybės turizmo rinkodaros ir komunikacijos strategijoje 2016-2022 metams  nurodyta, kad Neringoje konkurencingi darnaus (ekologinio, žaliojo) turizmo ištekliai – dviračių ir pėsčiųjų takai, maršrutai, ekskursijos, žygiai, paukščių stebėjimo postai</w:t>
            </w:r>
            <w:r w:rsidR="009A4DF0" w:rsidRPr="00B72F45">
              <w:t xml:space="preserve"> ir kt. </w:t>
            </w:r>
            <w:r w:rsidR="009A4DF0" w:rsidRPr="00B72F45">
              <w:rPr>
                <w:b/>
              </w:rPr>
              <w:t>(R4)</w:t>
            </w:r>
            <w:r w:rsidR="009A4DF0" w:rsidRPr="00B72F45">
              <w:rPr>
                <w:rStyle w:val="Puslapioinaosnuoroda"/>
                <w:b/>
              </w:rPr>
              <w:footnoteReference w:id="8"/>
            </w:r>
            <w:r w:rsidR="009A4DF0" w:rsidRPr="00B72F45">
              <w:t xml:space="preserve"> (Jų panaudojime </w:t>
            </w:r>
            <w:r w:rsidR="00FF30A3" w:rsidRPr="00B72F45">
              <w:t>aktyvi Kuršių nerijos nacionalinio parko veikla</w:t>
            </w:r>
            <w:r w:rsidR="00260C8C" w:rsidRPr="00B72F45">
              <w:rPr>
                <w:rStyle w:val="Puslapioinaosnuoroda"/>
              </w:rPr>
              <w:footnoteReference w:id="9"/>
            </w:r>
            <w:r w:rsidR="009A4DF0" w:rsidRPr="00B72F45">
              <w:t xml:space="preserve">. </w:t>
            </w:r>
            <w:r w:rsidR="009C51D7" w:rsidRPr="00B72F45">
              <w:rPr>
                <w:b/>
              </w:rPr>
              <w:t xml:space="preserve"> </w:t>
            </w:r>
            <w:r w:rsidR="009A4DF0" w:rsidRPr="00B72F45">
              <w:t>Parkas yra sukūręs maršrutų, pažintinių takų, organizuoja ekskursijas bei žygius, išskirtiniais atvejais net ir rezervatų teritorijose. Taip pat akcentuojamos paukščių stebėjimo veiklos):</w:t>
            </w:r>
          </w:p>
          <w:p w14:paraId="147B417A" w14:textId="77777777" w:rsidR="009C51D7" w:rsidRPr="00B72F45" w:rsidRDefault="009C51D7" w:rsidP="00126D3F">
            <w:pPr>
              <w:autoSpaceDE w:val="0"/>
              <w:autoSpaceDN w:val="0"/>
              <w:adjustRightInd w:val="0"/>
              <w:jc w:val="both"/>
            </w:pPr>
          </w:p>
          <w:p w14:paraId="578B96D9" w14:textId="6CA72378" w:rsidR="009C51D7" w:rsidRPr="00B72F45" w:rsidRDefault="009C51D7" w:rsidP="00126D3F">
            <w:pPr>
              <w:pStyle w:val="Sraopastraipa"/>
              <w:numPr>
                <w:ilvl w:val="0"/>
                <w:numId w:val="75"/>
              </w:numPr>
              <w:autoSpaceDE w:val="0"/>
              <w:autoSpaceDN w:val="0"/>
              <w:adjustRightInd w:val="0"/>
              <w:jc w:val="both"/>
            </w:pPr>
            <w:r w:rsidRPr="00B72F45">
              <w:t>Neringoje įrengti 6 paukščių stebėjimo bokšteliai (Kuršių marių pakrantėje tarp Nidos ir Pervalkos), taip pat organizuojamas taškinis stebėjimas: perėjimo metu – garnių ir kormoranų kolonija (balandis – liepa); migracija – Parnidžio kopa, apsauginis pajūrio kopagūbris ties gyvenvietėmis; žiedavimas – Naglių rezervatas (rugsėjis – spalis), Avikalnio įlanka (balandis – birželis, rugpjūtis – spalis); sudaryti paukščių stebėjimo maršrutai: Pajūris Preila-Pervalka, Juodkrantė – Alksnynė (rugpjūtis, rugsėjis – tilvikų migracija; lapkritis – kovas – jūriniai paukščiai); pamarys Pervalka – Preila (vandens paukščiai perėjimo metu ir migracijos metu);</w:t>
            </w:r>
            <w:r w:rsidR="00260C8C" w:rsidRPr="00B72F45">
              <w:t xml:space="preserve"> </w:t>
            </w:r>
          </w:p>
          <w:p w14:paraId="7E454400" w14:textId="31608A3B" w:rsidR="009C51D7" w:rsidRPr="00B72F45" w:rsidRDefault="00260C8C" w:rsidP="00126D3F">
            <w:pPr>
              <w:pStyle w:val="Sraopastraipa"/>
              <w:numPr>
                <w:ilvl w:val="0"/>
                <w:numId w:val="75"/>
              </w:numPr>
              <w:autoSpaceDE w:val="0"/>
              <w:autoSpaceDN w:val="0"/>
              <w:adjustRightInd w:val="0"/>
              <w:jc w:val="both"/>
              <w:rPr>
                <w:b/>
              </w:rPr>
            </w:pPr>
            <w:r w:rsidRPr="00B72F45">
              <w:t>Vienas iš konkurencingiausių gamtos paveldo objektų Neringoje – kopos. Nidos KTIC „Agila“ yra išleidęs leidinį „Kopk kopa“, kuris pristato individualų maršrutą per Neringos teritorijoje esančias kopas</w:t>
            </w:r>
            <w:r w:rsidR="00316CAB" w:rsidRPr="00B72F45">
              <w:rPr>
                <w:rStyle w:val="Puslapioinaosnuoroda"/>
                <w:b/>
              </w:rPr>
              <w:t xml:space="preserve"> </w:t>
            </w:r>
            <w:r w:rsidR="009C51D7" w:rsidRPr="00B72F45">
              <w:rPr>
                <w:b/>
              </w:rPr>
              <w:t>;</w:t>
            </w:r>
          </w:p>
          <w:p w14:paraId="12137B23" w14:textId="1BF6E452" w:rsidR="009C51D7" w:rsidRPr="00B72F45" w:rsidRDefault="009C51D7" w:rsidP="00126D3F">
            <w:pPr>
              <w:pStyle w:val="Sraopastraipa"/>
              <w:numPr>
                <w:ilvl w:val="0"/>
                <w:numId w:val="75"/>
              </w:numPr>
              <w:autoSpaceDE w:val="0"/>
              <w:autoSpaceDN w:val="0"/>
              <w:adjustRightInd w:val="0"/>
              <w:jc w:val="both"/>
              <w:rPr>
                <w:b/>
              </w:rPr>
            </w:pPr>
            <w:r w:rsidRPr="00B72F45">
              <w:t xml:space="preserve">Dviračių takas - ilgis apie 52 km. Takas eina per visą Kuršių nerija, nuo Klaipėdos iki Nidos, sujungia visas Kuršių nerijos gyvenvietes. Šis takas yra atskira Pajūrio dviračio tako pietinė dalis, taip pat Europos dviračių takų tinklo EuroVelo maršruto EV10 – „Hanzos žiedas“ ir Europos dviračių trasos RI dalis; </w:t>
            </w:r>
          </w:p>
          <w:p w14:paraId="2923EAAB" w14:textId="324A9882" w:rsidR="009C51D7" w:rsidRPr="00B72F45" w:rsidRDefault="009C51D7" w:rsidP="00126D3F">
            <w:pPr>
              <w:pStyle w:val="Sraopastraipa"/>
              <w:numPr>
                <w:ilvl w:val="0"/>
                <w:numId w:val="75"/>
              </w:numPr>
              <w:autoSpaceDE w:val="0"/>
              <w:autoSpaceDN w:val="0"/>
              <w:adjustRightInd w:val="0"/>
              <w:jc w:val="both"/>
            </w:pPr>
            <w:r w:rsidRPr="00B72F45">
              <w:t xml:space="preserve">3 privačios įmonės organizuoja įvairius žygius po Kuršių neriją (kanojomis, irkliniais katamaranais ir dviračiais). Taip pat siūloma ekskursija „Aplink Kuršių marias“ su žuvies </w:t>
            </w:r>
            <w:r w:rsidRPr="00B72F45">
              <w:lastRenderedPageBreak/>
              <w:t>patiekalų degustacija ir pramogomis;</w:t>
            </w:r>
            <w:r w:rsidR="009A4DF0" w:rsidRPr="00B72F45">
              <w:t xml:space="preserve"> </w:t>
            </w:r>
          </w:p>
          <w:p w14:paraId="46AC7E8B" w14:textId="2CAD5F81" w:rsidR="009C51D7" w:rsidRPr="00B72F45" w:rsidRDefault="009C51D7" w:rsidP="00126D3F">
            <w:pPr>
              <w:pStyle w:val="Sraopastraipa"/>
              <w:numPr>
                <w:ilvl w:val="0"/>
                <w:numId w:val="75"/>
              </w:numPr>
              <w:autoSpaceDE w:val="0"/>
              <w:autoSpaceDN w:val="0"/>
              <w:adjustRightInd w:val="0"/>
              <w:jc w:val="both"/>
            </w:pPr>
            <w:r w:rsidRPr="00B72F45">
              <w:t xml:space="preserve">Pažintinis – dendrologinis takas (Juodkrantė), Pažintinis takas Naglių rezervate prie Preilos, Parnidžio pažintinis takas (Nida). Jie detaliai pristatomi Kuršių nerijos Nacionalinio parko svetainėje. Pateikiami žemėlapiai, galima parsisiųsti lankstinukus. Nidos KTIC „Agila“ pateikia aprašymus be žemėlapių; </w:t>
            </w:r>
          </w:p>
          <w:p w14:paraId="068F4F96" w14:textId="28F46F55" w:rsidR="009C51D7" w:rsidRPr="00B72F45" w:rsidRDefault="009C51D7" w:rsidP="00126D3F">
            <w:pPr>
              <w:pStyle w:val="Sraopastraipa"/>
              <w:numPr>
                <w:ilvl w:val="0"/>
                <w:numId w:val="75"/>
              </w:numPr>
              <w:autoSpaceDE w:val="0"/>
              <w:autoSpaceDN w:val="0"/>
              <w:adjustRightInd w:val="0"/>
              <w:jc w:val="both"/>
            </w:pPr>
            <w:r w:rsidRPr="00B72F45">
              <w:t>Pažintinės ir specializuotos gamtinės ekskursijos po Kuršių nerijos nacionalinį parką;  Edukacinės paslaugos – teminių mokomųjų programų organizavimas; Pažintinių, mokomųjų žygių išskirtinėse, jautriose žmogaus poveikiui, teritorijose (Grobšto ir Naglių gamtos rezervatuose) organizavimas;</w:t>
            </w:r>
          </w:p>
          <w:p w14:paraId="73493ED7" w14:textId="5C965CCB" w:rsidR="009C51D7" w:rsidRPr="00B72F45" w:rsidRDefault="009C51D7" w:rsidP="00126D3F">
            <w:pPr>
              <w:pStyle w:val="Sraopastraipa"/>
              <w:numPr>
                <w:ilvl w:val="0"/>
                <w:numId w:val="75"/>
              </w:numPr>
              <w:autoSpaceDE w:val="0"/>
              <w:autoSpaceDN w:val="0"/>
              <w:adjustRightInd w:val="0"/>
              <w:jc w:val="both"/>
              <w:rPr>
                <w:b/>
              </w:rPr>
            </w:pPr>
            <w:r w:rsidRPr="00B72F45">
              <w:t>Maršrutas pėsčiomis “Tarp dviejų vandenų“</w:t>
            </w:r>
            <w:r w:rsidR="00CA3870" w:rsidRPr="00B72F45">
              <w:t>; Maršrutas dviračiu „Po Nidos apylinkes“</w:t>
            </w:r>
            <w:r w:rsidR="009A4DF0" w:rsidRPr="00B72F45">
              <w:t>; Šiaurietiško ėjimo megėjams siūlomi du maršrutai Nidoje: žalioji trasa apie 4 km ir raudonoji trasa apie 6 km.</w:t>
            </w:r>
          </w:p>
          <w:p w14:paraId="3EA85610" w14:textId="77777777" w:rsidR="006F48A6" w:rsidRPr="00B72F45" w:rsidRDefault="006F48A6" w:rsidP="00126D3F">
            <w:pPr>
              <w:autoSpaceDE w:val="0"/>
              <w:autoSpaceDN w:val="0"/>
              <w:adjustRightInd w:val="0"/>
              <w:jc w:val="both"/>
            </w:pPr>
          </w:p>
          <w:p w14:paraId="5AFA666C" w14:textId="77777777" w:rsidR="00AA42BB" w:rsidRPr="00B72F45" w:rsidRDefault="00AA42BB" w:rsidP="00AA42BB">
            <w:pPr>
              <w:jc w:val="both"/>
            </w:pPr>
            <w:r w:rsidRPr="00B72F45">
              <w:t>Kuršių mariose įregistruotos 58 gyvenančių žuvų rūšys, jos sąlyginai skirstomos į 3 ekologines grupes</w:t>
            </w:r>
            <w:r w:rsidR="006B72C9" w:rsidRPr="00B72F45">
              <w:rPr>
                <w:rStyle w:val="Puslapioinaosnuoroda"/>
              </w:rPr>
              <w:footnoteReference w:id="10"/>
            </w:r>
            <w:r w:rsidRPr="00B72F45">
              <w:t xml:space="preserve">: </w:t>
            </w:r>
          </w:p>
          <w:p w14:paraId="5338296E" w14:textId="77777777" w:rsidR="00AA42BB" w:rsidRPr="00B72F45" w:rsidRDefault="00AA42BB" w:rsidP="00C05BBA">
            <w:pPr>
              <w:pStyle w:val="Sraopastraipa"/>
              <w:numPr>
                <w:ilvl w:val="0"/>
                <w:numId w:val="14"/>
              </w:numPr>
              <w:jc w:val="both"/>
            </w:pPr>
            <w:r w:rsidRPr="00B72F45">
              <w:t>Praeivės: pagrinde - lašišos, jūriniai sykai, žiobriai, unguriai;</w:t>
            </w:r>
          </w:p>
          <w:p w14:paraId="2C9A45E4" w14:textId="77777777" w:rsidR="00AA42BB" w:rsidRPr="00B72F45" w:rsidRDefault="00AA42BB" w:rsidP="00C05BBA">
            <w:pPr>
              <w:pStyle w:val="Sraopastraipa"/>
              <w:numPr>
                <w:ilvl w:val="0"/>
                <w:numId w:val="14"/>
              </w:numPr>
              <w:jc w:val="both"/>
            </w:pPr>
            <w:r w:rsidRPr="00B72F45">
              <w:t>Pusiau praeivės: pagrinde - vėgėlės ir sterkai;</w:t>
            </w:r>
          </w:p>
          <w:p w14:paraId="35780901" w14:textId="77777777" w:rsidR="00AA42BB" w:rsidRPr="00B72F45" w:rsidRDefault="00AA42BB" w:rsidP="00C05BBA">
            <w:pPr>
              <w:pStyle w:val="Sraopastraipa"/>
              <w:numPr>
                <w:ilvl w:val="0"/>
                <w:numId w:val="14"/>
              </w:numPr>
              <w:jc w:val="both"/>
            </w:pPr>
            <w:r w:rsidRPr="00B72F45">
              <w:t>Sėsliosios: pagrinde - lydekos, karšiai, lynai, kuojos, karosai.</w:t>
            </w:r>
          </w:p>
          <w:p w14:paraId="58FE48A6" w14:textId="77777777" w:rsidR="00AA42BB" w:rsidRPr="00B72F45" w:rsidRDefault="00AA42BB" w:rsidP="00AA42BB"/>
          <w:p w14:paraId="2E35E79D" w14:textId="77777777" w:rsidR="00AA42BB" w:rsidRPr="00B72F45" w:rsidRDefault="00AA42BB" w:rsidP="00AA42BB">
            <w:pPr>
              <w:jc w:val="both"/>
            </w:pPr>
            <w:r w:rsidRPr="00B72F45">
              <w:t>Kuršių marių pakrantė, Nemuno deltos atšakų žiotys ir pačios atšakos su savo gausiais intakais yra svarbios daugelio gėlavandenių žuvų nerštavietės. Čia gyvena ir neršia visoje Europoje nykstanti žuvų rūšis – perpelė, taip pat kitos Europoje nykstančios žuvys – ožkos ir salačiai. Didžioji Kuršių marių vertingų žuvų dalis yra praeivės – jos gyvena ir mariose, ir jūroje, o neršti plaukia į upes – tai lašišos, šlakiai, nėgės, sykai. Perpelėms (marių silkėms) Kuršių marios ir aplinkiniai intakai yra pagrindinė nerštavietė. Čia neršianti perpelių populiacija yra didžiausia ir gyvybingiausia visame Baltijos jūros regione. Kuršių mariose perpelės buvo gausiai paplitusios prieškariu, tačiau vėliau šios žuvys buvo beveik išnaikintos. Tik paskutinį dešimtmetį žuvų populiacija atsigavo ir šias žuvis jau leidžiama žvejoti</w:t>
            </w:r>
            <w:r w:rsidRPr="00B72F45">
              <w:rPr>
                <w:rStyle w:val="Puslapioinaosnuoroda"/>
              </w:rPr>
              <w:t xml:space="preserve"> </w:t>
            </w:r>
            <w:r w:rsidR="00290B03" w:rsidRPr="00B72F45">
              <w:rPr>
                <w:b/>
              </w:rPr>
              <w:t>(R</w:t>
            </w:r>
            <w:r w:rsidR="004F07DF" w:rsidRPr="00B72F45">
              <w:rPr>
                <w:b/>
              </w:rPr>
              <w:t>5</w:t>
            </w:r>
            <w:r w:rsidR="00290B03" w:rsidRPr="00B72F45">
              <w:rPr>
                <w:b/>
              </w:rPr>
              <w:t>)</w:t>
            </w:r>
            <w:r w:rsidRPr="00B72F45">
              <w:rPr>
                <w:rStyle w:val="Puslapioinaosnuoroda"/>
              </w:rPr>
              <w:footnoteReference w:id="11"/>
            </w:r>
            <w:r w:rsidR="006B72C9" w:rsidRPr="00B72F45">
              <w:t>.</w:t>
            </w:r>
          </w:p>
          <w:p w14:paraId="65034DAC" w14:textId="77777777" w:rsidR="00AA42BB" w:rsidRPr="00B72F45" w:rsidRDefault="00AA42BB" w:rsidP="00AA42BB">
            <w:pPr>
              <w:jc w:val="both"/>
            </w:pPr>
          </w:p>
          <w:p w14:paraId="4AC79EF1" w14:textId="77777777" w:rsidR="00AA42BB" w:rsidRPr="00B72F45" w:rsidRDefault="00AA42BB" w:rsidP="00AA42BB">
            <w:pPr>
              <w:jc w:val="both"/>
            </w:pPr>
            <w:r w:rsidRPr="00B72F45">
              <w:t>Regione priskaičiuojama apie 20 rūšių verslinių žuvų. Vertingiausios verslinės žuvys: lašišos, šlakiai, nėgės, stintos, starkiai, vėgėlės, žiobriai, unguriai, sykai, lynai, ešeriai. Menkesnės vertės yra kuojos, plakiai, aukšlės, raudės, dyglės.</w:t>
            </w:r>
          </w:p>
          <w:p w14:paraId="67296D1F" w14:textId="77777777" w:rsidR="00AA42BB" w:rsidRPr="00B72F45" w:rsidRDefault="00AA42BB" w:rsidP="00AA42BB">
            <w:pPr>
              <w:jc w:val="both"/>
            </w:pPr>
          </w:p>
          <w:p w14:paraId="3B4C3BD8" w14:textId="77777777" w:rsidR="00AA42BB" w:rsidRPr="00B72F45" w:rsidRDefault="00AA42BB" w:rsidP="00AA42BB">
            <w:pPr>
              <w:jc w:val="both"/>
            </w:pPr>
            <w:r w:rsidRPr="00B72F45">
              <w:t>Kuršių marios – vienas iš žuvingiausių Baltijos jūros baseinų, kuriame versliniai sugavimai ilgą laiką siekė 60-80 kg/ha, tačiau pastaruoju metu šie sugavimai Lietuvai priklausančioje dalyje sumažėjo iki 30-50 kg/ha žuvies. Nepaisant šio sumažėjimo, žuvies sugavimai mariose žymiai viršija sugavimus kituose vidaus vandens telkiniuose. Siekiant apsaugoti ir racionaliai naudoti Kuršių marių žuvų išteklius, žvejybinė veikla Kuršių mariose yra ribojama remiantis mokslininkų rekomendacijomis. Žuvų išteklių tyrimai Kuršių mariose yra atliekami kasmet, siekiant nustatyti rekomendacijas žvejybinei veiklai, ir jų pagrindu nustatyti verslinės žuvininkystės įrankių ir kvotų ribojimus (kiekvienais metais nustatomi karšių, sterkų ir stintų sugavimo limitai). 2014 m</w:t>
            </w:r>
            <w:r w:rsidR="00554FAC" w:rsidRPr="00B72F45">
              <w:t>etais LR A</w:t>
            </w:r>
            <w:r w:rsidRPr="00B72F45">
              <w:t xml:space="preserve">plinkos ministro įsakyme (Dėl verslinės žvejybos limito Kuršių mariose 2014 m., 2014-01-24, Nr. 2014-00487) nustatyti </w:t>
            </w:r>
            <w:r w:rsidR="00554FAC" w:rsidRPr="00B72F45">
              <w:t>ž</w:t>
            </w:r>
            <w:r w:rsidRPr="00B72F45">
              <w:t>vejybos</w:t>
            </w:r>
            <w:r w:rsidR="006B72C9" w:rsidRPr="00B72F45">
              <w:t xml:space="preserve"> įrankių Kuršių mariose limitai</w:t>
            </w:r>
            <w:r w:rsidRPr="00B72F45">
              <w:rPr>
                <w:rStyle w:val="Puslapioinaosnuoroda"/>
              </w:rPr>
              <w:footnoteReference w:id="12"/>
            </w:r>
            <w:r w:rsidR="006B72C9" w:rsidRPr="00B72F45">
              <w:t>.</w:t>
            </w:r>
          </w:p>
          <w:p w14:paraId="76A0916D" w14:textId="77777777" w:rsidR="00AA42BB" w:rsidRPr="00B72F45" w:rsidRDefault="00AA42BB" w:rsidP="00AA42BB">
            <w:pPr>
              <w:jc w:val="both"/>
            </w:pPr>
          </w:p>
          <w:p w14:paraId="08F7F923" w14:textId="77777777" w:rsidR="00D26324" w:rsidRPr="00B72F45" w:rsidRDefault="00D26324" w:rsidP="00AA42BB">
            <w:pPr>
              <w:jc w:val="both"/>
            </w:pPr>
            <w:r w:rsidRPr="00B72F45">
              <w:t xml:space="preserve">Neringoje paukščių stebėtojus be migruojančių paukščių dar labai domina pilkųjų garnių perimvietė (peri apie 400 porų) ir sparčiai gausėjanti bei daug diskusijų kelianti kormoranų kolonija. Tai viena didžiausių ir seniausiai žinomų šių paukščių perimviečių ne tik Lietuvoje, bet ir Europoje. Perimvietė buvo aprašyta dar XIX a. pradžioje. žuvimi mintantys kormoranai siaubia Kuršių marias </w:t>
            </w:r>
            <w:r w:rsidRPr="00B72F45">
              <w:lastRenderedPageBreak/>
              <w:t>ir kitus regiono vandens telkinius. Menkai reguliuojama populiacija išties daro didelę žalą žuvų ištekliams, nes šie plėšrūs paukščiai daugiausia minta žuvų jaunikliais, o žuvų gaudymo instinktas juos verčia sugauti žymiai daugiau žuvų, nei reikėtų šiems paukščiams pramisti. Mokslininkai teigia, kad suaugęs didysis kormoranas per dieną sulesa ne mažiau kaip 0,75 kg žuvų. Šiuo metu kormoranų populiacijos ribojimo problema yra tapusi viena iš svarbiausių tvarios žvejybos ir akvakultūros regiono plėtros problemų</w:t>
            </w:r>
            <w:r w:rsidR="00DE0B6A" w:rsidRPr="00B72F45">
              <w:rPr>
                <w:rStyle w:val="Puslapioinaosnuoroda"/>
              </w:rPr>
              <w:footnoteReference w:id="13"/>
            </w:r>
            <w:r w:rsidRPr="00B72F45">
              <w:t>.</w:t>
            </w:r>
          </w:p>
          <w:p w14:paraId="2C1D74FB" w14:textId="77777777" w:rsidR="00D26324" w:rsidRPr="00B72F45" w:rsidRDefault="00D26324" w:rsidP="00AA42BB">
            <w:pPr>
              <w:jc w:val="both"/>
            </w:pPr>
          </w:p>
          <w:p w14:paraId="011D7CAE" w14:textId="77777777" w:rsidR="00BE6721" w:rsidRPr="00B72F45" w:rsidRDefault="00E0219B" w:rsidP="00E0219B">
            <w:pPr>
              <w:pStyle w:val="Sraopastraipa"/>
              <w:spacing w:before="120" w:after="120"/>
              <w:ind w:left="0"/>
              <w:jc w:val="both"/>
              <w:rPr>
                <w:i/>
                <w:u w:val="single"/>
              </w:rPr>
            </w:pPr>
            <w:r w:rsidRPr="00B72F45">
              <w:rPr>
                <w:i/>
                <w:u w:val="single"/>
              </w:rPr>
              <w:t>V</w:t>
            </w:r>
            <w:r w:rsidR="00BE6721" w:rsidRPr="00B72F45">
              <w:rPr>
                <w:i/>
                <w:u w:val="single"/>
              </w:rPr>
              <w:t>andens kokyb</w:t>
            </w:r>
            <w:r w:rsidRPr="00B72F45">
              <w:rPr>
                <w:i/>
                <w:u w:val="single"/>
              </w:rPr>
              <w:t>ė.</w:t>
            </w:r>
          </w:p>
          <w:p w14:paraId="6344DB3A" w14:textId="77777777" w:rsidR="00974D68" w:rsidRPr="00B72F45" w:rsidRDefault="00974D68" w:rsidP="00323223">
            <w:pPr>
              <w:jc w:val="both"/>
            </w:pPr>
            <w:r w:rsidRPr="00B72F45">
              <w:t xml:space="preserve">Kuršių marių ekologinei būklei vis didesnę įtaką turi Baltijos jūros vandenys. Daugiamečiai Klaipėdos sąsiaurio (1898–2001 metais) Baltijos jūros vandens lygio tyrimo duomenys rodo, kad vandens lygis ties Lietuvos krantais per šimtmetį pakilo 13,5 cm. Nuo XX amžiaus 7 dešimtmečio pradžios pastebimas spartesnis jūros lygio kilimas, todėl padidėjo marių krantų ardymo mastai. Kyla grėsmė, kad ilgainiui gali keistis marių krantų linijos, o tai lems šiuo metu dar nenuspėjamus padarinius. Viena aišku, kad marių vandens lygio pakilimas tiesiogiai paveiks pakrantes ir mažins jų turistinį patrauklumą. </w:t>
            </w:r>
          </w:p>
          <w:p w14:paraId="639B2CDE" w14:textId="77777777" w:rsidR="00974D68" w:rsidRPr="00B72F45" w:rsidRDefault="00974D68" w:rsidP="00323223">
            <w:pPr>
              <w:jc w:val="both"/>
            </w:pPr>
          </w:p>
          <w:p w14:paraId="53151C0F" w14:textId="77777777" w:rsidR="00974D68" w:rsidRPr="00B72F45" w:rsidRDefault="00974D68" w:rsidP="00323223">
            <w:pPr>
              <w:jc w:val="both"/>
            </w:pPr>
            <w:r w:rsidRPr="00B72F45">
              <w:t xml:space="preserve">Padidėjusi druskingo vandens prietaka į Kuršių marias veikia nuolatos vandenyje ir marių pakrantėse augančių augalų (makrofitų) bendrijas bei lemia kitus vertingų hidrobiocenozių pokyčius, taip pat neigiamai veikia marių bentoso (žuvų maisto) ir žuvų išteklius. Vietos žvejams didžiausią nerimą kelia tas faktas, kad padidėjęs marių vandens druskingumas išstumia gėlavandenes žuvis iš tradicinių žvejybos vietų ir jų didžioji dalis pasitraukia į Rusijos Federacijos kontroliuojamą marių dalį. </w:t>
            </w:r>
            <w:r w:rsidR="00A45D63" w:rsidRPr="00B72F45">
              <w:t>Tai</w:t>
            </w:r>
            <w:r w:rsidR="001F26AC" w:rsidRPr="00B72F45">
              <w:t xml:space="preserve"> kelia realią grėsmę tradiciniam </w:t>
            </w:r>
            <w:r w:rsidR="00A45D63" w:rsidRPr="00B72F45">
              <w:t>ž</w:t>
            </w:r>
            <w:r w:rsidR="001F26AC" w:rsidRPr="00B72F45">
              <w:t>vejybos verslui Kuršių mariose. Sparčiai ma</w:t>
            </w:r>
            <w:r w:rsidR="00A45D63" w:rsidRPr="00B72F45">
              <w:t>ž</w:t>
            </w:r>
            <w:r w:rsidR="001F26AC" w:rsidRPr="00B72F45">
              <w:t xml:space="preserve">ėjant šio verslo konkurencingumui, tradicinis </w:t>
            </w:r>
            <w:r w:rsidR="00A45D63" w:rsidRPr="00B72F45">
              <w:t>ž</w:t>
            </w:r>
            <w:r w:rsidR="001F26AC" w:rsidRPr="00B72F45">
              <w:t>vejų verslas Neringos gyvenvietėse gali iš</w:t>
            </w:r>
            <w:r w:rsidR="00A45D63" w:rsidRPr="00B72F45">
              <w:t xml:space="preserve">nykti. Jei </w:t>
            </w:r>
            <w:r w:rsidR="001F26AC" w:rsidRPr="00B72F45">
              <w:t xml:space="preserve">tradicinis </w:t>
            </w:r>
            <w:r w:rsidR="00A45D63" w:rsidRPr="00B72F45">
              <w:t>ž</w:t>
            </w:r>
            <w:r w:rsidR="001F26AC" w:rsidRPr="00B72F45">
              <w:t>vejybos verslas sunyktų, tai būtų didelis praradimas Neringos gyvenviečių ilgalaikei plėtrai: šios gyvenvietės prarastų svarbią savo tapatybės ir įvaizd</w:t>
            </w:r>
            <w:r w:rsidR="00A45D63" w:rsidRPr="00B72F45">
              <w:t>ž</w:t>
            </w:r>
            <w:r w:rsidR="001F26AC" w:rsidRPr="00B72F45">
              <w:t>io dalį, kuri turi neįkainojamą vertę plėtojant turizmo verslą.</w:t>
            </w:r>
          </w:p>
          <w:p w14:paraId="6BE25C5D" w14:textId="77777777" w:rsidR="00974D68" w:rsidRPr="00B72F45" w:rsidRDefault="00974D68" w:rsidP="00323223">
            <w:pPr>
              <w:jc w:val="both"/>
            </w:pPr>
          </w:p>
          <w:p w14:paraId="65FE51B8" w14:textId="77777777" w:rsidR="00323223" w:rsidRPr="00B72F45" w:rsidRDefault="00323223" w:rsidP="00323223">
            <w:pPr>
              <w:jc w:val="both"/>
            </w:pPr>
            <w:r w:rsidRPr="00B72F45">
              <w:t>Svarbiausia Kuršių marių ekologinė problema – eutrofikacija</w:t>
            </w:r>
            <w:r w:rsidR="00D26324" w:rsidRPr="00B72F45">
              <w:t xml:space="preserve"> </w:t>
            </w:r>
            <w:r w:rsidR="00D26324" w:rsidRPr="00B72F45">
              <w:rPr>
                <w:b/>
              </w:rPr>
              <w:t>(R</w:t>
            </w:r>
            <w:r w:rsidR="004F07DF" w:rsidRPr="00B72F45">
              <w:rPr>
                <w:b/>
              </w:rPr>
              <w:t>6</w:t>
            </w:r>
            <w:r w:rsidR="00D26324" w:rsidRPr="00B72F45">
              <w:rPr>
                <w:b/>
              </w:rPr>
              <w:t>)</w:t>
            </w:r>
            <w:r w:rsidRPr="00B72F45">
              <w:rPr>
                <w:rStyle w:val="Puslapioinaosnuoroda"/>
                <w:b/>
              </w:rPr>
              <w:footnoteReference w:id="14"/>
            </w:r>
            <w:r w:rsidRPr="00B72F45">
              <w:t>. Nemunas į Kuršių marias prineša daug maisto medžiagų, todėl mariose labai daug mikroskopinių dumblių ir vanduo visą vasarą atrodo žalsvas. Dumbliais minta mikroskopiniai vėžiukai – dafnijos, ciklopai, kirmėlytės–verpetės. Marių dugne ant akmenų ar geldučių kriauklių ištisais gurvuoliais prisitvirtinusios tūno mažos geldutės dreisenos – vertingas žuvų maistas.</w:t>
            </w:r>
          </w:p>
          <w:p w14:paraId="6891FC73" w14:textId="77777777" w:rsidR="00323223" w:rsidRPr="00B72F45" w:rsidRDefault="00323223" w:rsidP="00323223">
            <w:pPr>
              <w:jc w:val="both"/>
            </w:pPr>
            <w:r w:rsidRPr="00B72F45">
              <w:t xml:space="preserve"> </w:t>
            </w:r>
          </w:p>
          <w:p w14:paraId="438EA43D" w14:textId="77777777" w:rsidR="00E0219B" w:rsidRPr="00B72F45" w:rsidRDefault="00323223" w:rsidP="00323223">
            <w:pPr>
              <w:jc w:val="both"/>
            </w:pPr>
            <w:r w:rsidRPr="00B72F45">
              <w:t>Kita vertus, marių vandenų pernelyg didelis prisotinimas maistinėmis medžiagomis neigiamai paveikia Kuršių mariose gyvenančius organizmus ir tuo pačiu mažina marių išteklių kiekį bei kokybę. Daugiamečiai tyrimai fiksuoja bendrą fitoplanktono gausos ir biomasės augimo Kuršių mariose tendenciją. Planktono dumblių gausa mažina marių vandens skaidrumą, nes vandens paviršius užsitraukia žalsva dumblių plėvele, vandenyje daug negyvos organinės medţiagos ir mineralinių dalelių, kurios vandens srovių nuolat pakeliamos nuo dugno. Padidėjęs vandens drumstumas blogina vandens augalų gyvenimo sąlygas, mažėja biologinė įvairovė ir nyksta žuvų nerštavietės. Tai rodo, kad maisto mediagų (fosforo ir azoto junginių) koncentracija Kuršių mariose, jų skaidrumas ir kitos šio telkinio vandens charakteristikos neatitinka ES „geros“ būklės reikalavimų</w:t>
            </w:r>
            <w:r w:rsidR="00650E7E" w:rsidRPr="00B72F45">
              <w:t xml:space="preserve">. </w:t>
            </w:r>
          </w:p>
          <w:p w14:paraId="523F978B" w14:textId="77777777" w:rsidR="00650E7E" w:rsidRPr="00B72F45" w:rsidRDefault="00650E7E" w:rsidP="00323223">
            <w:pPr>
              <w:jc w:val="both"/>
            </w:pPr>
          </w:p>
          <w:p w14:paraId="19C2C352" w14:textId="702973EE" w:rsidR="00CB74C3" w:rsidRPr="00B72F45" w:rsidRDefault="00650E7E" w:rsidP="00323223">
            <w:pPr>
              <w:jc w:val="both"/>
            </w:pPr>
            <w:r w:rsidRPr="00B72F45">
              <w:t xml:space="preserve">Kuršių marių vandenų užterštumas viršija savaiminio apsivalymo galimybes, nors metinis Kuršių marių vandens pasikeitimo koeficientas yra gana aukštas. Vandens apykaita ypač intensyviai pasireiškia šiaurinėje marių dalyje, nes čia marios sąveikauja su Baltijos jūra – iš marių į Baltijos jūrą kasmet išteka apie 26 kub. km vandens, o vidutinis metinis sūraus jūros vandens pritekėjimas į marias sudaro apie 5 kub. km. Paskutiniaisiais dešimtmečiais išryškėjo, kad Kuršių marių vandenų </w:t>
            </w:r>
            <w:r w:rsidRPr="00B72F45">
              <w:lastRenderedPageBreak/>
              <w:t>savaiminio apsivalymo procesas yra nepakankamas. Marios tampa vis labiau</w:t>
            </w:r>
            <w:r w:rsidR="003C3821" w:rsidRPr="00B72F45">
              <w:t xml:space="preserve"> </w:t>
            </w:r>
            <w:r w:rsidRPr="00B72F45">
              <w:t>nepajėgios atlaikyti stiprėjantį antropogeninį poveikį. Palankias sąlygas Kuršių mariose plėtotis intensyviam eutrofikacijos procesui sudaro ir nedidelis vidutinis (3,8 m) marių gylis, kuris leid</w:t>
            </w:r>
            <w:r w:rsidR="003C3821" w:rsidRPr="00B72F45">
              <w:t>ž</w:t>
            </w:r>
            <w:r w:rsidRPr="00B72F45">
              <w:t xml:space="preserve">ia vasaros metu saulei labai plačiai įšildyti marių pakrančių plotus. </w:t>
            </w:r>
            <w:r w:rsidR="003C3821" w:rsidRPr="00B72F45">
              <w:t>Visgi, l</w:t>
            </w:r>
            <w:r w:rsidRPr="00B72F45">
              <w:t>abiausiai Kuršių marių vandens kokybė priklauso nuo Nemuno vandens kokybės, nes Nemunu į marias atiteka apie 98 proc. viso vandens. Kita vertus, marių dugno nuosėdose yra sukaupta daug Nemuno tėkmės atneštų med</w:t>
            </w:r>
            <w:r w:rsidR="003C3821" w:rsidRPr="00B72F45">
              <w:t>ž</w:t>
            </w:r>
            <w:r w:rsidRPr="00B72F45">
              <w:t>iagų ir nesuvartoto planktono. Šios daugiausia per pusšimtį metų „sukauptos atsargos“, pagal Z.Gasiūnaitę, netgi labai suma</w:t>
            </w:r>
            <w:r w:rsidR="003C3821" w:rsidRPr="00B72F45">
              <w:t>ž</w:t>
            </w:r>
            <w:r w:rsidRPr="00B72F45">
              <w:t>inus marių taršą azoto ir fosforo junginiais, dar ilgus metus u</w:t>
            </w:r>
            <w:r w:rsidR="003C3821" w:rsidRPr="00B72F45">
              <w:t>ž</w:t>
            </w:r>
            <w:r w:rsidRPr="00B72F45">
              <w:t xml:space="preserve">tikrintų įprastą marių vandens </w:t>
            </w:r>
            <w:r w:rsidR="003C3821" w:rsidRPr="00B72F45">
              <w:t>ž</w:t>
            </w:r>
            <w:r w:rsidRPr="00B72F45">
              <w:t>ydėjimą</w:t>
            </w:r>
            <w:r w:rsidR="003C3821" w:rsidRPr="00B72F45">
              <w:t xml:space="preserve">, o marių vanduo </w:t>
            </w:r>
            <w:r w:rsidRPr="00B72F45">
              <w:t xml:space="preserve"> </w:t>
            </w:r>
            <w:r w:rsidR="003C3821" w:rsidRPr="00B72F45">
              <w:t>taip ir išli</w:t>
            </w:r>
            <w:r w:rsidR="00C508D4" w:rsidRPr="00B72F45">
              <w:t xml:space="preserve">eka </w:t>
            </w:r>
            <w:r w:rsidR="003C3821" w:rsidRPr="00B72F45">
              <w:t>netinkam</w:t>
            </w:r>
            <w:r w:rsidR="00C508D4" w:rsidRPr="00B72F45">
              <w:t>u</w:t>
            </w:r>
            <w:r w:rsidR="003C3821" w:rsidRPr="00B72F45">
              <w:t xml:space="preserve"> maudytis. </w:t>
            </w:r>
          </w:p>
          <w:p w14:paraId="658A44AE" w14:textId="77777777" w:rsidR="00974D68" w:rsidRPr="00B72F45" w:rsidRDefault="00974D68" w:rsidP="00323223">
            <w:pPr>
              <w:jc w:val="both"/>
            </w:pPr>
            <w:r w:rsidRPr="00B72F45">
              <w:t>Kuršių marių vandenų užterštumas ir eutrofikacijos procesas labiausiai neigiamai veikia regiono konkurencingumą: mažėja marių biologinis produktyvumas, taip pat baseino vandens kokybė riboja turizmo verslo plėtrą. Vis dažniau per patį turizmo sezono piką, kai nusistovi ramūs ir šilti orai, o marių vandenys taip pat įšyla, Kuršių marios praranda savo estetinę ir rekreacinę vertę, nes labai pablogėja jų ekologinė būklė</w:t>
            </w:r>
            <w:r w:rsidRPr="00B72F45">
              <w:rPr>
                <w:rStyle w:val="Puslapioinaosnuoroda"/>
              </w:rPr>
              <w:footnoteReference w:id="15"/>
            </w:r>
            <w:r w:rsidRPr="00B72F45">
              <w:t>.</w:t>
            </w:r>
          </w:p>
          <w:p w14:paraId="5D70A0AD" w14:textId="77777777" w:rsidR="00CB74C3" w:rsidRPr="00B72F45" w:rsidRDefault="00CB74C3" w:rsidP="00323223">
            <w:pPr>
              <w:jc w:val="both"/>
            </w:pPr>
          </w:p>
          <w:p w14:paraId="78575FB2" w14:textId="015152DF" w:rsidR="00CB74C3" w:rsidRPr="00B72F45" w:rsidRDefault="00CB74C3" w:rsidP="00126D3F">
            <w:pPr>
              <w:jc w:val="both"/>
            </w:pPr>
            <w:r w:rsidRPr="00B72F45">
              <w:t>Šiuo metu neįmanoma išanalizuoti rodiklių pokyčių per laiką, kadangi nėra atliekamos jokios mokslinės studijos šia tema.</w:t>
            </w:r>
          </w:p>
          <w:p w14:paraId="4943DFF9" w14:textId="77777777" w:rsidR="00BE6721" w:rsidRPr="00B72F45" w:rsidRDefault="00C46B9B" w:rsidP="00126D3F">
            <w:pPr>
              <w:jc w:val="both"/>
              <w:rPr>
                <w:i/>
                <w:u w:val="single"/>
              </w:rPr>
            </w:pPr>
            <w:r w:rsidRPr="00B72F45">
              <w:rPr>
                <w:i/>
                <w:u w:val="single"/>
              </w:rPr>
              <w:t>E</w:t>
            </w:r>
            <w:r w:rsidR="00BE6721" w:rsidRPr="00B72F45">
              <w:rPr>
                <w:i/>
                <w:u w:val="single"/>
              </w:rPr>
              <w:t>nergijos gamybai naudotin</w:t>
            </w:r>
            <w:r w:rsidR="00E0219B" w:rsidRPr="00B72F45">
              <w:rPr>
                <w:i/>
                <w:u w:val="single"/>
              </w:rPr>
              <w:t>i</w:t>
            </w:r>
            <w:r w:rsidR="00BE6721" w:rsidRPr="00B72F45">
              <w:rPr>
                <w:i/>
                <w:u w:val="single"/>
              </w:rPr>
              <w:t xml:space="preserve"> atsinaujinan</w:t>
            </w:r>
            <w:r w:rsidR="00E0219B" w:rsidRPr="00B72F45">
              <w:rPr>
                <w:i/>
                <w:u w:val="single"/>
              </w:rPr>
              <w:t xml:space="preserve">tys </w:t>
            </w:r>
            <w:r w:rsidR="00BE6721" w:rsidRPr="00B72F45">
              <w:rPr>
                <w:i/>
                <w:u w:val="single"/>
              </w:rPr>
              <w:t>ištekli</w:t>
            </w:r>
            <w:r w:rsidR="00E0219B" w:rsidRPr="00B72F45">
              <w:rPr>
                <w:i/>
                <w:u w:val="single"/>
              </w:rPr>
              <w:t>ai</w:t>
            </w:r>
            <w:r w:rsidR="00BE6721" w:rsidRPr="00B72F45">
              <w:rPr>
                <w:i/>
                <w:u w:val="single"/>
              </w:rPr>
              <w:t xml:space="preserve"> (pvz., saulės, vėjo energija) ir jos gamyb</w:t>
            </w:r>
            <w:r w:rsidR="00E0219B" w:rsidRPr="00B72F45">
              <w:rPr>
                <w:i/>
                <w:u w:val="single"/>
              </w:rPr>
              <w:t>a</w:t>
            </w:r>
            <w:r w:rsidRPr="00B72F45">
              <w:rPr>
                <w:i/>
                <w:u w:val="single"/>
              </w:rPr>
              <w:t>.</w:t>
            </w:r>
          </w:p>
          <w:p w14:paraId="4BF425E1" w14:textId="77777777" w:rsidR="00C46B9B" w:rsidRPr="00B72F45" w:rsidRDefault="002A3C53" w:rsidP="002A3C53">
            <w:pPr>
              <w:jc w:val="both"/>
            </w:pPr>
            <w:r w:rsidRPr="00B72F45">
              <w:t xml:space="preserve">ŽRVVG teritorojos analizė parodė, kad teritorijoje energijos gamybai atsinaujinantys ištekliai nenaudojami. </w:t>
            </w:r>
          </w:p>
          <w:p w14:paraId="705DFB15" w14:textId="77777777" w:rsidR="00C46B9B" w:rsidRPr="00B72F45" w:rsidRDefault="00C46B9B" w:rsidP="00C46B9B">
            <w:pPr>
              <w:pStyle w:val="Sraopastraipa"/>
              <w:spacing w:before="120" w:after="120"/>
              <w:ind w:left="0"/>
              <w:jc w:val="both"/>
              <w:rPr>
                <w:i/>
                <w:u w:val="single"/>
              </w:rPr>
            </w:pPr>
          </w:p>
          <w:p w14:paraId="6076465E" w14:textId="77777777" w:rsidR="00BE6721" w:rsidRPr="00B72F45" w:rsidRDefault="00DA3386" w:rsidP="00DA3386">
            <w:pPr>
              <w:pStyle w:val="Sraopastraipa"/>
              <w:spacing w:before="120" w:after="120"/>
              <w:ind w:left="0"/>
              <w:jc w:val="both"/>
              <w:rPr>
                <w:i/>
                <w:u w:val="single"/>
              </w:rPr>
            </w:pPr>
            <w:r w:rsidRPr="00B72F45">
              <w:rPr>
                <w:i/>
                <w:u w:val="single"/>
              </w:rPr>
              <w:t>K</w:t>
            </w:r>
            <w:r w:rsidR="00BE6721" w:rsidRPr="00B72F45">
              <w:rPr>
                <w:i/>
                <w:u w:val="single"/>
              </w:rPr>
              <w:t>ultūros ir (arba) žvejybos paveld</w:t>
            </w:r>
            <w:r w:rsidRPr="00B72F45">
              <w:rPr>
                <w:i/>
                <w:u w:val="single"/>
              </w:rPr>
              <w:t>as</w:t>
            </w:r>
            <w:r w:rsidR="00BE6721" w:rsidRPr="00B72F45">
              <w:rPr>
                <w:i/>
                <w:u w:val="single"/>
              </w:rPr>
              <w:t>, organizuojam</w:t>
            </w:r>
            <w:r w:rsidRPr="00B72F45">
              <w:rPr>
                <w:i/>
                <w:u w:val="single"/>
              </w:rPr>
              <w:t>i</w:t>
            </w:r>
            <w:r w:rsidR="00BE6721" w:rsidRPr="00B72F45">
              <w:rPr>
                <w:i/>
                <w:u w:val="single"/>
              </w:rPr>
              <w:t xml:space="preserve"> tradicini</w:t>
            </w:r>
            <w:r w:rsidRPr="00B72F45">
              <w:rPr>
                <w:i/>
                <w:u w:val="single"/>
              </w:rPr>
              <w:t>ai</w:t>
            </w:r>
            <w:r w:rsidR="00BE6721" w:rsidRPr="00B72F45">
              <w:rPr>
                <w:i/>
                <w:u w:val="single"/>
              </w:rPr>
              <w:t xml:space="preserve"> </w:t>
            </w:r>
            <w:r w:rsidRPr="00B72F45">
              <w:rPr>
                <w:i/>
                <w:u w:val="single"/>
              </w:rPr>
              <w:t xml:space="preserve">ir (arba) </w:t>
            </w:r>
            <w:r w:rsidR="00BE6721" w:rsidRPr="00B72F45">
              <w:rPr>
                <w:i/>
                <w:u w:val="single"/>
              </w:rPr>
              <w:t>su žuvininkyst</w:t>
            </w:r>
            <w:r w:rsidRPr="00B72F45">
              <w:rPr>
                <w:i/>
                <w:u w:val="single"/>
              </w:rPr>
              <w:t>ės</w:t>
            </w:r>
            <w:r w:rsidR="00BE6721" w:rsidRPr="00B72F45">
              <w:rPr>
                <w:i/>
                <w:u w:val="single"/>
              </w:rPr>
              <w:t xml:space="preserve"> veikla susij</w:t>
            </w:r>
            <w:r w:rsidRPr="00B72F45">
              <w:rPr>
                <w:i/>
                <w:u w:val="single"/>
              </w:rPr>
              <w:t>ę</w:t>
            </w:r>
            <w:r w:rsidR="00BE6721" w:rsidRPr="00B72F45">
              <w:rPr>
                <w:i/>
                <w:u w:val="single"/>
              </w:rPr>
              <w:t xml:space="preserve"> rengini</w:t>
            </w:r>
            <w:r w:rsidRPr="00B72F45">
              <w:rPr>
                <w:i/>
                <w:u w:val="single"/>
              </w:rPr>
              <w:t>ai</w:t>
            </w:r>
            <w:r w:rsidR="00BE6721" w:rsidRPr="00B72F45">
              <w:rPr>
                <w:i/>
                <w:u w:val="single"/>
              </w:rPr>
              <w:t>.</w:t>
            </w:r>
          </w:p>
          <w:p w14:paraId="34767A29" w14:textId="72E24478" w:rsidR="006C2BF0" w:rsidRPr="00B72F45" w:rsidRDefault="00DA3386" w:rsidP="00370A46">
            <w:pPr>
              <w:jc w:val="both"/>
            </w:pPr>
            <w:r w:rsidRPr="00B72F45">
              <w:t xml:space="preserve">Neringoje veikia </w:t>
            </w:r>
            <w:r w:rsidR="00370A46" w:rsidRPr="00B72F45">
              <w:t>pakankamai daug</w:t>
            </w:r>
            <w:r w:rsidRPr="00B72F45">
              <w:t xml:space="preserve"> </w:t>
            </w:r>
            <w:r w:rsidR="006C2BF0" w:rsidRPr="00B72F45">
              <w:t xml:space="preserve">kultūros įstaigų, </w:t>
            </w:r>
            <w:r w:rsidRPr="00B72F45">
              <w:t xml:space="preserve">nevyriausybinių organizacijų, rengiami tradiciniai renginiai. </w:t>
            </w:r>
            <w:r w:rsidR="001071F5" w:rsidRPr="00B72F45">
              <w:t xml:space="preserve">Nematerialus kultūrpos paveldas - sertifikuota tradicinė amatininkystė; 1.Margučių marginimas vašku (amatininkė Daiva Radzevičiūtė-Jašinskienė - Mokymo prog. Taikomasis ir paprotinis menas kateg. Sertifikatas); 2. Gintarinių papuošalų gamyba (amatininkas Algirdas Marčius - Tradicinių amatų meistro A kateg. Pažymėjimas (nr. 00114), Mokymo prog. Apranga kateg. Sertifikatas).  Nesertifikuotas nematerialus paveldas; 3. Poledinė bumbinamoji (baidomoji) stintų žvejyba; 4. Kuršių nerijos apželdinimas/kopų sutvirtinimas; 5. Kurėnų statyba; 6. Vėtrungių gamyba; 7. Krikštų gamyba; 8. Varnų gaudymas. </w:t>
            </w:r>
            <w:r w:rsidRPr="00B72F45">
              <w:t>Tai lemia aukštą kultūros paslaugų lygį</w:t>
            </w:r>
            <w:r w:rsidR="00370A46" w:rsidRPr="00B72F45">
              <w:t xml:space="preserve">. </w:t>
            </w:r>
            <w:r w:rsidRPr="00B72F45">
              <w:t>2015 m</w:t>
            </w:r>
            <w:r w:rsidR="00370A46" w:rsidRPr="00B72F45">
              <w:t>etais</w:t>
            </w:r>
            <w:r w:rsidRPr="00B72F45">
              <w:t>. Neringoje esantys kultūros centrai sulaukė per 80 tūkst. apsilankymų (62 331 lankytojai Liudviko Rėzos kultūros centre ir 19 006 profesionaliojo meno renginių lankytojų Nidos kultūros ir turizmo informacijos centre „Agila“)</w:t>
            </w:r>
            <w:r w:rsidR="00370A46" w:rsidRPr="00B72F45">
              <w:t xml:space="preserve"> </w:t>
            </w:r>
            <w:r w:rsidR="00370A46" w:rsidRPr="00B72F45">
              <w:rPr>
                <w:b/>
              </w:rPr>
              <w:t>(R</w:t>
            </w:r>
            <w:r w:rsidR="004F07DF" w:rsidRPr="00B72F45">
              <w:rPr>
                <w:b/>
              </w:rPr>
              <w:t>7</w:t>
            </w:r>
            <w:r w:rsidR="00370A46" w:rsidRPr="00B72F45">
              <w:rPr>
                <w:b/>
              </w:rPr>
              <w:t>)</w:t>
            </w:r>
            <w:r w:rsidR="00370A46" w:rsidRPr="00B72F45">
              <w:rPr>
                <w:rStyle w:val="Puslapioinaosnuoroda"/>
                <w:b/>
              </w:rPr>
              <w:footnoteReference w:id="16"/>
            </w:r>
            <w:r w:rsidRPr="00B72F45">
              <w:t xml:space="preserve">. </w:t>
            </w:r>
          </w:p>
          <w:p w14:paraId="403953F5" w14:textId="77777777" w:rsidR="006C2BF0" w:rsidRPr="00B72F45" w:rsidRDefault="006C2BF0" w:rsidP="00370A46">
            <w:pPr>
              <w:jc w:val="both"/>
            </w:pPr>
          </w:p>
          <w:p w14:paraId="7256A868" w14:textId="77777777" w:rsidR="00DA3386" w:rsidRPr="00B72F45" w:rsidRDefault="00DA3386" w:rsidP="00370A46">
            <w:pPr>
              <w:jc w:val="both"/>
            </w:pPr>
            <w:r w:rsidRPr="00B72F45">
              <w:t>Kitos kultūros įstaigos, aktyviai veikiančios Neringoje, yra rašytojo Thomo Manno memorialinis muziejus, VšĮ „Thomo Manno kultūros centras“ bei Neringos istorijos muziejus.</w:t>
            </w:r>
          </w:p>
          <w:p w14:paraId="018785C9" w14:textId="77777777" w:rsidR="006C2BF0" w:rsidRPr="00B72F45" w:rsidRDefault="006C2BF0" w:rsidP="00370A46">
            <w:pPr>
              <w:jc w:val="both"/>
            </w:pPr>
          </w:p>
          <w:p w14:paraId="472427FE" w14:textId="77777777" w:rsidR="00DA3386" w:rsidRPr="00B72F45" w:rsidRDefault="006C2BF0" w:rsidP="00370A46">
            <w:pPr>
              <w:jc w:val="both"/>
            </w:pPr>
            <w:r w:rsidRPr="00B72F45">
              <w:t>ŽR</w:t>
            </w:r>
            <w:r w:rsidR="00DA3386" w:rsidRPr="00B72F45">
              <w:t>VVG teritorija pasižymi kasmet organizuojamų kultūrinių renginių gausa. Keletas jų: Liudviko Rėzos vardo kultūros ir meno premijos teikimo iškilmės, organizuojamos Liudviko Rėzos kultūros centro</w:t>
            </w:r>
            <w:r w:rsidRPr="00B72F45">
              <w:t>;</w:t>
            </w:r>
            <w:r w:rsidR="00DA3386" w:rsidRPr="00B72F45">
              <w:t xml:space="preserve"> tarptautinis Thomo Manno festivalis, organizuojamas VšĮ „Thomo Manno kultūros centras“</w:t>
            </w:r>
            <w:r w:rsidRPr="00B72F45">
              <w:t>;</w:t>
            </w:r>
            <w:r w:rsidR="00DA3386" w:rsidRPr="00B72F45">
              <w:t xml:space="preserve"> tarptautinė „Kuršių marių regata“, organizuojama Lietuvos buriuotojų sąjungos ir kiti. </w:t>
            </w:r>
            <w:r w:rsidRPr="00B72F45">
              <w:t>D</w:t>
            </w:r>
            <w:r w:rsidR="00DA3386" w:rsidRPr="00B72F45">
              <w:t>auguma renginių organizuojama šiltuoju sezonu, birželio-rugsėjo mėnesiais, turizmo sezonui pasiekus piką.</w:t>
            </w:r>
          </w:p>
          <w:p w14:paraId="2EAB0B7E" w14:textId="77777777" w:rsidR="00DA3386" w:rsidRPr="00B72F45" w:rsidRDefault="00DA3386" w:rsidP="006C2BF0">
            <w:pPr>
              <w:jc w:val="both"/>
            </w:pPr>
            <w:r w:rsidRPr="00B72F45">
              <w:t>Prie Neringos kultūrinės veiklos plėtros ženkliai prisideda ir nevyriausybinės organizacijos</w:t>
            </w:r>
            <w:r w:rsidR="006C2BF0" w:rsidRPr="00B72F45">
              <w:t xml:space="preserve">, kurių didžioji dalis yra orientuotos į kultūros renginių organizavimą ir ženklią dalį savo vykdomų </w:t>
            </w:r>
            <w:r w:rsidR="006C2BF0" w:rsidRPr="00B72F45">
              <w:lastRenderedPageBreak/>
              <w:t>priemonių orientuoja į lankytojų srautus.  T</w:t>
            </w:r>
            <w:r w:rsidRPr="00B72F45">
              <w:t xml:space="preserve">arp </w:t>
            </w:r>
            <w:r w:rsidR="006C2BF0" w:rsidRPr="00B72F45">
              <w:t>jų</w:t>
            </w:r>
            <w:r w:rsidRPr="00B72F45">
              <w:t xml:space="preserve"> minėtinos:</w:t>
            </w:r>
            <w:r w:rsidR="006C2BF0" w:rsidRPr="00B72F45">
              <w:t xml:space="preserve"> </w:t>
            </w:r>
            <w:r w:rsidRPr="00B72F45">
              <w:t>Menininkų asociacija „Tiltas”, organizuojanti tarptautinį Nidos tapybos plenerą;</w:t>
            </w:r>
            <w:r w:rsidR="006C2BF0" w:rsidRPr="00B72F45">
              <w:t xml:space="preserve"> </w:t>
            </w:r>
            <w:r w:rsidRPr="00B72F45">
              <w:t>VšĮ „Naujasis vargonų forumas”, organizuojanti tarptautinį vargonų muzikos festivalį „Vargonų vasara”;</w:t>
            </w:r>
            <w:r w:rsidR="006C2BF0" w:rsidRPr="00B72F45">
              <w:t xml:space="preserve"> </w:t>
            </w:r>
            <w:r w:rsidRPr="00B72F45">
              <w:t>VšĮ „Impetus musicus”, organizuojanti tarptautinį kamerinės muzikos ir ekologijos festivalį „Nepaklusniųjų žemė”;</w:t>
            </w:r>
            <w:r w:rsidR="006C2BF0" w:rsidRPr="00B72F45">
              <w:t xml:space="preserve"> </w:t>
            </w:r>
            <w:r w:rsidRPr="00B72F45">
              <w:t>Asociacija „Musica Humana”, organizuojanti tarptautinį kamerinės muzikos festivalį „Kuršių nerija”;</w:t>
            </w:r>
            <w:r w:rsidR="006C2BF0" w:rsidRPr="00B72F45">
              <w:t xml:space="preserve"> </w:t>
            </w:r>
            <w:r w:rsidRPr="00B72F45">
              <w:t>VšĮ „Džiazo namai”, organizuojanti tarptautinį džiazo festivalį „Nida Jazz maratonas”;</w:t>
            </w:r>
            <w:r w:rsidR="006C2BF0" w:rsidRPr="00B72F45">
              <w:t xml:space="preserve"> </w:t>
            </w:r>
            <w:r w:rsidRPr="00B72F45">
              <w:t>VšĮ „SG8”, organizuojanti tarptautinį kamerinės, chorinės ir vokalinės muzikos festivalį „Vox academia”;</w:t>
            </w:r>
            <w:r w:rsidR="006C2BF0" w:rsidRPr="00B72F45">
              <w:t xml:space="preserve"> </w:t>
            </w:r>
            <w:r w:rsidRPr="00B72F45">
              <w:t>VšĮ ,,Neringa FM”, organizuojanti kitus įvairius renginius.</w:t>
            </w:r>
          </w:p>
          <w:p w14:paraId="72E4BD75" w14:textId="77777777" w:rsidR="00DA3386" w:rsidRPr="00B72F45" w:rsidRDefault="00DA3386" w:rsidP="00DA3386">
            <w:pPr>
              <w:jc w:val="both"/>
            </w:pPr>
          </w:p>
          <w:p w14:paraId="4C4525CB" w14:textId="592A8C15" w:rsidR="00290B03" w:rsidRPr="00B72F45" w:rsidRDefault="00290B03" w:rsidP="00DA3386">
            <w:pPr>
              <w:jc w:val="both"/>
            </w:pPr>
            <w:r w:rsidRPr="00B72F45">
              <w:t>Daug turistų pritraukia ir regiono kaip žvejybos krašto vardą puoselėjančios  tradicinės šventės ,,Stintapūkis“ (Nidoje</w:t>
            </w:r>
            <w:r w:rsidR="006D4D6C" w:rsidRPr="00B72F45">
              <w:t xml:space="preserve"> (kasmet vasario mėn.)</w:t>
            </w:r>
            <w:r w:rsidRPr="00B72F45">
              <w:t>, ,,Žvejo šventė“ (Juodkrantėje</w:t>
            </w:r>
            <w:r w:rsidR="006D4D6C" w:rsidRPr="00B72F45">
              <w:t xml:space="preserve"> kasmet liepos mėn.</w:t>
            </w:r>
            <w:r w:rsidRPr="00B72F45">
              <w:t>), ,,Senųjų amatų dienos Neringoje“ (Nidoje</w:t>
            </w:r>
            <w:r w:rsidR="006D4D6C" w:rsidRPr="00B72F45">
              <w:t xml:space="preserve"> (kasmet rugpjūčio mėn.)</w:t>
            </w:r>
            <w:r w:rsidRPr="00B72F45">
              <w:t>, ,,Žiobrinių šventė“ (Nidoje</w:t>
            </w:r>
            <w:r w:rsidR="006D4D6C" w:rsidRPr="00B72F45">
              <w:t xml:space="preserve"> kasmet balandžio mėn.). Organizuojama ir folkloro šventė ,,Pūsk, vėjuži“, tarptautinis folkloro festivalis</w:t>
            </w:r>
            <w:r w:rsidRPr="00B72F45">
              <w:t xml:space="preserve"> </w:t>
            </w:r>
            <w:r w:rsidR="006D4D6C" w:rsidRPr="00B72F45">
              <w:rPr>
                <w:rFonts w:ascii="TimesNewRomanPSMT" w:hAnsi="TimesNewRomanPSMT" w:cs="TimesNewRomanPSMT"/>
                <w:sz w:val="16"/>
                <w:szCs w:val="16"/>
              </w:rPr>
              <w:t>„</w:t>
            </w:r>
            <w:r w:rsidR="006D4D6C" w:rsidRPr="00B72F45">
              <w:t>Tek sauluže ant maračių“</w:t>
            </w:r>
            <w:r w:rsidR="00361CEA" w:rsidRPr="00B72F45">
              <w:rPr>
                <w:b/>
              </w:rPr>
              <w:t xml:space="preserve"> </w:t>
            </w:r>
            <w:r w:rsidRPr="00B72F45">
              <w:rPr>
                <w:b/>
              </w:rPr>
              <w:t>(R</w:t>
            </w:r>
            <w:r w:rsidR="004F07DF" w:rsidRPr="00B72F45">
              <w:rPr>
                <w:b/>
              </w:rPr>
              <w:t>8</w:t>
            </w:r>
            <w:r w:rsidRPr="00B72F45">
              <w:rPr>
                <w:b/>
              </w:rPr>
              <w:t>)</w:t>
            </w:r>
            <w:r w:rsidRPr="00B72F45">
              <w:rPr>
                <w:rStyle w:val="Puslapioinaosnuoroda"/>
                <w:b/>
              </w:rPr>
              <w:footnoteReference w:id="17"/>
            </w:r>
            <w:r w:rsidRPr="00B72F45">
              <w:t xml:space="preserve">. </w:t>
            </w:r>
          </w:p>
          <w:p w14:paraId="750B3380" w14:textId="77777777" w:rsidR="00845198" w:rsidRPr="00B72F45" w:rsidRDefault="00845198" w:rsidP="00DA3386">
            <w:pPr>
              <w:jc w:val="both"/>
            </w:pPr>
          </w:p>
          <w:p w14:paraId="13C7B2FE" w14:textId="77777777" w:rsidR="001F26AC" w:rsidRPr="00B72F45" w:rsidRDefault="00C508D4" w:rsidP="00C508D4">
            <w:pPr>
              <w:pStyle w:val="Sraopastraipa"/>
              <w:spacing w:before="120" w:after="120"/>
              <w:ind w:left="0"/>
              <w:jc w:val="both"/>
              <w:rPr>
                <w:i/>
                <w:u w:val="single"/>
              </w:rPr>
            </w:pPr>
            <w:r w:rsidRPr="00B72F45">
              <w:rPr>
                <w:i/>
                <w:u w:val="single"/>
              </w:rPr>
              <w:t>ŽRVVG teritorijos išskirtinumas ir identitetas.</w:t>
            </w:r>
          </w:p>
          <w:p w14:paraId="6F2A705E" w14:textId="77777777" w:rsidR="00BE6721" w:rsidRPr="00B72F45" w:rsidRDefault="001F26AC" w:rsidP="00C508D4">
            <w:pPr>
              <w:jc w:val="both"/>
              <w:rPr>
                <w:szCs w:val="24"/>
              </w:rPr>
            </w:pPr>
            <w:r w:rsidRPr="00B72F45">
              <w:t>Neringos žvejybos ir akvakultūros regionas</w:t>
            </w:r>
            <w:r w:rsidR="00C508D4" w:rsidRPr="00B72F45">
              <w:t xml:space="preserve"> tai išskirtinio grožio, </w:t>
            </w:r>
            <w:r w:rsidRPr="00B72F45">
              <w:t xml:space="preserve">savitas, unikalių gamtos ir kultūros kompleksų gausa pasižymintis </w:t>
            </w:r>
            <w:r w:rsidR="00C508D4" w:rsidRPr="00B72F45">
              <w:t xml:space="preserve">kraštas prie Kuršių marių </w:t>
            </w:r>
            <w:r w:rsidRPr="00B72F45">
              <w:t>– reikšmingiausias šalies regionas rekreacijos ir vandens transporto požiūriu. Čia</w:t>
            </w:r>
            <w:r w:rsidR="00C508D4" w:rsidRPr="00B72F45">
              <w:t xml:space="preserve"> puoselėjamos unikalios žvejybos tradicijos,</w:t>
            </w:r>
            <w:r w:rsidRPr="00B72F45">
              <w:t xml:space="preserve"> gausu kurortinio pobūdžio gyvenviečių, sukurta gera atostogų ir turizmo bazė. Kuršių marios yra vienintelis šalyje vandens telkinys, kur teikiamos vandens turizmo paslaugos atitinka šių paslaugų kokybės standartus ir tenkina daugumą turizmo vartotojų poreikius. Regionas, turėdamas gausius ir įvairius vandens telkinių išteklius, turi nemažą privalumą</w:t>
            </w:r>
            <w:r w:rsidR="00C508D4" w:rsidRPr="00B72F45">
              <w:t xml:space="preserve"> žvejybai, </w:t>
            </w:r>
            <w:r w:rsidRPr="00B72F45">
              <w:t xml:space="preserve"> vandens turizmo vystymui, palyginus su kitais Lietuvos regionais. </w:t>
            </w:r>
          </w:p>
        </w:tc>
      </w:tr>
    </w:tbl>
    <w:p w14:paraId="270BF2E0" w14:textId="77777777" w:rsidR="005E0100" w:rsidRPr="00B72F45" w:rsidRDefault="005E0100" w:rsidP="00611D48">
      <w:pPr>
        <w:spacing w:after="0" w:line="240" w:lineRule="auto"/>
        <w:jc w:val="center"/>
      </w:pPr>
    </w:p>
    <w:tbl>
      <w:tblPr>
        <w:tblStyle w:val="Lentelstinklelis"/>
        <w:tblW w:w="0" w:type="auto"/>
        <w:shd w:val="clear" w:color="auto" w:fill="FDE9D9" w:themeFill="accent6" w:themeFillTint="33"/>
        <w:tblLook w:val="04A0" w:firstRow="1" w:lastRow="0" w:firstColumn="1" w:lastColumn="0" w:noHBand="0" w:noVBand="1"/>
      </w:tblPr>
      <w:tblGrid>
        <w:gridCol w:w="1209"/>
        <w:gridCol w:w="8645"/>
      </w:tblGrid>
      <w:tr w:rsidR="005E0100" w:rsidRPr="00B72F45" w14:paraId="320405AF" w14:textId="77777777" w:rsidTr="00AB40E3">
        <w:tc>
          <w:tcPr>
            <w:tcW w:w="810" w:type="dxa"/>
            <w:shd w:val="clear" w:color="auto" w:fill="FDE9D9" w:themeFill="accent6" w:themeFillTint="33"/>
          </w:tcPr>
          <w:p w14:paraId="10713752" w14:textId="77777777" w:rsidR="005E0100" w:rsidRPr="00B72F45" w:rsidRDefault="005E0100" w:rsidP="00611D48">
            <w:pPr>
              <w:jc w:val="center"/>
            </w:pPr>
            <w:r w:rsidRPr="00B72F45">
              <w:t>2.2.</w:t>
            </w:r>
          </w:p>
        </w:tc>
        <w:tc>
          <w:tcPr>
            <w:tcW w:w="8818" w:type="dxa"/>
            <w:shd w:val="clear" w:color="auto" w:fill="FDE9D9" w:themeFill="accent6" w:themeFillTint="33"/>
          </w:tcPr>
          <w:p w14:paraId="62640440" w14:textId="77777777" w:rsidR="005E0100" w:rsidRPr="00B72F45" w:rsidRDefault="00242C11" w:rsidP="00657416">
            <w:pPr>
              <w:jc w:val="both"/>
            </w:pPr>
            <w:r w:rsidRPr="00B72F45">
              <w:t>ŽR</w:t>
            </w:r>
            <w:r w:rsidR="005E0100" w:rsidRPr="00B72F45">
              <w:t>VVG teritorijos gyventojų poreiki</w:t>
            </w:r>
            <w:r w:rsidR="003A336C" w:rsidRPr="00B72F45">
              <w:t>ų analizė</w:t>
            </w:r>
          </w:p>
        </w:tc>
      </w:tr>
      <w:tr w:rsidR="00AB40E3" w:rsidRPr="00B72F45" w14:paraId="06CEB9AC" w14:textId="77777777" w:rsidTr="00AB40E3">
        <w:tc>
          <w:tcPr>
            <w:tcW w:w="9628" w:type="dxa"/>
            <w:gridSpan w:val="2"/>
            <w:shd w:val="clear" w:color="auto" w:fill="auto"/>
          </w:tcPr>
          <w:p w14:paraId="5F5ADCC5" w14:textId="77777777" w:rsidR="004848A2" w:rsidRPr="00B72F45" w:rsidRDefault="00FA09B6" w:rsidP="00FA09B6">
            <w:pPr>
              <w:suppressAutoHyphens/>
              <w:jc w:val="both"/>
              <w:rPr>
                <w:rFonts w:eastAsia="Times New Roman" w:cs="Calibri"/>
                <w:szCs w:val="24"/>
                <w:lang w:eastAsia="ar-SA"/>
              </w:rPr>
            </w:pPr>
            <w:r w:rsidRPr="00B72F45">
              <w:rPr>
                <w:rFonts w:eastAsia="Times New Roman" w:cs="Calibri"/>
                <w:szCs w:val="24"/>
                <w:lang w:eastAsia="ar-SA"/>
              </w:rPr>
              <w:t xml:space="preserve">ŽRVVG teritorijos gyventojų poreikių tyrimui panaudotas apklausos metodas. </w:t>
            </w:r>
          </w:p>
          <w:p w14:paraId="3BD4555F" w14:textId="77777777" w:rsidR="004848A2" w:rsidRPr="00B72F45" w:rsidRDefault="004848A2" w:rsidP="00FA09B6">
            <w:pPr>
              <w:suppressAutoHyphens/>
              <w:jc w:val="both"/>
              <w:rPr>
                <w:rFonts w:eastAsia="Times New Roman" w:cs="Calibri"/>
                <w:szCs w:val="24"/>
                <w:lang w:eastAsia="ar-SA"/>
              </w:rPr>
            </w:pPr>
          </w:p>
          <w:p w14:paraId="5BDBF540" w14:textId="77777777" w:rsidR="004848A2" w:rsidRPr="00B72F45" w:rsidRDefault="004848A2" w:rsidP="00FA09B6">
            <w:pPr>
              <w:suppressAutoHyphens/>
              <w:jc w:val="both"/>
              <w:rPr>
                <w:rFonts w:eastAsia="Times New Roman" w:cs="Calibri"/>
                <w:i/>
                <w:szCs w:val="24"/>
                <w:u w:val="single"/>
                <w:lang w:eastAsia="ar-SA"/>
              </w:rPr>
            </w:pPr>
            <w:r w:rsidRPr="00B72F45">
              <w:rPr>
                <w:rFonts w:eastAsia="Times New Roman" w:cs="Calibri"/>
                <w:i/>
                <w:szCs w:val="24"/>
                <w:u w:val="single"/>
                <w:lang w:eastAsia="ar-SA"/>
              </w:rPr>
              <w:t xml:space="preserve">Bendrieji tyrimo duomenys. </w:t>
            </w:r>
          </w:p>
          <w:p w14:paraId="205C8CFE" w14:textId="77777777" w:rsidR="00FA09B6" w:rsidRPr="00B72F45" w:rsidRDefault="00FA09B6" w:rsidP="00FA09B6">
            <w:pPr>
              <w:suppressAutoHyphens/>
              <w:jc w:val="both"/>
              <w:rPr>
                <w:rFonts w:eastAsia="Times New Roman" w:cs="Calibri"/>
                <w:szCs w:val="24"/>
                <w:lang w:eastAsia="ar-SA"/>
              </w:rPr>
            </w:pPr>
            <w:r w:rsidRPr="00B72F45">
              <w:rPr>
                <w:rFonts w:eastAsia="Times New Roman" w:cs="Calibri"/>
                <w:szCs w:val="24"/>
                <w:lang w:eastAsia="ar-SA"/>
              </w:rPr>
              <w:t>Tyrime dalyvavo 202 respondent</w:t>
            </w:r>
            <w:r w:rsidR="00C24954" w:rsidRPr="00B72F45">
              <w:rPr>
                <w:rFonts w:eastAsia="Times New Roman" w:cs="Calibri"/>
                <w:szCs w:val="24"/>
                <w:lang w:eastAsia="ar-SA"/>
              </w:rPr>
              <w:t>ai,</w:t>
            </w:r>
            <w:r w:rsidRPr="00B72F45">
              <w:rPr>
                <w:rFonts w:eastAsia="Times New Roman" w:cs="Calibri"/>
                <w:szCs w:val="24"/>
                <w:lang w:eastAsia="ar-SA"/>
              </w:rPr>
              <w:t xml:space="preserve"> iš jų 93 vyrai (46 proc.) ir 109 moterys (54 proc). Respondentų pasiskirstymas pagal amžiaus grupes pateiktas</w:t>
            </w:r>
            <w:r w:rsidR="00C24954" w:rsidRPr="00B72F45">
              <w:rPr>
                <w:rFonts w:eastAsia="Times New Roman" w:cs="Calibri"/>
                <w:szCs w:val="24"/>
                <w:lang w:eastAsia="ar-SA"/>
              </w:rPr>
              <w:t xml:space="preserve"> 2</w:t>
            </w:r>
            <w:r w:rsidRPr="00B72F45">
              <w:rPr>
                <w:rFonts w:eastAsia="Times New Roman" w:cs="Calibri"/>
                <w:szCs w:val="24"/>
                <w:lang w:eastAsia="ar-SA"/>
              </w:rPr>
              <w:t xml:space="preserve"> paveikslėlyje.</w:t>
            </w:r>
          </w:p>
          <w:p w14:paraId="19999F9A" w14:textId="77777777" w:rsidR="00FA09B6" w:rsidRPr="00B72F45" w:rsidRDefault="00FA09B6" w:rsidP="00FA09B6">
            <w:pPr>
              <w:suppressAutoHyphens/>
              <w:spacing w:line="360" w:lineRule="auto"/>
              <w:ind w:firstLine="567"/>
              <w:jc w:val="both"/>
              <w:rPr>
                <w:rFonts w:eastAsia="Times New Roman" w:cs="Calibri"/>
                <w:szCs w:val="24"/>
                <w:lang w:eastAsia="ar-SA"/>
              </w:rPr>
            </w:pPr>
          </w:p>
          <w:p w14:paraId="358C9AAE" w14:textId="77777777" w:rsidR="00FA09B6" w:rsidRPr="00B72F45" w:rsidRDefault="00FA09B6" w:rsidP="00FA09B6">
            <w:pPr>
              <w:spacing w:line="360" w:lineRule="auto"/>
              <w:jc w:val="center"/>
              <w:rPr>
                <w:rFonts w:cs="Times New Roman"/>
                <w:szCs w:val="24"/>
              </w:rPr>
            </w:pPr>
            <w:r w:rsidRPr="00B72F45">
              <w:rPr>
                <w:rFonts w:cs="Times New Roman"/>
                <w:noProof/>
                <w:szCs w:val="24"/>
                <w:lang w:eastAsia="lt-LT"/>
              </w:rPr>
              <w:drawing>
                <wp:inline distT="0" distB="0" distL="0" distR="0" wp14:anchorId="471C43E5" wp14:editId="22657E70">
                  <wp:extent cx="4429125" cy="2028825"/>
                  <wp:effectExtent l="0" t="0" r="9525" b="9525"/>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72F45">
              <w:rPr>
                <w:rFonts w:cs="Times New Roman"/>
                <w:szCs w:val="24"/>
              </w:rPr>
              <w:t xml:space="preserve"> </w:t>
            </w:r>
          </w:p>
          <w:p w14:paraId="6E16E6D7" w14:textId="77777777" w:rsidR="00FA09B6" w:rsidRPr="00B72F45" w:rsidRDefault="00C24954" w:rsidP="00C24954">
            <w:pPr>
              <w:spacing w:line="360" w:lineRule="auto"/>
              <w:jc w:val="center"/>
              <w:rPr>
                <w:rFonts w:cs="Times New Roman"/>
                <w:i/>
                <w:szCs w:val="24"/>
              </w:rPr>
            </w:pPr>
            <w:r w:rsidRPr="00B72F45">
              <w:rPr>
                <w:rFonts w:cs="Times New Roman"/>
                <w:i/>
                <w:szCs w:val="24"/>
              </w:rPr>
              <w:t>2</w:t>
            </w:r>
            <w:r w:rsidR="00FA09B6" w:rsidRPr="00B72F45">
              <w:rPr>
                <w:rFonts w:cs="Times New Roman"/>
                <w:i/>
                <w:szCs w:val="24"/>
              </w:rPr>
              <w:t xml:space="preserve"> pav.</w:t>
            </w:r>
            <w:r w:rsidRPr="00B72F45">
              <w:rPr>
                <w:rFonts w:cs="Times New Roman"/>
                <w:i/>
                <w:szCs w:val="24"/>
              </w:rPr>
              <w:t xml:space="preserve"> Respondentų pasiskirstymas pagal amžiaus grupes (N=202)</w:t>
            </w:r>
            <w:r w:rsidR="009C3A26" w:rsidRPr="00B72F45">
              <w:rPr>
                <w:rFonts w:cs="Times New Roman"/>
                <w:i/>
                <w:szCs w:val="24"/>
              </w:rPr>
              <w:t xml:space="preserve">, proc. </w:t>
            </w:r>
          </w:p>
          <w:p w14:paraId="7FA2B9F1" w14:textId="77777777" w:rsidR="00FA09B6" w:rsidRPr="00B72F45" w:rsidRDefault="00FA09B6" w:rsidP="00C24954">
            <w:pPr>
              <w:jc w:val="both"/>
              <w:rPr>
                <w:rFonts w:cs="Times New Roman"/>
                <w:szCs w:val="24"/>
              </w:rPr>
            </w:pPr>
            <w:r w:rsidRPr="00B72F45">
              <w:rPr>
                <w:rFonts w:cs="Times New Roman"/>
                <w:szCs w:val="24"/>
              </w:rPr>
              <w:t>Dauguma tyrime dalyvavusių respondentų atstovauja 40-59 metų amžiaus grupei (101 asm., 50 proc.), mažiausiai dalyvavo atstovų priklausančių amžiaus grupei iki 29 metų (21 asm., 10,4 proc.).</w:t>
            </w:r>
          </w:p>
          <w:p w14:paraId="20C44BDD" w14:textId="77777777" w:rsidR="00C24954" w:rsidRPr="00B72F45" w:rsidRDefault="00C24954" w:rsidP="00FA09B6">
            <w:pPr>
              <w:ind w:firstLine="567"/>
              <w:jc w:val="both"/>
              <w:rPr>
                <w:rFonts w:cs="Times New Roman"/>
                <w:szCs w:val="24"/>
              </w:rPr>
            </w:pPr>
          </w:p>
          <w:p w14:paraId="259F13C3" w14:textId="77777777" w:rsidR="00FA09B6" w:rsidRPr="00B72F45" w:rsidRDefault="00FA09B6" w:rsidP="00C24954">
            <w:pPr>
              <w:jc w:val="both"/>
              <w:rPr>
                <w:rFonts w:cs="Times New Roman"/>
                <w:szCs w:val="24"/>
              </w:rPr>
            </w:pPr>
            <w:r w:rsidRPr="00B72F45">
              <w:rPr>
                <w:rFonts w:cs="Times New Roman"/>
                <w:szCs w:val="24"/>
              </w:rPr>
              <w:lastRenderedPageBreak/>
              <w:t>14,9 procentai respondentų (30 asm.) yra asociacijos „Vidmarės“ nariais (fiziniai asmenys arba juridinių narių atstovai</w:t>
            </w:r>
            <w:r w:rsidR="00C24954" w:rsidRPr="00B72F45">
              <w:rPr>
                <w:rFonts w:cs="Times New Roman"/>
                <w:szCs w:val="24"/>
              </w:rPr>
              <w:t>)</w:t>
            </w:r>
            <w:r w:rsidRPr="00B72F45">
              <w:rPr>
                <w:rFonts w:cs="Times New Roman"/>
                <w:szCs w:val="24"/>
              </w:rPr>
              <w:t xml:space="preserve">. </w:t>
            </w:r>
            <w:r w:rsidR="00C24954" w:rsidRPr="00B72F45">
              <w:rPr>
                <w:rFonts w:cs="Times New Roman"/>
                <w:szCs w:val="24"/>
              </w:rPr>
              <w:t>S</w:t>
            </w:r>
            <w:r w:rsidRPr="00B72F45">
              <w:rPr>
                <w:rFonts w:cs="Times New Roman"/>
                <w:szCs w:val="24"/>
              </w:rPr>
              <w:t>iekiant atskleisti tam tikrus specifinius duomenis, buvo išskiriama respondentų grupė (14 asm.), kurią sudaro</w:t>
            </w:r>
            <w:r w:rsidR="00C24954" w:rsidRPr="00B72F45">
              <w:rPr>
                <w:rFonts w:cs="Times New Roman"/>
                <w:szCs w:val="24"/>
              </w:rPr>
              <w:t xml:space="preserve"> </w:t>
            </w:r>
            <w:r w:rsidRPr="00B72F45">
              <w:rPr>
                <w:rFonts w:cs="Times New Roman"/>
                <w:szCs w:val="24"/>
              </w:rPr>
              <w:t>tik žvejai.</w:t>
            </w:r>
          </w:p>
          <w:p w14:paraId="62C5D556" w14:textId="77777777" w:rsidR="00C24954" w:rsidRPr="00B72F45" w:rsidRDefault="00C24954" w:rsidP="00FA09B6">
            <w:pPr>
              <w:ind w:firstLine="567"/>
              <w:jc w:val="both"/>
              <w:rPr>
                <w:rFonts w:cs="Times New Roman"/>
                <w:szCs w:val="24"/>
              </w:rPr>
            </w:pPr>
          </w:p>
          <w:p w14:paraId="5A96389B" w14:textId="77777777" w:rsidR="00FA09B6" w:rsidRPr="00B72F45" w:rsidRDefault="00C24954" w:rsidP="00C24954">
            <w:pPr>
              <w:jc w:val="both"/>
              <w:rPr>
                <w:rFonts w:cs="Times New Roman"/>
                <w:szCs w:val="24"/>
              </w:rPr>
            </w:pPr>
            <w:r w:rsidRPr="00B72F45">
              <w:rPr>
                <w:rFonts w:cs="Times New Roman"/>
                <w:szCs w:val="24"/>
              </w:rPr>
              <w:t xml:space="preserve">Tyrime dalyvauti  buvo kviečiami visi </w:t>
            </w:r>
            <w:r w:rsidR="00FA09B6" w:rsidRPr="00B72F45">
              <w:rPr>
                <w:rFonts w:cs="Times New Roman"/>
                <w:szCs w:val="24"/>
              </w:rPr>
              <w:t>Neringos gyventojai. Neringoje yra 4 pagrindinės gvenvietės – Nida, Pervalka, Juodkrantė ir Preila. Respondentų pasiskirstymas pagal atstovaujamą gyvenamąj</w:t>
            </w:r>
            <w:r w:rsidR="006C4DE3" w:rsidRPr="00B72F45">
              <w:rPr>
                <w:rFonts w:cs="Times New Roman"/>
                <w:szCs w:val="24"/>
              </w:rPr>
              <w:t>ą</w:t>
            </w:r>
            <w:r w:rsidR="00FA09B6" w:rsidRPr="00B72F45">
              <w:rPr>
                <w:rFonts w:cs="Times New Roman"/>
                <w:szCs w:val="24"/>
              </w:rPr>
              <w:t xml:space="preserve"> vietą nurodytas </w:t>
            </w:r>
            <w:r w:rsidR="006C4DE3" w:rsidRPr="00B72F45">
              <w:rPr>
                <w:rFonts w:cs="Times New Roman"/>
                <w:szCs w:val="24"/>
              </w:rPr>
              <w:t>3</w:t>
            </w:r>
            <w:r w:rsidR="00FA09B6" w:rsidRPr="00B72F45">
              <w:rPr>
                <w:rFonts w:cs="Times New Roman"/>
                <w:szCs w:val="24"/>
              </w:rPr>
              <w:t xml:space="preserve"> paveikslėlyje. </w:t>
            </w:r>
          </w:p>
          <w:p w14:paraId="50066F85" w14:textId="77777777" w:rsidR="00FA09B6" w:rsidRPr="00B72F45" w:rsidRDefault="00FA09B6" w:rsidP="00FA09B6">
            <w:pPr>
              <w:spacing w:line="360" w:lineRule="auto"/>
              <w:ind w:firstLine="567"/>
              <w:jc w:val="both"/>
              <w:rPr>
                <w:rFonts w:cs="Times New Roman"/>
                <w:szCs w:val="24"/>
              </w:rPr>
            </w:pPr>
          </w:p>
          <w:p w14:paraId="21F119A9" w14:textId="77777777" w:rsidR="00FA09B6" w:rsidRPr="00B72F45" w:rsidRDefault="00FA09B6" w:rsidP="00FA09B6">
            <w:pPr>
              <w:spacing w:line="360" w:lineRule="auto"/>
              <w:jc w:val="center"/>
              <w:rPr>
                <w:rFonts w:cs="Times New Roman"/>
                <w:szCs w:val="24"/>
              </w:rPr>
            </w:pPr>
            <w:r w:rsidRPr="00B72F45">
              <w:rPr>
                <w:rFonts w:cs="Times New Roman"/>
                <w:noProof/>
                <w:szCs w:val="24"/>
                <w:lang w:eastAsia="lt-LT"/>
              </w:rPr>
              <w:drawing>
                <wp:inline distT="0" distB="0" distL="0" distR="0" wp14:anchorId="2AB044CA" wp14:editId="474BB267">
                  <wp:extent cx="4924425" cy="2419350"/>
                  <wp:effectExtent l="0" t="0" r="9525" b="1905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7221CA" w14:textId="77777777" w:rsidR="006C4DE3" w:rsidRPr="00B72F45" w:rsidRDefault="006C4DE3" w:rsidP="006C4DE3">
            <w:pPr>
              <w:spacing w:line="360" w:lineRule="auto"/>
              <w:jc w:val="center"/>
              <w:rPr>
                <w:rFonts w:cs="Times New Roman"/>
                <w:i/>
                <w:szCs w:val="24"/>
              </w:rPr>
            </w:pPr>
            <w:r w:rsidRPr="00B72F45">
              <w:rPr>
                <w:rFonts w:cs="Times New Roman"/>
                <w:i/>
                <w:szCs w:val="24"/>
              </w:rPr>
              <w:t xml:space="preserve">  </w:t>
            </w:r>
            <w:r w:rsidR="00BB7BBA" w:rsidRPr="00B72F45">
              <w:rPr>
                <w:rFonts w:cs="Times New Roman"/>
                <w:i/>
                <w:szCs w:val="24"/>
              </w:rPr>
              <w:t>3</w:t>
            </w:r>
            <w:r w:rsidRPr="00B72F45">
              <w:rPr>
                <w:rFonts w:cs="Times New Roman"/>
                <w:i/>
                <w:szCs w:val="24"/>
              </w:rPr>
              <w:t xml:space="preserve"> pav. Respondentų pasiskirstymas pagal atstovaujamą gyvenamąją vietą (N=202)</w:t>
            </w:r>
          </w:p>
          <w:p w14:paraId="6A872177" w14:textId="77777777" w:rsidR="00FA09B6" w:rsidRPr="00B72F45" w:rsidRDefault="00FA09B6" w:rsidP="006C4DE3">
            <w:pPr>
              <w:jc w:val="both"/>
              <w:rPr>
                <w:rFonts w:cs="Times New Roman"/>
                <w:szCs w:val="24"/>
              </w:rPr>
            </w:pPr>
            <w:r w:rsidRPr="00B72F45">
              <w:rPr>
                <w:rFonts w:cs="Times New Roman"/>
                <w:szCs w:val="24"/>
              </w:rPr>
              <w:t>Dauguma apklaustųjų (110 asm.) nurodė gyvenantys Nidoje, mažiausiai respondentų (25 asm.) gyvena Pervalkoje.</w:t>
            </w:r>
          </w:p>
          <w:p w14:paraId="5D1BBF53" w14:textId="77777777" w:rsidR="006C4DE3" w:rsidRPr="00B72F45" w:rsidRDefault="006C4DE3" w:rsidP="006C4DE3">
            <w:pPr>
              <w:ind w:firstLine="567"/>
              <w:jc w:val="both"/>
              <w:rPr>
                <w:rFonts w:cs="Times New Roman"/>
                <w:szCs w:val="24"/>
              </w:rPr>
            </w:pPr>
          </w:p>
          <w:p w14:paraId="0C87BEFA" w14:textId="77777777" w:rsidR="00FA09B6" w:rsidRPr="00B72F45" w:rsidRDefault="00FA09B6" w:rsidP="006C4DE3">
            <w:pPr>
              <w:jc w:val="both"/>
              <w:rPr>
                <w:rFonts w:cs="Times New Roman"/>
                <w:szCs w:val="24"/>
              </w:rPr>
            </w:pPr>
            <w:r w:rsidRPr="00B72F45">
              <w:rPr>
                <w:rFonts w:cs="Times New Roman"/>
                <w:szCs w:val="24"/>
              </w:rPr>
              <w:t>30 apklaustųjų respondentų (14,9 proc.) nurodė, kad jų išsilavinimas yra nebaigtas aukštasis, o 71 respondentas (35,1 proc.) nurodė, kad turi vidurinį arba aukštesnyjį / spec. vidurinį išslivavinimą. Pus</w:t>
            </w:r>
            <w:r w:rsidR="006C4DE3" w:rsidRPr="00B72F45">
              <w:rPr>
                <w:rFonts w:cs="Times New Roman"/>
                <w:szCs w:val="24"/>
              </w:rPr>
              <w:t>ė</w:t>
            </w:r>
            <w:r w:rsidRPr="00B72F45">
              <w:rPr>
                <w:rFonts w:cs="Times New Roman"/>
                <w:szCs w:val="24"/>
              </w:rPr>
              <w:t xml:space="preserve"> apklaustųjų respondentų (101 asm., 50 proc.) nurodė esantys įgyję aukštąjį išsilavinimą.</w:t>
            </w:r>
          </w:p>
          <w:p w14:paraId="4EB63EE8" w14:textId="77777777" w:rsidR="00BB7BBA" w:rsidRPr="00B72F45" w:rsidRDefault="00BB7BBA" w:rsidP="006C4DE3">
            <w:pPr>
              <w:ind w:firstLine="567"/>
              <w:jc w:val="both"/>
              <w:rPr>
                <w:rFonts w:cs="Times New Roman"/>
                <w:szCs w:val="24"/>
              </w:rPr>
            </w:pPr>
          </w:p>
          <w:p w14:paraId="40982C10" w14:textId="77777777" w:rsidR="00FA09B6" w:rsidRPr="00B72F45" w:rsidRDefault="00BB7BBA" w:rsidP="00BB7BBA">
            <w:pPr>
              <w:jc w:val="both"/>
              <w:rPr>
                <w:rFonts w:cs="Times New Roman"/>
                <w:szCs w:val="24"/>
              </w:rPr>
            </w:pPr>
            <w:r w:rsidRPr="00B72F45">
              <w:rPr>
                <w:rFonts w:cs="Times New Roman"/>
                <w:szCs w:val="24"/>
              </w:rPr>
              <w:t xml:space="preserve">Apklaustų Neringos gyventojų pasiskirstymas pagal </w:t>
            </w:r>
            <w:r w:rsidR="00FA09B6" w:rsidRPr="00B72F45">
              <w:rPr>
                <w:rFonts w:cs="Times New Roman"/>
                <w:szCs w:val="24"/>
              </w:rPr>
              <w:t>vykdomą veiklą</w:t>
            </w:r>
            <w:r w:rsidRPr="00B72F45">
              <w:rPr>
                <w:rFonts w:cs="Times New Roman"/>
                <w:szCs w:val="24"/>
              </w:rPr>
              <w:t xml:space="preserve"> pateiktas</w:t>
            </w:r>
            <w:r w:rsidR="00FA09B6" w:rsidRPr="00B72F45">
              <w:rPr>
                <w:rFonts w:cs="Times New Roman"/>
                <w:szCs w:val="24"/>
              </w:rPr>
              <w:t xml:space="preserve"> </w:t>
            </w:r>
            <w:r w:rsidRPr="00B72F45">
              <w:rPr>
                <w:rFonts w:cs="Times New Roman"/>
                <w:szCs w:val="24"/>
              </w:rPr>
              <w:t>4</w:t>
            </w:r>
            <w:r w:rsidR="00FA09B6" w:rsidRPr="00B72F45">
              <w:rPr>
                <w:rFonts w:cs="Times New Roman"/>
                <w:szCs w:val="24"/>
              </w:rPr>
              <w:t xml:space="preserve"> paveikslėlyje.</w:t>
            </w:r>
          </w:p>
          <w:p w14:paraId="28DF3D3A" w14:textId="77777777" w:rsidR="00FA09B6" w:rsidRPr="00B72F45" w:rsidRDefault="00FA09B6" w:rsidP="00FA09B6">
            <w:pPr>
              <w:spacing w:line="360" w:lineRule="auto"/>
              <w:ind w:firstLine="567"/>
              <w:jc w:val="both"/>
              <w:rPr>
                <w:rFonts w:cs="Times New Roman"/>
                <w:szCs w:val="24"/>
              </w:rPr>
            </w:pPr>
          </w:p>
          <w:p w14:paraId="173CA4A0" w14:textId="77777777" w:rsidR="00FA09B6" w:rsidRPr="00B72F45" w:rsidRDefault="00FA09B6" w:rsidP="00FA09B6">
            <w:pPr>
              <w:spacing w:line="360" w:lineRule="auto"/>
              <w:jc w:val="center"/>
              <w:rPr>
                <w:rFonts w:cs="Times New Roman"/>
                <w:szCs w:val="24"/>
              </w:rPr>
            </w:pPr>
            <w:r w:rsidRPr="00B72F45">
              <w:rPr>
                <w:rFonts w:cs="Times New Roman"/>
                <w:b/>
                <w:noProof/>
                <w:szCs w:val="24"/>
                <w:lang w:eastAsia="lt-LT"/>
              </w:rPr>
              <w:drawing>
                <wp:inline distT="0" distB="0" distL="0" distR="0" wp14:anchorId="3E07FC06" wp14:editId="535C4D84">
                  <wp:extent cx="5019675" cy="2790825"/>
                  <wp:effectExtent l="0" t="0" r="9525" b="9525"/>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C845DB4" w14:textId="77777777" w:rsidR="00BB7BBA" w:rsidRPr="00B72F45" w:rsidRDefault="00BB7BBA" w:rsidP="00BB7BBA">
            <w:pPr>
              <w:spacing w:line="360" w:lineRule="auto"/>
              <w:jc w:val="center"/>
              <w:rPr>
                <w:rFonts w:cs="Times New Roman"/>
                <w:i/>
                <w:szCs w:val="24"/>
              </w:rPr>
            </w:pPr>
            <w:r w:rsidRPr="00B72F45">
              <w:rPr>
                <w:rFonts w:cs="Times New Roman"/>
                <w:i/>
                <w:szCs w:val="24"/>
              </w:rPr>
              <w:t>4 pav. Respondentų pasiskirstymas pagal vykdomą veiklą (N=202)</w:t>
            </w:r>
          </w:p>
          <w:p w14:paraId="4D0B721F" w14:textId="77777777" w:rsidR="00FA09B6" w:rsidRPr="00B72F45" w:rsidRDefault="00FA09B6" w:rsidP="00FA09B6">
            <w:pPr>
              <w:spacing w:line="360" w:lineRule="auto"/>
              <w:jc w:val="both"/>
              <w:rPr>
                <w:rFonts w:cs="Times New Roman"/>
                <w:i/>
                <w:szCs w:val="24"/>
              </w:rPr>
            </w:pPr>
            <w:r w:rsidRPr="00B72F45">
              <w:rPr>
                <w:rFonts w:cs="Times New Roman"/>
                <w:i/>
                <w:szCs w:val="24"/>
              </w:rPr>
              <w:lastRenderedPageBreak/>
              <w:t xml:space="preserve">                                      </w:t>
            </w:r>
          </w:p>
          <w:p w14:paraId="4B25DDC9" w14:textId="77777777" w:rsidR="00FA09B6" w:rsidRPr="00B72F45" w:rsidRDefault="00FA09B6" w:rsidP="00BB7BBA">
            <w:pPr>
              <w:jc w:val="both"/>
              <w:rPr>
                <w:rFonts w:cs="Times New Roman"/>
                <w:szCs w:val="24"/>
              </w:rPr>
            </w:pPr>
            <w:r w:rsidRPr="00B72F45">
              <w:rPr>
                <w:rFonts w:cs="Times New Roman"/>
                <w:szCs w:val="24"/>
              </w:rPr>
              <w:t>Daugiausiai respondentų (76 asm.) yra samdomi darbuotojai, venodai respondentų (po 41 asm.) dirba valdininko darbą arba užsiima kita veikla. 27 apklaustieji respondentai yra vietos verslininkai, o 14 asmenų yra vietos žvejai. Mažiausiai respondentų (3 asm.) nurodė, kad šiuo metu yra bedarbiais.</w:t>
            </w:r>
          </w:p>
          <w:p w14:paraId="06BA4FA6" w14:textId="77777777" w:rsidR="00BB7BBA" w:rsidRPr="00B72F45" w:rsidRDefault="00BB7BBA" w:rsidP="00BB7BBA">
            <w:pPr>
              <w:ind w:firstLine="567"/>
              <w:jc w:val="both"/>
              <w:rPr>
                <w:rFonts w:eastAsia="Times New Roman" w:cs="Times New Roman"/>
                <w:szCs w:val="24"/>
              </w:rPr>
            </w:pPr>
          </w:p>
          <w:p w14:paraId="348E4ECC" w14:textId="77777777" w:rsidR="00FA09B6" w:rsidRPr="00B72F45" w:rsidRDefault="00BB7BBA" w:rsidP="00BB7BBA">
            <w:pPr>
              <w:jc w:val="both"/>
              <w:rPr>
                <w:rFonts w:eastAsia="Times New Roman" w:cs="Times New Roman"/>
                <w:szCs w:val="24"/>
              </w:rPr>
            </w:pPr>
            <w:r w:rsidRPr="00B72F45">
              <w:rPr>
                <w:rFonts w:eastAsia="Times New Roman" w:cs="Times New Roman"/>
                <w:szCs w:val="24"/>
              </w:rPr>
              <w:t xml:space="preserve">Apklausoje daugiausiai dalyvavo </w:t>
            </w:r>
            <w:r w:rsidR="00FA09B6" w:rsidRPr="00B72F45">
              <w:rPr>
                <w:rFonts w:eastAsia="Times New Roman" w:cs="Times New Roman"/>
                <w:szCs w:val="24"/>
              </w:rPr>
              <w:t>respondent</w:t>
            </w:r>
            <w:r w:rsidRPr="00B72F45">
              <w:rPr>
                <w:rFonts w:eastAsia="Times New Roman" w:cs="Times New Roman"/>
                <w:szCs w:val="24"/>
              </w:rPr>
              <w:t xml:space="preserve">ai </w:t>
            </w:r>
            <w:r w:rsidRPr="00B72F45">
              <w:rPr>
                <w:rFonts w:cs="Times New Roman"/>
                <w:szCs w:val="24"/>
              </w:rPr>
              <w:t xml:space="preserve">(78 asm.), kurie nurodė, kad jų </w:t>
            </w:r>
            <w:r w:rsidRPr="00B72F45">
              <w:rPr>
                <w:rFonts w:eastAsia="Times New Roman" w:cs="Times New Roman"/>
                <w:szCs w:val="24"/>
              </w:rPr>
              <w:t xml:space="preserve">pajamų dydis, tenkantis vienam respondentų šeimos nariui vidutiniškai per mėnesį, yra 301 ir daugiau </w:t>
            </w:r>
            <w:r w:rsidR="004848A2" w:rsidRPr="00B72F45">
              <w:rPr>
                <w:rFonts w:eastAsia="Times New Roman" w:cs="Times New Roman"/>
                <w:szCs w:val="24"/>
              </w:rPr>
              <w:t>Eur</w:t>
            </w:r>
            <w:r w:rsidRPr="00B72F45">
              <w:rPr>
                <w:rFonts w:eastAsia="Times New Roman" w:cs="Times New Roman"/>
                <w:szCs w:val="24"/>
              </w:rPr>
              <w:t>. Mažiausias pajamų dydis – iki 100 Eur – tenka 10 apklaustųjų respondentų (</w:t>
            </w:r>
            <w:r w:rsidR="00FA09B6" w:rsidRPr="00B72F45">
              <w:rPr>
                <w:rFonts w:eastAsia="Times New Roman" w:cs="Times New Roman"/>
                <w:szCs w:val="24"/>
              </w:rPr>
              <w:t xml:space="preserve">rezultatai pateikiami </w:t>
            </w:r>
            <w:r w:rsidRPr="00B72F45">
              <w:rPr>
                <w:rFonts w:eastAsia="Times New Roman" w:cs="Times New Roman"/>
                <w:szCs w:val="24"/>
              </w:rPr>
              <w:t>5</w:t>
            </w:r>
            <w:r w:rsidR="00FA09B6" w:rsidRPr="00B72F45">
              <w:rPr>
                <w:rFonts w:eastAsia="Times New Roman" w:cs="Times New Roman"/>
                <w:szCs w:val="24"/>
              </w:rPr>
              <w:t xml:space="preserve"> paveikslėlyje</w:t>
            </w:r>
            <w:r w:rsidRPr="00B72F45">
              <w:rPr>
                <w:rFonts w:eastAsia="Times New Roman" w:cs="Times New Roman"/>
                <w:szCs w:val="24"/>
              </w:rPr>
              <w:t>)</w:t>
            </w:r>
            <w:r w:rsidR="00FA09B6" w:rsidRPr="00B72F45">
              <w:rPr>
                <w:rFonts w:eastAsia="Times New Roman" w:cs="Times New Roman"/>
                <w:szCs w:val="24"/>
              </w:rPr>
              <w:t>.</w:t>
            </w:r>
          </w:p>
          <w:p w14:paraId="5271CA7D" w14:textId="77777777" w:rsidR="00FA09B6" w:rsidRPr="00B72F45" w:rsidRDefault="00FA09B6" w:rsidP="00FA09B6">
            <w:pPr>
              <w:spacing w:line="360" w:lineRule="auto"/>
              <w:ind w:firstLine="567"/>
              <w:jc w:val="both"/>
              <w:rPr>
                <w:rFonts w:cs="Times New Roman"/>
                <w:szCs w:val="24"/>
              </w:rPr>
            </w:pPr>
          </w:p>
          <w:p w14:paraId="72720A34" w14:textId="77777777" w:rsidR="00FA09B6" w:rsidRPr="00B72F45" w:rsidRDefault="00FA09B6" w:rsidP="00FA09B6">
            <w:pPr>
              <w:spacing w:line="360" w:lineRule="auto"/>
              <w:jc w:val="center"/>
              <w:rPr>
                <w:rFonts w:cs="Times New Roman"/>
                <w:szCs w:val="24"/>
              </w:rPr>
            </w:pPr>
            <w:r w:rsidRPr="00B72F45">
              <w:rPr>
                <w:rFonts w:cs="Times New Roman"/>
                <w:noProof/>
                <w:szCs w:val="24"/>
                <w:lang w:eastAsia="lt-LT"/>
              </w:rPr>
              <w:drawing>
                <wp:inline distT="0" distB="0" distL="0" distR="0" wp14:anchorId="1716AAE8" wp14:editId="5BA7339D">
                  <wp:extent cx="4114800" cy="2371725"/>
                  <wp:effectExtent l="0" t="0" r="1905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FE6334" w14:textId="77777777" w:rsidR="00BB7BBA" w:rsidRPr="00B72F45" w:rsidRDefault="00BB7BBA" w:rsidP="00BB7BBA">
            <w:pPr>
              <w:spacing w:line="360" w:lineRule="auto"/>
              <w:jc w:val="center"/>
              <w:rPr>
                <w:rFonts w:cs="Times New Roman"/>
                <w:i/>
                <w:szCs w:val="24"/>
              </w:rPr>
            </w:pPr>
            <w:r w:rsidRPr="00B72F45">
              <w:rPr>
                <w:rFonts w:cs="Times New Roman"/>
                <w:i/>
                <w:szCs w:val="24"/>
              </w:rPr>
              <w:t>5 pav. Respondentų pasiskirstymas pagal gaunamų pajamų dydį (N=202)</w:t>
            </w:r>
          </w:p>
          <w:p w14:paraId="0930948A" w14:textId="77777777" w:rsidR="00FA09B6" w:rsidRPr="00B72F45" w:rsidRDefault="00FA09B6" w:rsidP="00FA09B6">
            <w:pPr>
              <w:spacing w:line="360" w:lineRule="auto"/>
              <w:jc w:val="both"/>
              <w:rPr>
                <w:rFonts w:cs="Times New Roman"/>
                <w:i/>
                <w:szCs w:val="24"/>
              </w:rPr>
            </w:pPr>
          </w:p>
          <w:p w14:paraId="27BF3306" w14:textId="77777777" w:rsidR="00FA09B6" w:rsidRPr="00B72F45" w:rsidRDefault="00FA09B6" w:rsidP="00BB7BBA">
            <w:pPr>
              <w:jc w:val="both"/>
              <w:rPr>
                <w:rFonts w:eastAsia="Times New Roman" w:cs="Times New Roman"/>
                <w:szCs w:val="24"/>
              </w:rPr>
            </w:pPr>
            <w:r w:rsidRPr="00B72F45">
              <w:rPr>
                <w:rFonts w:eastAsia="Times New Roman" w:cs="Times New Roman"/>
                <w:szCs w:val="24"/>
              </w:rPr>
              <w:t xml:space="preserve">Siekiant išsiaiškinti ar tyrimo tikslinės grupės apklausos rezultatai skiriasi nuo vietinių žvejų apklausos rezultatų, atskirai pateikiami tyrime dalvavusių žvejų respondentų grupės nurodytą pajamų dydį, tenkantį žvejo šeimos nariui vidutiniškai per mėnesį. Rezultatai pateikiami </w:t>
            </w:r>
            <w:r w:rsidR="00BB7BBA" w:rsidRPr="00B72F45">
              <w:rPr>
                <w:rFonts w:eastAsia="Times New Roman" w:cs="Times New Roman"/>
                <w:szCs w:val="24"/>
              </w:rPr>
              <w:t>6</w:t>
            </w:r>
            <w:r w:rsidRPr="00B72F45">
              <w:rPr>
                <w:rFonts w:eastAsia="Times New Roman" w:cs="Times New Roman"/>
                <w:szCs w:val="24"/>
              </w:rPr>
              <w:t xml:space="preserve"> paveikslėlyje.</w:t>
            </w:r>
          </w:p>
          <w:p w14:paraId="6D152C31" w14:textId="77777777" w:rsidR="00FA09B6" w:rsidRPr="00B72F45" w:rsidRDefault="00FA09B6" w:rsidP="00FA09B6">
            <w:pPr>
              <w:spacing w:line="360" w:lineRule="auto"/>
              <w:ind w:firstLine="567"/>
              <w:jc w:val="center"/>
              <w:rPr>
                <w:rFonts w:cs="Times New Roman"/>
                <w:szCs w:val="24"/>
              </w:rPr>
            </w:pPr>
            <w:r w:rsidRPr="00B72F45">
              <w:rPr>
                <w:rFonts w:cs="Times New Roman"/>
                <w:noProof/>
                <w:szCs w:val="24"/>
                <w:lang w:eastAsia="lt-LT"/>
              </w:rPr>
              <w:drawing>
                <wp:inline distT="0" distB="0" distL="0" distR="0" wp14:anchorId="3873E3C1" wp14:editId="50F53529">
                  <wp:extent cx="3038475" cy="2286000"/>
                  <wp:effectExtent l="0" t="0" r="9525" b="19050"/>
                  <wp:docPr id="1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04D4AC9" w14:textId="77777777" w:rsidR="00BB7BBA" w:rsidRPr="00B72F45" w:rsidRDefault="00BB7BBA" w:rsidP="00BB7BBA">
            <w:pPr>
              <w:spacing w:line="360" w:lineRule="auto"/>
              <w:jc w:val="center"/>
              <w:rPr>
                <w:rFonts w:cs="Times New Roman"/>
                <w:i/>
                <w:szCs w:val="24"/>
              </w:rPr>
            </w:pPr>
            <w:r w:rsidRPr="00B72F45">
              <w:rPr>
                <w:rFonts w:cs="Times New Roman"/>
                <w:i/>
                <w:szCs w:val="24"/>
              </w:rPr>
              <w:t xml:space="preserve">           6 pav. Apklausoje dalyvavusių žvejų pasiskirstymas pagal gaunamų pajamų dydį (N=14)</w:t>
            </w:r>
          </w:p>
          <w:p w14:paraId="103AEBF2" w14:textId="77777777" w:rsidR="00FA09B6" w:rsidRPr="00B72F45" w:rsidRDefault="00FA09B6" w:rsidP="00FA09B6">
            <w:pPr>
              <w:spacing w:line="360" w:lineRule="auto"/>
              <w:jc w:val="both"/>
              <w:rPr>
                <w:rFonts w:cs="Times New Roman"/>
                <w:i/>
                <w:szCs w:val="24"/>
              </w:rPr>
            </w:pPr>
          </w:p>
          <w:p w14:paraId="3F7A5E1C" w14:textId="77777777" w:rsidR="00FA09B6" w:rsidRPr="00B72F45" w:rsidRDefault="00FA09B6" w:rsidP="004848A2">
            <w:pPr>
              <w:jc w:val="both"/>
              <w:rPr>
                <w:rFonts w:cs="Times New Roman"/>
                <w:szCs w:val="24"/>
              </w:rPr>
            </w:pPr>
            <w:r w:rsidRPr="00B72F45">
              <w:rPr>
                <w:rFonts w:cs="Times New Roman"/>
                <w:szCs w:val="24"/>
              </w:rPr>
              <w:t xml:space="preserve">Apklausos rezultatai parodė, kad žvejų nurodytas pajamų dydis, tenkantis žvejo šeimos nariui vidutiniškai per mėnesį skiriasi. Dauguma ir po vienodai respondentų (po 5 asm.) nurodė, kad </w:t>
            </w:r>
            <w:r w:rsidRPr="00B72F45">
              <w:rPr>
                <w:rFonts w:cs="Times New Roman"/>
                <w:szCs w:val="24"/>
              </w:rPr>
              <w:lastRenderedPageBreak/>
              <w:t xml:space="preserve">pajamų dydis, tenkantis žvejo šeimos nariui vidutiniškai per mėnesį yra 101-200 Eur arba 301 ir daugiau Eur. 4 respondentai teigė, kad vienam šeimos nariui per mėnesį tenka 201-300 Eur. </w:t>
            </w:r>
            <w:r w:rsidR="004848A2" w:rsidRPr="00B72F45">
              <w:rPr>
                <w:rFonts w:cs="Times New Roman"/>
                <w:szCs w:val="24"/>
              </w:rPr>
              <w:t>Ž</w:t>
            </w:r>
            <w:r w:rsidRPr="00B72F45">
              <w:rPr>
                <w:rFonts w:cs="Times New Roman"/>
                <w:szCs w:val="24"/>
              </w:rPr>
              <w:t>vejų respondentų grupėje nebuvo asmens, kurio vienos šeimos nariui per mėnesį tektų iki 100 Eur.</w:t>
            </w:r>
          </w:p>
          <w:p w14:paraId="54791EAE" w14:textId="77777777" w:rsidR="00FA09B6" w:rsidRPr="00B72F45" w:rsidRDefault="00FA09B6" w:rsidP="00FA09B6">
            <w:pPr>
              <w:spacing w:line="360" w:lineRule="auto"/>
              <w:ind w:firstLine="567"/>
              <w:jc w:val="both"/>
              <w:rPr>
                <w:rFonts w:cs="Times New Roman"/>
                <w:szCs w:val="24"/>
              </w:rPr>
            </w:pPr>
          </w:p>
          <w:p w14:paraId="459AD021" w14:textId="77777777" w:rsidR="00FA09B6" w:rsidRPr="00B72F45" w:rsidRDefault="00FA09B6" w:rsidP="004848A2">
            <w:pPr>
              <w:spacing w:line="360" w:lineRule="auto"/>
              <w:jc w:val="both"/>
              <w:rPr>
                <w:rFonts w:cs="Times New Roman"/>
                <w:i/>
                <w:szCs w:val="24"/>
                <w:u w:val="single"/>
              </w:rPr>
            </w:pPr>
            <w:r w:rsidRPr="00B72F45">
              <w:rPr>
                <w:rFonts w:cs="Times New Roman"/>
                <w:i/>
                <w:szCs w:val="24"/>
                <w:u w:val="single"/>
              </w:rPr>
              <w:t>Specifiniai tyrimo duomenys</w:t>
            </w:r>
            <w:r w:rsidR="004848A2" w:rsidRPr="00B72F45">
              <w:rPr>
                <w:rFonts w:cs="Times New Roman"/>
                <w:i/>
                <w:szCs w:val="24"/>
                <w:u w:val="single"/>
              </w:rPr>
              <w:t>.</w:t>
            </w:r>
          </w:p>
          <w:p w14:paraId="5F2F5070" w14:textId="77777777" w:rsidR="009C3A26" w:rsidRPr="00B72F45" w:rsidRDefault="00FA09B6" w:rsidP="009C3A26">
            <w:pPr>
              <w:jc w:val="both"/>
              <w:rPr>
                <w:rFonts w:cs="Times New Roman"/>
                <w:szCs w:val="24"/>
              </w:rPr>
            </w:pPr>
            <w:r w:rsidRPr="00B72F45">
              <w:rPr>
                <w:rFonts w:cs="Times New Roman"/>
                <w:szCs w:val="24"/>
              </w:rPr>
              <w:t xml:space="preserve">Pirmuoju anketos klausimu, buvo siekiama išsiaiškinti koks yra respondentų požiūris į Neringą. Rezultatai pateikti </w:t>
            </w:r>
            <w:r w:rsidR="009C3A26" w:rsidRPr="00B72F45">
              <w:rPr>
                <w:rFonts w:cs="Times New Roman"/>
                <w:szCs w:val="24"/>
              </w:rPr>
              <w:t>7</w:t>
            </w:r>
            <w:r w:rsidRPr="00B72F45">
              <w:rPr>
                <w:rFonts w:cs="Times New Roman"/>
                <w:szCs w:val="24"/>
              </w:rPr>
              <w:t xml:space="preserve"> paveikslėlyje.</w:t>
            </w:r>
            <w:r w:rsidR="009C3A26" w:rsidRPr="00B72F45">
              <w:rPr>
                <w:rFonts w:cs="Times New Roman"/>
                <w:szCs w:val="24"/>
              </w:rPr>
              <w:t xml:space="preserve"> Dauguma apklaustųjų (170 asm.) nurodė, kad didžiuojasi Neringa, 27 respondentams buvo sunku pasakyti ar didžiuojasi  ir 5 respondentai nurodė, kad nesidižiuoja gyvenantys Neringoje.</w:t>
            </w:r>
          </w:p>
          <w:p w14:paraId="352DB959" w14:textId="77777777" w:rsidR="00FA09B6" w:rsidRPr="00B72F45" w:rsidRDefault="00FA09B6" w:rsidP="004848A2">
            <w:pPr>
              <w:jc w:val="both"/>
              <w:rPr>
                <w:rFonts w:cs="Times New Roman"/>
                <w:szCs w:val="24"/>
              </w:rPr>
            </w:pPr>
          </w:p>
          <w:p w14:paraId="362C4AF2" w14:textId="77777777" w:rsidR="00FA09B6" w:rsidRPr="00B72F45" w:rsidRDefault="00FA09B6" w:rsidP="00FA09B6">
            <w:pPr>
              <w:spacing w:line="360" w:lineRule="auto"/>
              <w:ind w:firstLine="567"/>
              <w:jc w:val="both"/>
              <w:rPr>
                <w:rFonts w:cs="Times New Roman"/>
                <w:szCs w:val="24"/>
              </w:rPr>
            </w:pPr>
          </w:p>
          <w:p w14:paraId="5C4407EB" w14:textId="77777777" w:rsidR="00FA09B6" w:rsidRPr="00B72F45" w:rsidRDefault="00FA09B6" w:rsidP="00FA09B6">
            <w:pPr>
              <w:spacing w:line="360" w:lineRule="auto"/>
              <w:jc w:val="center"/>
              <w:rPr>
                <w:rFonts w:cs="Times New Roman"/>
                <w:szCs w:val="24"/>
              </w:rPr>
            </w:pPr>
            <w:r w:rsidRPr="00B72F45">
              <w:rPr>
                <w:rFonts w:cs="Times New Roman"/>
                <w:noProof/>
                <w:szCs w:val="24"/>
                <w:lang w:eastAsia="lt-LT"/>
              </w:rPr>
              <w:drawing>
                <wp:inline distT="0" distB="0" distL="0" distR="0" wp14:anchorId="6A053BC3" wp14:editId="65D287D2">
                  <wp:extent cx="4171950" cy="2181225"/>
                  <wp:effectExtent l="0" t="0" r="19050" b="9525"/>
                  <wp:docPr id="1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F0B2B0" w14:textId="77777777" w:rsidR="009C3A26" w:rsidRPr="00B72F45" w:rsidRDefault="009C3A26" w:rsidP="009C3A26">
            <w:pPr>
              <w:spacing w:line="360" w:lineRule="auto"/>
              <w:jc w:val="center"/>
              <w:rPr>
                <w:rFonts w:cs="Times New Roman"/>
                <w:i/>
                <w:szCs w:val="24"/>
              </w:rPr>
            </w:pPr>
            <w:r w:rsidRPr="00B72F45">
              <w:rPr>
                <w:rFonts w:cs="Times New Roman"/>
                <w:i/>
                <w:szCs w:val="24"/>
              </w:rPr>
              <w:t xml:space="preserve"> 7 pav. Respondentų pasiskirstymas pagal tai ar didžiuojasi Neringa (N=202), proc.</w:t>
            </w:r>
          </w:p>
          <w:p w14:paraId="0503EE7F" w14:textId="77777777" w:rsidR="00FA09B6" w:rsidRPr="00B72F45" w:rsidRDefault="00FA09B6" w:rsidP="009C3A26">
            <w:pPr>
              <w:jc w:val="both"/>
              <w:rPr>
                <w:rFonts w:cs="Times New Roman"/>
                <w:szCs w:val="24"/>
              </w:rPr>
            </w:pPr>
            <w:r w:rsidRPr="00B72F45">
              <w:rPr>
                <w:rFonts w:cs="Times New Roman"/>
                <w:szCs w:val="24"/>
              </w:rPr>
              <w:t xml:space="preserve">Žvejų respondentų grupėje (14 asm.) nebuvo respondentų, kurie nesididžiuotų Neringa, 2 respondentams buvo sunku pasakyti ar didžiuojasi gyvenantys Neringoje. Dauguma žvejų (12 asm.) didžiuojasi gyvenantys Neringoje. Žvejų respondentų grupės apklausos rezultatai pateikti </w:t>
            </w:r>
            <w:r w:rsidR="009C3A26" w:rsidRPr="00B72F45">
              <w:rPr>
                <w:rFonts w:cs="Times New Roman"/>
                <w:szCs w:val="24"/>
              </w:rPr>
              <w:t>8</w:t>
            </w:r>
            <w:r w:rsidRPr="00B72F45">
              <w:rPr>
                <w:rFonts w:cs="Times New Roman"/>
                <w:szCs w:val="24"/>
              </w:rPr>
              <w:t xml:space="preserve"> paveikslėlyje.</w:t>
            </w:r>
          </w:p>
          <w:p w14:paraId="02E1287A" w14:textId="77777777" w:rsidR="00FA09B6" w:rsidRPr="00B72F45" w:rsidRDefault="00FA09B6" w:rsidP="00FA09B6">
            <w:pPr>
              <w:spacing w:line="360" w:lineRule="auto"/>
              <w:rPr>
                <w:rFonts w:cs="Times New Roman"/>
                <w:szCs w:val="24"/>
              </w:rPr>
            </w:pPr>
          </w:p>
          <w:p w14:paraId="12DA757D" w14:textId="77777777" w:rsidR="00FA09B6" w:rsidRPr="00B72F45" w:rsidRDefault="00FA09B6" w:rsidP="00FA09B6">
            <w:pPr>
              <w:spacing w:line="360" w:lineRule="auto"/>
              <w:jc w:val="center"/>
              <w:rPr>
                <w:rFonts w:cs="Times New Roman"/>
                <w:szCs w:val="24"/>
              </w:rPr>
            </w:pPr>
            <w:r w:rsidRPr="00B72F45">
              <w:rPr>
                <w:rFonts w:cs="Times New Roman"/>
                <w:noProof/>
                <w:szCs w:val="24"/>
                <w:lang w:eastAsia="lt-LT"/>
              </w:rPr>
              <w:drawing>
                <wp:inline distT="0" distB="0" distL="0" distR="0" wp14:anchorId="58B17747" wp14:editId="2B39BF87">
                  <wp:extent cx="4038600" cy="2085975"/>
                  <wp:effectExtent l="0" t="0" r="19050" b="9525"/>
                  <wp:docPr id="1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D9F37C" w14:textId="77777777" w:rsidR="009C3A26" w:rsidRPr="00B72F45" w:rsidRDefault="009C3A26" w:rsidP="009C3A26">
            <w:pPr>
              <w:spacing w:line="360" w:lineRule="auto"/>
              <w:jc w:val="center"/>
              <w:rPr>
                <w:rFonts w:cs="Times New Roman"/>
                <w:i/>
                <w:szCs w:val="24"/>
              </w:rPr>
            </w:pPr>
            <w:r w:rsidRPr="00B72F45">
              <w:rPr>
                <w:rFonts w:cs="Times New Roman"/>
                <w:i/>
                <w:szCs w:val="24"/>
              </w:rPr>
              <w:t>8 pav. Apklausoje dalyvavusių žvejų pasiskirstymas pagal tai ar didžiuojasi Neringa (N=14), proc.</w:t>
            </w:r>
          </w:p>
          <w:p w14:paraId="015EB9F0" w14:textId="77777777" w:rsidR="00FA09B6" w:rsidRPr="00B72F45" w:rsidRDefault="00FA09B6" w:rsidP="00FA09B6">
            <w:pPr>
              <w:spacing w:line="360" w:lineRule="auto"/>
              <w:jc w:val="both"/>
              <w:rPr>
                <w:rFonts w:cs="Times New Roman"/>
                <w:szCs w:val="24"/>
              </w:rPr>
            </w:pPr>
          </w:p>
          <w:p w14:paraId="2A0FD028" w14:textId="77777777" w:rsidR="00FA09B6" w:rsidRPr="00B72F45" w:rsidRDefault="00FA09B6" w:rsidP="009C3A26">
            <w:pPr>
              <w:jc w:val="both"/>
              <w:rPr>
                <w:rFonts w:cs="Times New Roman"/>
                <w:szCs w:val="24"/>
              </w:rPr>
            </w:pPr>
            <w:r w:rsidRPr="00B72F45">
              <w:rPr>
                <w:rFonts w:cs="Times New Roman"/>
                <w:szCs w:val="24"/>
              </w:rPr>
              <w:t xml:space="preserve">Antruoju anketos klausimu buvo siekiama išsiaiškinti kokiais trimis Neringos savivaldybės teritorijos bruožais ar gyvenimo ypatumais respondentai labiausiai didžiuojasi. Apklausos rezultatų  eiliškumas pateikiamas pagal svarbą </w:t>
            </w:r>
            <w:r w:rsidR="009C3A26" w:rsidRPr="00B72F45">
              <w:rPr>
                <w:rFonts w:cs="Times New Roman"/>
                <w:szCs w:val="24"/>
              </w:rPr>
              <w:t>9</w:t>
            </w:r>
            <w:r w:rsidRPr="00B72F45">
              <w:rPr>
                <w:rFonts w:cs="Times New Roman"/>
                <w:szCs w:val="24"/>
              </w:rPr>
              <w:t xml:space="preserve"> paveikslėlyje.</w:t>
            </w:r>
          </w:p>
          <w:p w14:paraId="3BB14934" w14:textId="77777777" w:rsidR="00FA09B6" w:rsidRPr="00B72F45" w:rsidRDefault="00FA09B6" w:rsidP="009C3A26">
            <w:pPr>
              <w:rPr>
                <w:rFonts w:cs="Times New Roman"/>
                <w:szCs w:val="24"/>
              </w:rPr>
            </w:pPr>
          </w:p>
          <w:p w14:paraId="1B52177D" w14:textId="77777777" w:rsidR="00FA09B6" w:rsidRPr="00B72F45" w:rsidRDefault="00FA09B6" w:rsidP="00A9598B">
            <w:pPr>
              <w:spacing w:line="360" w:lineRule="auto"/>
              <w:jc w:val="center"/>
              <w:rPr>
                <w:rFonts w:cs="Times New Roman"/>
                <w:i/>
                <w:szCs w:val="24"/>
              </w:rPr>
            </w:pPr>
            <w:r w:rsidRPr="00B72F45">
              <w:rPr>
                <w:rFonts w:cs="Times New Roman"/>
                <w:noProof/>
                <w:szCs w:val="24"/>
                <w:lang w:eastAsia="lt-LT"/>
              </w:rPr>
              <w:lastRenderedPageBreak/>
              <w:drawing>
                <wp:inline distT="0" distB="0" distL="0" distR="0" wp14:anchorId="617564A0" wp14:editId="6FA22C02">
                  <wp:extent cx="6096000" cy="3895725"/>
                  <wp:effectExtent l="0" t="57150" r="0" b="0"/>
                  <wp:docPr id="16"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9C3A26" w:rsidRPr="00B72F45">
              <w:rPr>
                <w:rFonts w:cs="Times New Roman"/>
                <w:i/>
                <w:szCs w:val="24"/>
              </w:rPr>
              <w:t>9 pav.</w:t>
            </w:r>
            <w:r w:rsidR="00A9598B" w:rsidRPr="00B72F45">
              <w:rPr>
                <w:rFonts w:cs="Times New Roman"/>
                <w:i/>
                <w:szCs w:val="24"/>
              </w:rPr>
              <w:t xml:space="preserve"> Neringos savivaldybės teritorijos bruožai, kuriais labiausiai didžiuojamasi (N=202)</w:t>
            </w:r>
          </w:p>
          <w:p w14:paraId="375BCC0F" w14:textId="77777777" w:rsidR="00FA09B6" w:rsidRPr="00B72F45" w:rsidRDefault="00FA09B6" w:rsidP="00FA09B6">
            <w:pPr>
              <w:spacing w:line="360" w:lineRule="auto"/>
              <w:jc w:val="right"/>
              <w:rPr>
                <w:rFonts w:cs="Times New Roman"/>
                <w:i/>
                <w:szCs w:val="24"/>
              </w:rPr>
            </w:pPr>
          </w:p>
          <w:p w14:paraId="57B03763" w14:textId="77777777" w:rsidR="00FA09B6" w:rsidRPr="00B72F45" w:rsidRDefault="00FA09B6" w:rsidP="00251F0C">
            <w:pPr>
              <w:jc w:val="both"/>
              <w:rPr>
                <w:rFonts w:cs="Times New Roman"/>
                <w:szCs w:val="24"/>
              </w:rPr>
            </w:pPr>
            <w:r w:rsidRPr="00B72F45">
              <w:rPr>
                <w:rFonts w:cs="Times New Roman"/>
                <w:szCs w:val="24"/>
              </w:rPr>
              <w:t xml:space="preserve">Respondentai labiausiai didžiuojasi Neringos gamta ir kraštovaizdžiu (77,2 proc.), jos geografine padėtimi (60,9 proc.) ir kultūra, istorija bei tradicijomis (59,4 proc.). </w:t>
            </w:r>
            <w:r w:rsidR="00251F0C" w:rsidRPr="00B72F45">
              <w:rPr>
                <w:rFonts w:cs="Times New Roman"/>
                <w:szCs w:val="24"/>
              </w:rPr>
              <w:t>N</w:t>
            </w:r>
            <w:r w:rsidRPr="00B72F45">
              <w:rPr>
                <w:rFonts w:cs="Times New Roman"/>
                <w:szCs w:val="24"/>
              </w:rPr>
              <w:t>e mažiau svarbesni gyvenimo ypatumai Neringoje respondentams yra galimybės teikti turizmo paslaugas (29,2 proc.), užsiimti promogine žvejyba (26,7 proc.) ir žuvininkystės verslu (17,8 proc.).</w:t>
            </w:r>
          </w:p>
          <w:p w14:paraId="1E49A5F0" w14:textId="77777777" w:rsidR="00251F0C" w:rsidRPr="00B72F45" w:rsidRDefault="00251F0C" w:rsidP="00251F0C">
            <w:pPr>
              <w:jc w:val="both"/>
              <w:rPr>
                <w:rFonts w:cs="Times New Roman"/>
                <w:szCs w:val="24"/>
              </w:rPr>
            </w:pPr>
          </w:p>
          <w:p w14:paraId="0A6F9AEB" w14:textId="77777777" w:rsidR="00FA09B6" w:rsidRPr="00B72F45" w:rsidRDefault="00FA09B6" w:rsidP="00251F0C">
            <w:pPr>
              <w:jc w:val="both"/>
              <w:rPr>
                <w:rFonts w:cs="Times New Roman"/>
                <w:szCs w:val="24"/>
              </w:rPr>
            </w:pPr>
            <w:r w:rsidRPr="00B72F45">
              <w:rPr>
                <w:rFonts w:cs="Times New Roman"/>
                <w:szCs w:val="24"/>
              </w:rPr>
              <w:t>Respondentai mažiau didžiuojasi Neringoje įrengta žuvininkystės verslui reikalinga infrastruktūra (10,8 proc.) ir joje gyvenančiais gyventojais (9,4 proc.). Mažiausiai didžiuojamasi Neringoje esančia socialine infrastruktūra (7,4 proc.).</w:t>
            </w:r>
          </w:p>
          <w:p w14:paraId="7696DBB8" w14:textId="77777777" w:rsidR="00251F0C" w:rsidRPr="00B72F45" w:rsidRDefault="00251F0C" w:rsidP="00251F0C">
            <w:pPr>
              <w:jc w:val="both"/>
              <w:rPr>
                <w:rFonts w:cs="Times New Roman"/>
                <w:szCs w:val="24"/>
              </w:rPr>
            </w:pPr>
          </w:p>
          <w:p w14:paraId="14782472" w14:textId="77777777" w:rsidR="00FA09B6" w:rsidRPr="00B72F45" w:rsidRDefault="00FA09B6" w:rsidP="00251F0C">
            <w:pPr>
              <w:jc w:val="both"/>
              <w:rPr>
                <w:rFonts w:cs="Times New Roman"/>
                <w:szCs w:val="24"/>
              </w:rPr>
            </w:pPr>
            <w:r w:rsidRPr="00B72F45">
              <w:rPr>
                <w:rFonts w:cs="Times New Roman"/>
                <w:szCs w:val="24"/>
              </w:rPr>
              <w:t>Pildant anketą, respondentams buvo suteikta galimybė nurodyti savo teritorijos bruožus ar gyvenimo ypatumus, kuriais respondentai labiausiai didžiuojasi, tačiau nei vienas respondentas nepasinaudojo šia galimybe.</w:t>
            </w:r>
          </w:p>
          <w:p w14:paraId="601AF3F7" w14:textId="77777777" w:rsidR="00251F0C" w:rsidRPr="00B72F45" w:rsidRDefault="00251F0C" w:rsidP="00251F0C">
            <w:pPr>
              <w:ind w:firstLine="567"/>
              <w:jc w:val="both"/>
              <w:rPr>
                <w:rFonts w:cs="Times New Roman"/>
                <w:szCs w:val="24"/>
              </w:rPr>
            </w:pPr>
          </w:p>
          <w:p w14:paraId="050E40AC" w14:textId="77777777" w:rsidR="00FA09B6" w:rsidRPr="00B72F45" w:rsidRDefault="00FA09B6" w:rsidP="00251F0C">
            <w:pPr>
              <w:jc w:val="both"/>
              <w:rPr>
                <w:rFonts w:cs="Times New Roman"/>
                <w:szCs w:val="24"/>
              </w:rPr>
            </w:pPr>
            <w:r w:rsidRPr="00B72F45">
              <w:rPr>
                <w:rFonts w:cs="Times New Roman"/>
                <w:szCs w:val="24"/>
              </w:rPr>
              <w:t xml:space="preserve">Žvejų respondentų grupės rezultatų eiliškumas pagal svarbą pateikiamas </w:t>
            </w:r>
            <w:r w:rsidR="00251F0C" w:rsidRPr="00B72F45">
              <w:rPr>
                <w:rFonts w:cs="Times New Roman"/>
                <w:szCs w:val="24"/>
              </w:rPr>
              <w:t>10</w:t>
            </w:r>
            <w:r w:rsidRPr="00B72F45">
              <w:rPr>
                <w:rFonts w:cs="Times New Roman"/>
                <w:szCs w:val="24"/>
              </w:rPr>
              <w:t xml:space="preserve"> paveikslėlyje.</w:t>
            </w:r>
          </w:p>
          <w:p w14:paraId="0ED3B638" w14:textId="77777777" w:rsidR="00FA09B6" w:rsidRPr="00B72F45" w:rsidRDefault="00FA09B6" w:rsidP="00FA09B6">
            <w:pPr>
              <w:spacing w:line="360" w:lineRule="auto"/>
              <w:rPr>
                <w:rFonts w:cs="Times New Roman"/>
                <w:szCs w:val="24"/>
              </w:rPr>
            </w:pPr>
          </w:p>
          <w:p w14:paraId="6B022A81" w14:textId="77777777" w:rsidR="00FA09B6" w:rsidRPr="00B72F45" w:rsidRDefault="00FA09B6" w:rsidP="00FA09B6">
            <w:pPr>
              <w:spacing w:line="360" w:lineRule="auto"/>
              <w:rPr>
                <w:rFonts w:cs="Times New Roman"/>
                <w:szCs w:val="24"/>
              </w:rPr>
            </w:pPr>
          </w:p>
          <w:p w14:paraId="4D257E7D" w14:textId="77777777" w:rsidR="00BF207D" w:rsidRPr="00B72F45" w:rsidRDefault="00FA09B6" w:rsidP="00251F0C">
            <w:pPr>
              <w:spacing w:line="360" w:lineRule="auto"/>
              <w:jc w:val="center"/>
              <w:rPr>
                <w:rFonts w:cs="Times New Roman"/>
                <w:i/>
                <w:szCs w:val="24"/>
              </w:rPr>
            </w:pPr>
            <w:r w:rsidRPr="00B72F45">
              <w:rPr>
                <w:rFonts w:cs="Times New Roman"/>
                <w:noProof/>
                <w:szCs w:val="24"/>
                <w:lang w:eastAsia="lt-LT"/>
              </w:rPr>
              <w:lastRenderedPageBreak/>
              <w:drawing>
                <wp:inline distT="0" distB="0" distL="0" distR="0" wp14:anchorId="3B7F396B" wp14:editId="1ACA9EE8">
                  <wp:extent cx="5486400" cy="3524250"/>
                  <wp:effectExtent l="0" t="57150" r="0" b="0"/>
                  <wp:docPr id="17"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2726358" w14:textId="77777777" w:rsidR="00251F0C" w:rsidRPr="00B72F45" w:rsidRDefault="00251F0C" w:rsidP="00251F0C">
            <w:pPr>
              <w:spacing w:line="360" w:lineRule="auto"/>
              <w:jc w:val="center"/>
              <w:rPr>
                <w:rFonts w:cs="Times New Roman"/>
                <w:i/>
                <w:szCs w:val="24"/>
              </w:rPr>
            </w:pPr>
            <w:r w:rsidRPr="00B72F45">
              <w:rPr>
                <w:rFonts w:cs="Times New Roman"/>
                <w:i/>
                <w:szCs w:val="24"/>
              </w:rPr>
              <w:t xml:space="preserve">10 pav.  </w:t>
            </w:r>
            <w:r w:rsidR="00BF207D" w:rsidRPr="00B72F45">
              <w:rPr>
                <w:rFonts w:cs="Times New Roman"/>
                <w:i/>
                <w:szCs w:val="24"/>
              </w:rPr>
              <w:t>N</w:t>
            </w:r>
            <w:r w:rsidRPr="00B72F45">
              <w:rPr>
                <w:rFonts w:cs="Times New Roman"/>
                <w:i/>
                <w:szCs w:val="24"/>
              </w:rPr>
              <w:t xml:space="preserve">eringos savivaldybės teritorijos bruožai, kuriais labiausiai didžiuojasi </w:t>
            </w:r>
            <w:r w:rsidR="00BF207D" w:rsidRPr="00B72F45">
              <w:rPr>
                <w:rFonts w:cs="Times New Roman"/>
                <w:i/>
                <w:szCs w:val="24"/>
              </w:rPr>
              <w:t xml:space="preserve">žvejai </w:t>
            </w:r>
            <w:r w:rsidRPr="00B72F45">
              <w:rPr>
                <w:rFonts w:cs="Times New Roman"/>
                <w:i/>
                <w:szCs w:val="24"/>
              </w:rPr>
              <w:t>(N=</w:t>
            </w:r>
            <w:r w:rsidR="00BF207D" w:rsidRPr="00B72F45">
              <w:rPr>
                <w:rFonts w:cs="Times New Roman"/>
                <w:i/>
                <w:szCs w:val="24"/>
              </w:rPr>
              <w:t>14</w:t>
            </w:r>
            <w:r w:rsidRPr="00B72F45">
              <w:rPr>
                <w:rFonts w:cs="Times New Roman"/>
                <w:i/>
                <w:szCs w:val="24"/>
              </w:rPr>
              <w:t>)</w:t>
            </w:r>
          </w:p>
          <w:p w14:paraId="6959E9F4" w14:textId="77777777" w:rsidR="00FA09B6" w:rsidRPr="00B72F45" w:rsidRDefault="00FA09B6" w:rsidP="00BF207D">
            <w:pPr>
              <w:jc w:val="both"/>
              <w:rPr>
                <w:rFonts w:cs="Times New Roman"/>
                <w:szCs w:val="24"/>
              </w:rPr>
            </w:pPr>
            <w:r w:rsidRPr="00B72F45">
              <w:rPr>
                <w:rFonts w:cs="Times New Roman"/>
                <w:szCs w:val="24"/>
              </w:rPr>
              <w:t>Žvejai respondentai, kaip ir visi respondentai, labiausiai didžiuojasi Neringos gamta ir kraštovaizdžiu, tačiau antroje vietoje pagal svarbą jie išskiria Neringos gyvenimo ypatumus - galimybę verstis žuvininkystės verslu bei palankią geografinę padėtį. Ne mažiau svarbesni žvejams respondentams yra Neringos kultūra, istorija ir tradicijos, taip</w:t>
            </w:r>
            <w:r w:rsidR="00BF207D" w:rsidRPr="00B72F45">
              <w:rPr>
                <w:rFonts w:cs="Times New Roman"/>
                <w:szCs w:val="24"/>
              </w:rPr>
              <w:t xml:space="preserve"> pat </w:t>
            </w:r>
            <w:r w:rsidRPr="00B72F45">
              <w:rPr>
                <w:rFonts w:cs="Times New Roman"/>
                <w:szCs w:val="24"/>
              </w:rPr>
              <w:t>svarbu Neringoje įrengta žuvininkystės verslui reikalinga infrastruktūra.</w:t>
            </w:r>
          </w:p>
          <w:p w14:paraId="39711E51" w14:textId="77777777" w:rsidR="00BF207D" w:rsidRPr="00B72F45" w:rsidRDefault="00BF207D" w:rsidP="00BF207D">
            <w:pPr>
              <w:jc w:val="both"/>
              <w:rPr>
                <w:rFonts w:cs="Times New Roman"/>
                <w:szCs w:val="24"/>
              </w:rPr>
            </w:pPr>
          </w:p>
          <w:p w14:paraId="43A4D9C0" w14:textId="77777777" w:rsidR="00FA09B6" w:rsidRPr="00B72F45" w:rsidRDefault="00FA09B6" w:rsidP="00BF207D">
            <w:pPr>
              <w:jc w:val="both"/>
              <w:rPr>
                <w:rFonts w:cs="Times New Roman"/>
                <w:szCs w:val="24"/>
              </w:rPr>
            </w:pPr>
            <w:r w:rsidRPr="00B72F45">
              <w:rPr>
                <w:rFonts w:cs="Times New Roman"/>
                <w:szCs w:val="24"/>
              </w:rPr>
              <w:t>Žvejams respondentams mažiau aktualu yra galimybė užsiimti promogine žvejyba ir mažiausiai yra didžiuojamasi Neringoje gyvenančiais gyventojais.</w:t>
            </w:r>
            <w:r w:rsidR="00BF207D" w:rsidRPr="00B72F45">
              <w:rPr>
                <w:rFonts w:cs="Times New Roman"/>
                <w:szCs w:val="24"/>
              </w:rPr>
              <w:t xml:space="preserve"> </w:t>
            </w:r>
            <w:r w:rsidRPr="00B72F45">
              <w:rPr>
                <w:rFonts w:cs="Times New Roman"/>
                <w:szCs w:val="24"/>
              </w:rPr>
              <w:t>Žvej</w:t>
            </w:r>
            <w:r w:rsidR="00BF207D" w:rsidRPr="00B72F45">
              <w:rPr>
                <w:rFonts w:cs="Times New Roman"/>
                <w:szCs w:val="24"/>
              </w:rPr>
              <w:t>ai</w:t>
            </w:r>
            <w:r w:rsidRPr="00B72F45">
              <w:rPr>
                <w:rFonts w:cs="Times New Roman"/>
                <w:szCs w:val="24"/>
              </w:rPr>
              <w:t xml:space="preserve"> Neringoje </w:t>
            </w:r>
            <w:r w:rsidR="00BF207D" w:rsidRPr="00B72F45">
              <w:rPr>
                <w:rFonts w:cs="Times New Roman"/>
                <w:szCs w:val="24"/>
              </w:rPr>
              <w:t xml:space="preserve">nesididžiuoja ir </w:t>
            </w:r>
            <w:r w:rsidRPr="00B72F45">
              <w:rPr>
                <w:rFonts w:cs="Times New Roman"/>
                <w:szCs w:val="24"/>
              </w:rPr>
              <w:t>esančia socialine infrastruktūra.</w:t>
            </w:r>
          </w:p>
          <w:p w14:paraId="264269CD" w14:textId="77777777" w:rsidR="00BF207D" w:rsidRPr="00B72F45" w:rsidRDefault="00BF207D" w:rsidP="00BF207D">
            <w:pPr>
              <w:jc w:val="both"/>
              <w:rPr>
                <w:rFonts w:cs="Times New Roman"/>
                <w:szCs w:val="24"/>
              </w:rPr>
            </w:pPr>
          </w:p>
          <w:p w14:paraId="5CE1A926" w14:textId="77777777" w:rsidR="00FA09B6" w:rsidRPr="00B72F45" w:rsidRDefault="00FA09B6" w:rsidP="00BF207D">
            <w:pPr>
              <w:jc w:val="both"/>
              <w:rPr>
                <w:rFonts w:cs="Times New Roman"/>
                <w:szCs w:val="24"/>
              </w:rPr>
            </w:pPr>
            <w:r w:rsidRPr="00B72F45">
              <w:rPr>
                <w:rFonts w:cs="Times New Roman"/>
                <w:szCs w:val="24"/>
              </w:rPr>
              <w:t>Trečiuoju anketos klausimu</w:t>
            </w:r>
            <w:r w:rsidR="00D31560" w:rsidRPr="00B72F45">
              <w:rPr>
                <w:rFonts w:cs="Times New Roman"/>
                <w:szCs w:val="24"/>
              </w:rPr>
              <w:t xml:space="preserve"> </w:t>
            </w:r>
            <w:r w:rsidRPr="00B72F45">
              <w:rPr>
                <w:rFonts w:cs="Times New Roman"/>
                <w:szCs w:val="24"/>
              </w:rPr>
              <w:t xml:space="preserve">respondentai </w:t>
            </w:r>
            <w:r w:rsidR="000339F9" w:rsidRPr="00B72F45">
              <w:rPr>
                <w:rFonts w:cs="Times New Roman"/>
                <w:szCs w:val="24"/>
              </w:rPr>
              <w:t xml:space="preserve">vertino </w:t>
            </w:r>
            <w:r w:rsidRPr="00B72F45">
              <w:rPr>
                <w:rFonts w:cs="Times New Roman"/>
                <w:szCs w:val="24"/>
              </w:rPr>
              <w:t xml:space="preserve">Neringos savivaldybės teritorijoje esančias problemas, vertindami kiekvieną pateiktą jiems problemą nuo 1 iki 5 balų (1 - visai nesvarbi, 2 - nesvarbi, 3 – vidutiniškai svarbi, 4 - svarbi, 5 – labai svarbi). </w:t>
            </w:r>
            <w:r w:rsidR="00D31560" w:rsidRPr="00B72F45">
              <w:rPr>
                <w:rFonts w:cs="Times New Roman"/>
                <w:szCs w:val="24"/>
              </w:rPr>
              <w:t xml:space="preserve"> R</w:t>
            </w:r>
            <w:r w:rsidRPr="00B72F45">
              <w:rPr>
                <w:rFonts w:cs="Times New Roman"/>
                <w:szCs w:val="24"/>
              </w:rPr>
              <w:t xml:space="preserve">espondentams buvo suteikta galimybė pateikti </w:t>
            </w:r>
            <w:r w:rsidR="00D31560" w:rsidRPr="00B72F45">
              <w:rPr>
                <w:rFonts w:cs="Times New Roman"/>
                <w:szCs w:val="24"/>
              </w:rPr>
              <w:t xml:space="preserve">ir </w:t>
            </w:r>
            <w:r w:rsidRPr="00B72F45">
              <w:rPr>
                <w:rFonts w:cs="Times New Roman"/>
                <w:szCs w:val="24"/>
              </w:rPr>
              <w:t xml:space="preserve">savo nuomonę, įrašant </w:t>
            </w:r>
            <w:r w:rsidR="000339F9" w:rsidRPr="00B72F45">
              <w:rPr>
                <w:rFonts w:cs="Times New Roman"/>
                <w:szCs w:val="24"/>
              </w:rPr>
              <w:t xml:space="preserve">jiems ypač aktualią, anketoje nenurodytą problemą </w:t>
            </w:r>
            <w:r w:rsidRPr="00B72F45">
              <w:rPr>
                <w:rFonts w:cs="Times New Roman"/>
                <w:szCs w:val="24"/>
              </w:rPr>
              <w:t>atskirai nurodytoje vietoje. Apklausos rezultatų eiliškumas pagal svarbą pateikiamas 1</w:t>
            </w:r>
            <w:r w:rsidR="000339F9" w:rsidRPr="00B72F45">
              <w:rPr>
                <w:rFonts w:cs="Times New Roman"/>
                <w:szCs w:val="24"/>
              </w:rPr>
              <w:t>1</w:t>
            </w:r>
            <w:r w:rsidRPr="00B72F45">
              <w:rPr>
                <w:rFonts w:cs="Times New Roman"/>
                <w:szCs w:val="24"/>
              </w:rPr>
              <w:t xml:space="preserve"> paveikslėlyje.</w:t>
            </w:r>
          </w:p>
          <w:p w14:paraId="5823022D" w14:textId="77777777" w:rsidR="00FA09B6" w:rsidRPr="00B72F45" w:rsidRDefault="00FA09B6" w:rsidP="00FA09B6">
            <w:pPr>
              <w:spacing w:line="360" w:lineRule="auto"/>
              <w:ind w:firstLine="567"/>
              <w:jc w:val="both"/>
              <w:rPr>
                <w:rFonts w:cs="Times New Roman"/>
                <w:szCs w:val="24"/>
              </w:rPr>
            </w:pPr>
          </w:p>
          <w:p w14:paraId="52175D5A" w14:textId="77777777" w:rsidR="00FA09B6" w:rsidRPr="00B72F45" w:rsidRDefault="00FA09B6" w:rsidP="00FA09B6">
            <w:pPr>
              <w:spacing w:line="360" w:lineRule="auto"/>
              <w:jc w:val="both"/>
              <w:rPr>
                <w:rFonts w:cs="Times New Roman"/>
                <w:szCs w:val="24"/>
              </w:rPr>
            </w:pPr>
            <w:r w:rsidRPr="00B72F45">
              <w:rPr>
                <w:rFonts w:cs="Times New Roman"/>
                <w:noProof/>
                <w:szCs w:val="24"/>
                <w:lang w:eastAsia="lt-LT"/>
              </w:rPr>
              <w:lastRenderedPageBreak/>
              <w:drawing>
                <wp:inline distT="0" distB="0" distL="0" distR="0" wp14:anchorId="6A3EE65F" wp14:editId="0A18BE48">
                  <wp:extent cx="6124575" cy="5934075"/>
                  <wp:effectExtent l="0" t="57150" r="0" b="85725"/>
                  <wp:docPr id="20"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656519D6" w14:textId="77777777" w:rsidR="00D31560" w:rsidRPr="00B72F45" w:rsidRDefault="00FA09B6" w:rsidP="00D31560">
            <w:pPr>
              <w:spacing w:line="360" w:lineRule="auto"/>
              <w:jc w:val="center"/>
              <w:rPr>
                <w:rFonts w:cs="Times New Roman"/>
                <w:i/>
                <w:szCs w:val="24"/>
              </w:rPr>
            </w:pPr>
            <w:r w:rsidRPr="00B72F45">
              <w:rPr>
                <w:rFonts w:cs="Times New Roman"/>
                <w:i/>
                <w:szCs w:val="24"/>
              </w:rPr>
              <w:t xml:space="preserve">                                                                                                                                   </w:t>
            </w:r>
          </w:p>
          <w:p w14:paraId="729D2644" w14:textId="77777777" w:rsidR="00D31560" w:rsidRPr="00B72F45" w:rsidRDefault="00FA09B6" w:rsidP="00D31560">
            <w:pPr>
              <w:spacing w:line="360" w:lineRule="auto"/>
              <w:jc w:val="center"/>
              <w:rPr>
                <w:rFonts w:cs="Times New Roman"/>
                <w:i/>
                <w:szCs w:val="24"/>
              </w:rPr>
            </w:pPr>
            <w:r w:rsidRPr="00B72F45">
              <w:rPr>
                <w:rFonts w:cs="Times New Roman"/>
                <w:i/>
                <w:szCs w:val="24"/>
              </w:rPr>
              <w:t xml:space="preserve"> </w:t>
            </w:r>
            <w:r w:rsidR="00D31560" w:rsidRPr="00B72F45">
              <w:rPr>
                <w:rFonts w:cs="Times New Roman"/>
                <w:i/>
                <w:szCs w:val="24"/>
              </w:rPr>
              <w:t>11 pav. Neringos savivaldybės problemos (N=202)</w:t>
            </w:r>
          </w:p>
          <w:p w14:paraId="11D204C1" w14:textId="77777777" w:rsidR="00FA09B6" w:rsidRPr="00B72F45" w:rsidRDefault="00241E4B" w:rsidP="00241E4B">
            <w:pPr>
              <w:jc w:val="both"/>
              <w:rPr>
                <w:rFonts w:cs="Times New Roman"/>
                <w:szCs w:val="24"/>
              </w:rPr>
            </w:pPr>
            <w:r w:rsidRPr="00B72F45">
              <w:rPr>
                <w:rFonts w:cs="Times New Roman"/>
                <w:szCs w:val="24"/>
              </w:rPr>
              <w:t xml:space="preserve">Remiantis </w:t>
            </w:r>
            <w:r w:rsidR="00FA09B6" w:rsidRPr="00B72F45">
              <w:rPr>
                <w:rFonts w:cs="Times New Roman"/>
                <w:szCs w:val="24"/>
              </w:rPr>
              <w:t xml:space="preserve">apklausos rezultatais didžiausios </w:t>
            </w:r>
            <w:r w:rsidRPr="00B72F45">
              <w:rPr>
                <w:rFonts w:cs="Times New Roman"/>
                <w:szCs w:val="24"/>
              </w:rPr>
              <w:t>Neringos</w:t>
            </w:r>
            <w:r w:rsidR="00FA09B6" w:rsidRPr="00B72F45">
              <w:rPr>
                <w:rFonts w:cs="Times New Roman"/>
                <w:szCs w:val="24"/>
              </w:rPr>
              <w:t xml:space="preserve"> problemos yra s gyventojų senėjimas (75,3 proc.), mažos gyventojų pajamos (75,1 proc.), menkos galimybės mokytis ir kelti kvalifikaciją/ gauti žinių (74,1 proc) ir nepakankamas verslo ir vietos  bendradarbiavimas (71,3 proc.).</w:t>
            </w:r>
          </w:p>
          <w:p w14:paraId="410D11F1" w14:textId="77777777" w:rsidR="00241E4B" w:rsidRPr="00B72F45" w:rsidRDefault="00241E4B" w:rsidP="00241E4B">
            <w:pPr>
              <w:jc w:val="both"/>
              <w:rPr>
                <w:rFonts w:cs="Times New Roman"/>
                <w:szCs w:val="24"/>
              </w:rPr>
            </w:pPr>
          </w:p>
          <w:p w14:paraId="2D761C60" w14:textId="77777777" w:rsidR="00FA09B6" w:rsidRPr="00B72F45" w:rsidRDefault="00FA09B6" w:rsidP="00241E4B">
            <w:pPr>
              <w:jc w:val="both"/>
              <w:rPr>
                <w:rFonts w:cs="Times New Roman"/>
                <w:szCs w:val="24"/>
              </w:rPr>
            </w:pPr>
            <w:r w:rsidRPr="00B72F45">
              <w:rPr>
                <w:rFonts w:cs="Times New Roman"/>
                <w:szCs w:val="24"/>
              </w:rPr>
              <w:t>Ne mažiau aktualiomis problemomis respondentai įvardina: gyventojų skaičiaus mažėjimas (70 proc.); nedarbas (67,7 proc.); socialinių paslaugų trūkumas (67,2 proc.);  menka turizmo ir rekreacijos paslaugų įvairovė (65,9 proc.);  nesutvarkyti ir bendruomenės poreikiams nepritaikyti viešieji pastatai (57,3 proc.);  gyventojų, ypač vaikų ir jaunimo laisvalaikio užimtumo stoka (56,9 proc.) ir mažas gyventojų verslumas (45,1 proc.).</w:t>
            </w:r>
          </w:p>
          <w:p w14:paraId="272B4FD7" w14:textId="77777777" w:rsidR="00241E4B" w:rsidRPr="00B72F45" w:rsidRDefault="00241E4B" w:rsidP="00FA09B6">
            <w:pPr>
              <w:spacing w:line="360" w:lineRule="auto"/>
              <w:ind w:firstLine="567"/>
              <w:jc w:val="both"/>
              <w:rPr>
                <w:rFonts w:cs="Times New Roman"/>
                <w:szCs w:val="24"/>
              </w:rPr>
            </w:pPr>
          </w:p>
          <w:p w14:paraId="43A2B117" w14:textId="77777777" w:rsidR="00FA09B6" w:rsidRPr="00B72F45" w:rsidRDefault="00FA09B6" w:rsidP="00241E4B">
            <w:pPr>
              <w:jc w:val="both"/>
              <w:rPr>
                <w:rFonts w:cs="Times New Roman"/>
                <w:szCs w:val="24"/>
              </w:rPr>
            </w:pPr>
            <w:r w:rsidRPr="00B72F45">
              <w:rPr>
                <w:rFonts w:cs="Times New Roman"/>
                <w:szCs w:val="24"/>
              </w:rPr>
              <w:t>Mažiausiai problemų keliantys veiksniai yra</w:t>
            </w:r>
            <w:r w:rsidRPr="00B72F45">
              <w:rPr>
                <w:rFonts w:cs="Times New Roman"/>
                <w:i/>
                <w:szCs w:val="24"/>
              </w:rPr>
              <w:t xml:space="preserve"> </w:t>
            </w:r>
            <w:r w:rsidRPr="00B72F45">
              <w:rPr>
                <w:rFonts w:cs="Times New Roman"/>
                <w:szCs w:val="24"/>
              </w:rPr>
              <w:t xml:space="preserve">blogi keliai (36,3 proc.) ir aplinkosaugos situacija (31,3 proc.).     </w:t>
            </w:r>
          </w:p>
          <w:p w14:paraId="53708BDB" w14:textId="77777777" w:rsidR="00FA09B6" w:rsidRPr="00B72F45" w:rsidRDefault="00FA09B6" w:rsidP="00241E4B">
            <w:pPr>
              <w:jc w:val="both"/>
              <w:rPr>
                <w:rFonts w:cs="Times New Roman"/>
                <w:szCs w:val="24"/>
              </w:rPr>
            </w:pPr>
            <w:r w:rsidRPr="00B72F45">
              <w:rPr>
                <w:rFonts w:cs="Times New Roman"/>
                <w:szCs w:val="24"/>
              </w:rPr>
              <w:t>3 respondentai pateikė savo nuomonę apie Neringoje esančias problemas, t.y.:</w:t>
            </w:r>
          </w:p>
          <w:p w14:paraId="1FB23BDC" w14:textId="77777777" w:rsidR="00FA09B6" w:rsidRPr="00B72F45" w:rsidRDefault="00FA09B6" w:rsidP="00241E4B">
            <w:pPr>
              <w:ind w:firstLine="567"/>
              <w:jc w:val="both"/>
              <w:rPr>
                <w:rFonts w:eastAsia="Times New Roman" w:cs="Times New Roman"/>
                <w:color w:val="000000"/>
                <w:szCs w:val="24"/>
                <w:lang w:eastAsia="lt-LT"/>
              </w:rPr>
            </w:pPr>
            <w:r w:rsidRPr="00B72F45">
              <w:rPr>
                <w:rFonts w:cs="Times New Roman"/>
                <w:szCs w:val="24"/>
              </w:rPr>
              <w:t xml:space="preserve">-  </w:t>
            </w:r>
            <w:r w:rsidRPr="00B72F45">
              <w:rPr>
                <w:rFonts w:eastAsia="Times New Roman" w:cs="Times New Roman"/>
                <w:color w:val="000000"/>
                <w:szCs w:val="24"/>
                <w:lang w:eastAsia="lt-LT"/>
              </w:rPr>
              <w:t>teikiamų paslaugų ir kainų santykis nenormalus;</w:t>
            </w:r>
          </w:p>
          <w:p w14:paraId="13AF1E99" w14:textId="77777777" w:rsidR="00FA09B6" w:rsidRPr="00B72F45" w:rsidRDefault="00FA09B6" w:rsidP="00241E4B">
            <w:pPr>
              <w:ind w:firstLine="567"/>
              <w:jc w:val="both"/>
              <w:rPr>
                <w:rFonts w:eastAsia="Times New Roman" w:cs="Times New Roman"/>
                <w:color w:val="000000"/>
                <w:szCs w:val="24"/>
                <w:lang w:eastAsia="lt-LT"/>
              </w:rPr>
            </w:pPr>
            <w:r w:rsidRPr="00B72F45">
              <w:rPr>
                <w:rFonts w:eastAsia="Times New Roman" w:cs="Times New Roman"/>
                <w:color w:val="000000"/>
                <w:szCs w:val="24"/>
                <w:lang w:eastAsia="lt-LT"/>
              </w:rPr>
              <w:lastRenderedPageBreak/>
              <w:t>- aukštas pragyvenimo lygis, menka galimybė įsigyti gyvenamąjį plotą, nepavyksta sulaikyti jaunimo ir mokyti perimti žvejybos tradicijų;</w:t>
            </w:r>
          </w:p>
          <w:p w14:paraId="4035857C" w14:textId="77777777" w:rsidR="00FA09B6" w:rsidRPr="00B72F45" w:rsidRDefault="00FA09B6" w:rsidP="00241E4B">
            <w:pPr>
              <w:ind w:firstLine="567"/>
              <w:jc w:val="both"/>
              <w:rPr>
                <w:rFonts w:eastAsia="Times New Roman" w:cs="Times New Roman"/>
                <w:color w:val="000000"/>
                <w:szCs w:val="24"/>
                <w:lang w:eastAsia="lt-LT"/>
              </w:rPr>
            </w:pPr>
            <w:r w:rsidRPr="00B72F45">
              <w:rPr>
                <w:rFonts w:eastAsia="Times New Roman" w:cs="Times New Roman"/>
                <w:color w:val="000000"/>
                <w:szCs w:val="24"/>
                <w:lang w:eastAsia="lt-LT"/>
              </w:rPr>
              <w:t>- aiškios strategijos nebūvimas, lyderių stoka.</w:t>
            </w:r>
          </w:p>
          <w:p w14:paraId="604EBED6" w14:textId="77777777" w:rsidR="00241E4B" w:rsidRPr="00B72F45" w:rsidRDefault="00241E4B" w:rsidP="00241E4B">
            <w:pPr>
              <w:ind w:firstLine="567"/>
              <w:jc w:val="both"/>
              <w:rPr>
                <w:rFonts w:cs="Times New Roman"/>
                <w:szCs w:val="24"/>
              </w:rPr>
            </w:pPr>
          </w:p>
          <w:p w14:paraId="47FBFAF2" w14:textId="77777777" w:rsidR="00FA09B6" w:rsidRPr="00B72F45" w:rsidRDefault="00FA09B6" w:rsidP="00241E4B">
            <w:pPr>
              <w:jc w:val="both"/>
              <w:rPr>
                <w:rFonts w:cs="Times New Roman"/>
                <w:szCs w:val="24"/>
              </w:rPr>
            </w:pPr>
            <w:r w:rsidRPr="00B72F45">
              <w:rPr>
                <w:rFonts w:cs="Times New Roman"/>
                <w:szCs w:val="24"/>
              </w:rPr>
              <w:t>Žvejų respondentų grupės rezultatų eiliškumas pagal svarbą pateikiamas 1</w:t>
            </w:r>
            <w:r w:rsidR="00241E4B" w:rsidRPr="00B72F45">
              <w:rPr>
                <w:rFonts w:cs="Times New Roman"/>
                <w:szCs w:val="24"/>
              </w:rPr>
              <w:t>2</w:t>
            </w:r>
            <w:r w:rsidRPr="00B72F45">
              <w:rPr>
                <w:rFonts w:cs="Times New Roman"/>
                <w:szCs w:val="24"/>
              </w:rPr>
              <w:t xml:space="preserve"> paveikslėlyje.</w:t>
            </w:r>
          </w:p>
          <w:p w14:paraId="28D702A3" w14:textId="77777777" w:rsidR="00FA09B6" w:rsidRPr="00B72F45" w:rsidRDefault="00FA09B6" w:rsidP="00FA09B6">
            <w:pPr>
              <w:spacing w:line="360" w:lineRule="auto"/>
              <w:rPr>
                <w:rFonts w:cs="Times New Roman"/>
                <w:szCs w:val="24"/>
              </w:rPr>
            </w:pPr>
            <w:r w:rsidRPr="00B72F45">
              <w:rPr>
                <w:rFonts w:cs="Times New Roman"/>
                <w:noProof/>
                <w:szCs w:val="24"/>
                <w:lang w:eastAsia="lt-LT"/>
              </w:rPr>
              <w:drawing>
                <wp:inline distT="0" distB="0" distL="0" distR="0" wp14:anchorId="7248759E" wp14:editId="60D527B5">
                  <wp:extent cx="6124575" cy="4857750"/>
                  <wp:effectExtent l="0" t="0" r="85725" b="95250"/>
                  <wp:docPr id="34"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5B8CF032" w14:textId="77777777" w:rsidR="00241E4B" w:rsidRPr="00B72F45" w:rsidRDefault="00FA09B6" w:rsidP="00FA09B6">
            <w:pPr>
              <w:spacing w:line="360" w:lineRule="auto"/>
              <w:jc w:val="both"/>
              <w:rPr>
                <w:rFonts w:cs="Times New Roman"/>
                <w:i/>
                <w:szCs w:val="24"/>
              </w:rPr>
            </w:pPr>
            <w:r w:rsidRPr="00B72F45">
              <w:rPr>
                <w:rFonts w:cs="Times New Roman"/>
                <w:i/>
                <w:szCs w:val="24"/>
              </w:rPr>
              <w:t xml:space="preserve">                                                                                                                                                   </w:t>
            </w:r>
          </w:p>
          <w:p w14:paraId="48E784DB" w14:textId="77777777" w:rsidR="00241E4B" w:rsidRPr="00B72F45" w:rsidRDefault="00241E4B" w:rsidP="00241E4B">
            <w:pPr>
              <w:spacing w:line="360" w:lineRule="auto"/>
              <w:jc w:val="center"/>
              <w:rPr>
                <w:rFonts w:cs="Times New Roman"/>
                <w:i/>
                <w:szCs w:val="24"/>
              </w:rPr>
            </w:pPr>
            <w:r w:rsidRPr="00B72F45">
              <w:rPr>
                <w:rFonts w:cs="Times New Roman"/>
                <w:i/>
                <w:szCs w:val="24"/>
              </w:rPr>
              <w:t>12 pav. Neringos savivaldybės problemos (žvejų vertinimu, N=14)</w:t>
            </w:r>
          </w:p>
          <w:p w14:paraId="74E0A577" w14:textId="77777777" w:rsidR="00FA09B6" w:rsidRPr="00B72F45" w:rsidRDefault="00FA09B6" w:rsidP="00241E4B">
            <w:pPr>
              <w:jc w:val="both"/>
              <w:rPr>
                <w:rFonts w:cs="Times New Roman"/>
                <w:szCs w:val="24"/>
              </w:rPr>
            </w:pPr>
            <w:r w:rsidRPr="00B72F45">
              <w:rPr>
                <w:rFonts w:cs="Times New Roman"/>
                <w:szCs w:val="24"/>
              </w:rPr>
              <w:t>Lyginant visų apklaustųjų ir žvejų respondentų grupės apklausos rezultatus šiuo klausimu, matyti, kad problemų aktualumas yra labai panašus. Tik žvejai respondentai kaip aktualiausią problemą Neringoje išskiria nepakankamą verslo ir vietos valdžios bendradarbiavimą.</w:t>
            </w:r>
          </w:p>
          <w:p w14:paraId="6938B340" w14:textId="77777777" w:rsidR="00FA09B6" w:rsidRPr="00B72F45" w:rsidRDefault="00FA09B6" w:rsidP="00241E4B">
            <w:pPr>
              <w:ind w:firstLine="567"/>
              <w:rPr>
                <w:rFonts w:cs="Times New Roman"/>
                <w:szCs w:val="24"/>
              </w:rPr>
            </w:pPr>
          </w:p>
          <w:p w14:paraId="3F41832E" w14:textId="77777777" w:rsidR="00FA09B6" w:rsidRPr="00B72F45" w:rsidRDefault="00FA09B6" w:rsidP="0040053D">
            <w:pPr>
              <w:jc w:val="both"/>
              <w:rPr>
                <w:rFonts w:cs="Times New Roman"/>
                <w:szCs w:val="24"/>
              </w:rPr>
            </w:pPr>
            <w:r w:rsidRPr="00B72F45">
              <w:rPr>
                <w:rFonts w:cs="Times New Roman"/>
                <w:szCs w:val="24"/>
              </w:rPr>
              <w:t xml:space="preserve">Ketvirtuoju apklausos anketos klausimu respondentai buvo prašomi įvertinti Neringos žvejų profesinės veiklos problemas, vertinant kiekvieną pateiktą jiems problemą nuo 1 iki 5 balų (1 - visai nesvarbi, 2 - nesvarbi, 3 – vidutiniškai svarbi, 4 - svarbi, 5 – labai svarbi). </w:t>
            </w:r>
            <w:r w:rsidR="0040053D" w:rsidRPr="00B72F45">
              <w:rPr>
                <w:rFonts w:cs="Times New Roman"/>
                <w:szCs w:val="24"/>
              </w:rPr>
              <w:t xml:space="preserve">Respondentams buvo suteikta galimybė pateikti ir savo nuomonę, įrašant jiems ypač aktualią, anketoje nenurodytą žvejų profesinės veiklos problemą atskirai nurodytoje vietoje. </w:t>
            </w:r>
            <w:r w:rsidRPr="00B72F45">
              <w:rPr>
                <w:rFonts w:cs="Times New Roman"/>
                <w:szCs w:val="24"/>
              </w:rPr>
              <w:t xml:space="preserve">Apklausos rezultatų eiliškumas pagal svarbą pateikiamas </w:t>
            </w:r>
            <w:r w:rsidR="0040053D" w:rsidRPr="00B72F45">
              <w:rPr>
                <w:rFonts w:cs="Times New Roman"/>
                <w:szCs w:val="24"/>
              </w:rPr>
              <w:t>13</w:t>
            </w:r>
            <w:r w:rsidRPr="00B72F45">
              <w:rPr>
                <w:rFonts w:cs="Times New Roman"/>
                <w:szCs w:val="24"/>
              </w:rPr>
              <w:t xml:space="preserve"> paveikslėlyje.</w:t>
            </w:r>
          </w:p>
          <w:p w14:paraId="4F5248E3" w14:textId="77777777" w:rsidR="00FA09B6" w:rsidRPr="00B72F45" w:rsidRDefault="00FA09B6" w:rsidP="00FA09B6">
            <w:pPr>
              <w:spacing w:line="360" w:lineRule="auto"/>
              <w:ind w:firstLine="567"/>
              <w:jc w:val="both"/>
              <w:rPr>
                <w:rFonts w:cs="Times New Roman"/>
                <w:szCs w:val="24"/>
              </w:rPr>
            </w:pPr>
          </w:p>
          <w:p w14:paraId="22C309C1" w14:textId="77777777" w:rsidR="00FA09B6" w:rsidRPr="00B72F45" w:rsidRDefault="00FA09B6" w:rsidP="00FA09B6">
            <w:pPr>
              <w:spacing w:line="360" w:lineRule="auto"/>
              <w:ind w:firstLine="567"/>
              <w:jc w:val="both"/>
              <w:rPr>
                <w:rFonts w:cs="Times New Roman"/>
                <w:szCs w:val="24"/>
              </w:rPr>
            </w:pPr>
            <w:r w:rsidRPr="00B72F45">
              <w:rPr>
                <w:rFonts w:cs="Times New Roman"/>
                <w:noProof/>
                <w:szCs w:val="24"/>
                <w:lang w:eastAsia="lt-LT"/>
              </w:rPr>
              <w:lastRenderedPageBreak/>
              <w:drawing>
                <wp:inline distT="0" distB="0" distL="0" distR="0" wp14:anchorId="6C612796" wp14:editId="6638A7B7">
                  <wp:extent cx="5486400" cy="4276725"/>
                  <wp:effectExtent l="0" t="38100" r="19050" b="9525"/>
                  <wp:docPr id="3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2F59EA0F" w14:textId="77777777" w:rsidR="00107F4A" w:rsidRPr="00B72F45" w:rsidRDefault="00FA09B6" w:rsidP="00107F4A">
            <w:pPr>
              <w:spacing w:line="360" w:lineRule="auto"/>
              <w:jc w:val="center"/>
              <w:rPr>
                <w:rFonts w:cs="Times New Roman"/>
                <w:i/>
                <w:szCs w:val="24"/>
              </w:rPr>
            </w:pPr>
            <w:r w:rsidRPr="00B72F45">
              <w:rPr>
                <w:rFonts w:cs="Times New Roman"/>
                <w:i/>
                <w:szCs w:val="24"/>
              </w:rPr>
              <w:t xml:space="preserve">    </w:t>
            </w:r>
            <w:r w:rsidR="005D637E" w:rsidRPr="00B72F45">
              <w:rPr>
                <w:rFonts w:cs="Times New Roman"/>
                <w:i/>
                <w:szCs w:val="24"/>
              </w:rPr>
              <w:t xml:space="preserve"> </w:t>
            </w:r>
            <w:r w:rsidR="00107F4A" w:rsidRPr="00B72F45">
              <w:rPr>
                <w:rFonts w:cs="Times New Roman"/>
                <w:i/>
                <w:szCs w:val="24"/>
              </w:rPr>
              <w:t xml:space="preserve">13 pav. </w:t>
            </w:r>
            <w:r w:rsidR="005A6057" w:rsidRPr="00B72F45">
              <w:rPr>
                <w:rFonts w:cs="Times New Roman"/>
                <w:i/>
                <w:szCs w:val="24"/>
              </w:rPr>
              <w:t>Neringos savivaldybės ž</w:t>
            </w:r>
            <w:r w:rsidR="00107F4A" w:rsidRPr="00B72F45">
              <w:rPr>
                <w:rFonts w:cs="Times New Roman"/>
                <w:i/>
                <w:szCs w:val="24"/>
              </w:rPr>
              <w:t>vejų profesinės veiklos problemos (N=202)</w:t>
            </w:r>
          </w:p>
          <w:p w14:paraId="27751D17" w14:textId="77777777" w:rsidR="00FA09B6" w:rsidRPr="00B72F45" w:rsidRDefault="00FA09B6" w:rsidP="00FA09B6">
            <w:pPr>
              <w:spacing w:line="360" w:lineRule="auto"/>
              <w:jc w:val="both"/>
              <w:rPr>
                <w:rFonts w:cs="Times New Roman"/>
                <w:i/>
                <w:szCs w:val="24"/>
              </w:rPr>
            </w:pPr>
          </w:p>
          <w:p w14:paraId="52E9B473" w14:textId="77777777" w:rsidR="00FA09B6" w:rsidRPr="00B72F45" w:rsidRDefault="005A6057" w:rsidP="005A6057">
            <w:pPr>
              <w:jc w:val="both"/>
              <w:rPr>
                <w:rFonts w:cs="Times New Roman"/>
                <w:szCs w:val="24"/>
              </w:rPr>
            </w:pPr>
            <w:r w:rsidRPr="00B72F45">
              <w:rPr>
                <w:rFonts w:cs="Times New Roman"/>
                <w:szCs w:val="24"/>
              </w:rPr>
              <w:t xml:space="preserve">Remiantis </w:t>
            </w:r>
            <w:r w:rsidR="00FA09B6" w:rsidRPr="00B72F45">
              <w:rPr>
                <w:rFonts w:cs="Times New Roman"/>
                <w:szCs w:val="24"/>
              </w:rPr>
              <w:t>visų respondentų apklausos rezultatais, didžiausios</w:t>
            </w:r>
            <w:r w:rsidRPr="00B72F45">
              <w:rPr>
                <w:rFonts w:cs="Times New Roman"/>
                <w:szCs w:val="24"/>
              </w:rPr>
              <w:t xml:space="preserve"> </w:t>
            </w:r>
            <w:r w:rsidR="00FA09B6" w:rsidRPr="00B72F45">
              <w:rPr>
                <w:rFonts w:cs="Times New Roman"/>
                <w:szCs w:val="24"/>
              </w:rPr>
              <w:t xml:space="preserve">žvejų profesinės veiklos problemos yra </w:t>
            </w:r>
            <w:r w:rsidRPr="00B72F45">
              <w:rPr>
                <w:rFonts w:cs="Times New Roman"/>
                <w:szCs w:val="24"/>
              </w:rPr>
              <w:t xml:space="preserve">- </w:t>
            </w:r>
            <w:r w:rsidR="00FA09B6" w:rsidRPr="00B72F45">
              <w:rPr>
                <w:rFonts w:cs="Times New Roman"/>
                <w:szCs w:val="24"/>
              </w:rPr>
              <w:t>poreikis imtis su žuvininkyste susijusios kitos veiklos (79,2 proc.), nepakankamos  pajamos (77,9 proc.) ir mažėjantys žuvų ištekliai (76,9 proc.).</w:t>
            </w:r>
          </w:p>
          <w:p w14:paraId="6ABC8959" w14:textId="77777777" w:rsidR="005A6057" w:rsidRPr="00B72F45" w:rsidRDefault="005A6057" w:rsidP="005A6057">
            <w:pPr>
              <w:jc w:val="both"/>
              <w:rPr>
                <w:rFonts w:cs="Times New Roman"/>
                <w:szCs w:val="24"/>
              </w:rPr>
            </w:pPr>
          </w:p>
          <w:p w14:paraId="5DEE18E9" w14:textId="77777777" w:rsidR="00FA09B6" w:rsidRPr="00B72F45" w:rsidRDefault="00FA09B6" w:rsidP="005A6057">
            <w:pPr>
              <w:jc w:val="both"/>
              <w:rPr>
                <w:rFonts w:cs="Times New Roman"/>
                <w:szCs w:val="24"/>
              </w:rPr>
            </w:pPr>
            <w:r w:rsidRPr="00B72F45">
              <w:rPr>
                <w:rFonts w:cs="Times New Roman"/>
                <w:szCs w:val="24"/>
              </w:rPr>
              <w:t>Mažiau aktualiomis problemomis respondentai įvardija: nepakankama žuvininkystės infrastruktūra (76 proc.), giežtėjantys reikalavimai žuvininkystės verslui (74,3 proc.) ir aplinkosaugos reikalavimai (69,7 proc.); pasenusi žvejybos įranga (57,3 proc.); nepakankamas žuvininkystės verslo ir mokslo bendradarbiavimas, per lėtai diegiamos inovacijos (46,4 proc.); viešos informacijos apie žvejybą,  žūklę megėjams stoka (44,2 proc.).</w:t>
            </w:r>
          </w:p>
          <w:p w14:paraId="123E8CF9" w14:textId="77777777" w:rsidR="005A6057" w:rsidRPr="00B72F45" w:rsidRDefault="005A6057" w:rsidP="005A6057">
            <w:pPr>
              <w:ind w:firstLine="567"/>
              <w:jc w:val="both"/>
              <w:rPr>
                <w:rFonts w:cs="Times New Roman"/>
                <w:szCs w:val="24"/>
              </w:rPr>
            </w:pPr>
          </w:p>
          <w:p w14:paraId="04B2D645" w14:textId="77777777" w:rsidR="00FA09B6" w:rsidRPr="00B72F45" w:rsidRDefault="00FA09B6" w:rsidP="005A6057">
            <w:pPr>
              <w:jc w:val="both"/>
              <w:rPr>
                <w:rFonts w:cs="Times New Roman"/>
                <w:szCs w:val="24"/>
              </w:rPr>
            </w:pPr>
            <w:r w:rsidRPr="00B72F45">
              <w:rPr>
                <w:rFonts w:cs="Times New Roman"/>
                <w:szCs w:val="24"/>
              </w:rPr>
              <w:t>Mažiausiai problemų žvejų profesinei veiklai keliantys veiksniai yra</w:t>
            </w:r>
            <w:r w:rsidRPr="00B72F45">
              <w:rPr>
                <w:rFonts w:cs="Times New Roman"/>
                <w:i/>
                <w:szCs w:val="24"/>
              </w:rPr>
              <w:t xml:space="preserve"> </w:t>
            </w:r>
            <w:r w:rsidRPr="00B72F45">
              <w:rPr>
                <w:rFonts w:cs="Times New Roman"/>
                <w:szCs w:val="24"/>
              </w:rPr>
              <w:t>nepakankama žvejų kvalifikacija (37,4 proc.).</w:t>
            </w:r>
          </w:p>
          <w:p w14:paraId="5BD2D62D" w14:textId="77777777" w:rsidR="005A6057" w:rsidRPr="00B72F45" w:rsidRDefault="005A6057" w:rsidP="00FA09B6">
            <w:pPr>
              <w:spacing w:line="360" w:lineRule="auto"/>
              <w:ind w:firstLine="567"/>
              <w:jc w:val="both"/>
              <w:rPr>
                <w:rFonts w:cs="Times New Roman"/>
                <w:szCs w:val="24"/>
              </w:rPr>
            </w:pPr>
          </w:p>
          <w:p w14:paraId="426F76A1" w14:textId="77777777" w:rsidR="00FA09B6" w:rsidRPr="00B72F45" w:rsidRDefault="00FA09B6" w:rsidP="005A6057">
            <w:pPr>
              <w:jc w:val="both"/>
              <w:rPr>
                <w:rFonts w:cs="Times New Roman"/>
                <w:szCs w:val="24"/>
              </w:rPr>
            </w:pPr>
            <w:r w:rsidRPr="00B72F45">
              <w:rPr>
                <w:rFonts w:cs="Times New Roman"/>
                <w:szCs w:val="24"/>
              </w:rPr>
              <w:t>3 respondentai pateiktė savo nuomonę apie žvejų profesinėje veikloje esančias problemas, t.y.:</w:t>
            </w:r>
          </w:p>
          <w:p w14:paraId="4926E91C" w14:textId="77777777" w:rsidR="00FA09B6" w:rsidRPr="00B72F45" w:rsidRDefault="00FA09B6" w:rsidP="005A6057">
            <w:pPr>
              <w:ind w:firstLine="567"/>
              <w:jc w:val="both"/>
              <w:rPr>
                <w:rFonts w:eastAsia="Times New Roman" w:cs="Times New Roman"/>
                <w:color w:val="000000"/>
                <w:szCs w:val="24"/>
                <w:lang w:eastAsia="lt-LT"/>
              </w:rPr>
            </w:pPr>
            <w:r w:rsidRPr="00B72F45">
              <w:rPr>
                <w:rFonts w:cs="Times New Roman"/>
                <w:szCs w:val="24"/>
              </w:rPr>
              <w:t xml:space="preserve">-  </w:t>
            </w:r>
            <w:r w:rsidRPr="00B72F45">
              <w:rPr>
                <w:rFonts w:eastAsia="Times New Roman" w:cs="Times New Roman"/>
                <w:color w:val="000000"/>
                <w:szCs w:val="24"/>
                <w:lang w:eastAsia="lt-LT"/>
              </w:rPr>
              <w:t>atsainus valdžios požiūris į paparastą žmogų;</w:t>
            </w:r>
          </w:p>
          <w:p w14:paraId="74C9C337" w14:textId="77777777" w:rsidR="00FA09B6" w:rsidRPr="00B72F45" w:rsidRDefault="00FA09B6" w:rsidP="005A6057">
            <w:pPr>
              <w:ind w:firstLine="567"/>
              <w:jc w:val="both"/>
              <w:rPr>
                <w:rFonts w:eastAsia="Times New Roman" w:cs="Times New Roman"/>
                <w:color w:val="000000"/>
                <w:szCs w:val="24"/>
                <w:lang w:eastAsia="lt-LT"/>
              </w:rPr>
            </w:pPr>
            <w:r w:rsidRPr="00B72F45">
              <w:rPr>
                <w:rFonts w:eastAsia="Times New Roman" w:cs="Times New Roman"/>
                <w:color w:val="000000"/>
                <w:szCs w:val="24"/>
                <w:lang w:eastAsia="lt-LT"/>
              </w:rPr>
              <w:t>- nevertinama (nežinoma) žvejo profesija;</w:t>
            </w:r>
          </w:p>
          <w:p w14:paraId="7B531255" w14:textId="77777777" w:rsidR="00FA09B6" w:rsidRPr="00B72F45" w:rsidRDefault="00FA09B6" w:rsidP="005A6057">
            <w:pPr>
              <w:ind w:firstLine="567"/>
              <w:jc w:val="both"/>
              <w:rPr>
                <w:rFonts w:eastAsia="Times New Roman" w:cs="Times New Roman"/>
                <w:color w:val="000000"/>
                <w:szCs w:val="24"/>
                <w:lang w:eastAsia="lt-LT"/>
              </w:rPr>
            </w:pPr>
            <w:r w:rsidRPr="00B72F45">
              <w:rPr>
                <w:rFonts w:eastAsia="Times New Roman" w:cs="Times New Roman"/>
                <w:color w:val="000000"/>
                <w:szCs w:val="24"/>
                <w:lang w:eastAsia="lt-LT"/>
              </w:rPr>
              <w:t>- trūksta žvejo specialybės populiarinimo ir niekas nerengia šios srities specialistų.</w:t>
            </w:r>
          </w:p>
          <w:p w14:paraId="3CF342BC" w14:textId="77777777" w:rsidR="005A6057" w:rsidRPr="00B72F45" w:rsidRDefault="005A6057" w:rsidP="005A6057">
            <w:pPr>
              <w:ind w:firstLine="567"/>
              <w:jc w:val="both"/>
              <w:rPr>
                <w:rFonts w:cs="Times New Roman"/>
                <w:szCs w:val="24"/>
              </w:rPr>
            </w:pPr>
          </w:p>
          <w:p w14:paraId="5B5409E0" w14:textId="77777777" w:rsidR="00FA09B6" w:rsidRPr="00B72F45" w:rsidRDefault="005A6057" w:rsidP="005A6057">
            <w:pPr>
              <w:jc w:val="both"/>
              <w:rPr>
                <w:rFonts w:cs="Times New Roman"/>
                <w:szCs w:val="24"/>
              </w:rPr>
            </w:pPr>
            <w:r w:rsidRPr="00B72F45">
              <w:rPr>
                <w:rFonts w:cs="Times New Roman"/>
                <w:szCs w:val="24"/>
              </w:rPr>
              <w:t>Apklausos metu</w:t>
            </w:r>
            <w:r w:rsidR="00FA09B6" w:rsidRPr="00B72F45">
              <w:rPr>
                <w:rFonts w:cs="Times New Roman"/>
                <w:szCs w:val="24"/>
              </w:rPr>
              <w:t xml:space="preserve"> išsiaiškint</w:t>
            </w:r>
            <w:r w:rsidRPr="00B72F45">
              <w:rPr>
                <w:rFonts w:cs="Times New Roman"/>
                <w:szCs w:val="24"/>
              </w:rPr>
              <w:t xml:space="preserve">a ir </w:t>
            </w:r>
            <w:r w:rsidR="00FA09B6" w:rsidRPr="00B72F45">
              <w:rPr>
                <w:rFonts w:cs="Times New Roman"/>
                <w:szCs w:val="24"/>
              </w:rPr>
              <w:t>pačių žvejų nuomon</w:t>
            </w:r>
            <w:r w:rsidRPr="00B72F45">
              <w:rPr>
                <w:rFonts w:cs="Times New Roman"/>
                <w:szCs w:val="24"/>
              </w:rPr>
              <w:t>ė</w:t>
            </w:r>
            <w:r w:rsidR="00FA09B6" w:rsidRPr="00B72F45">
              <w:rPr>
                <w:rFonts w:cs="Times New Roman"/>
                <w:szCs w:val="24"/>
              </w:rPr>
              <w:t xml:space="preserve"> apie jų profesinės veiklos problemas</w:t>
            </w:r>
            <w:r w:rsidRPr="00B72F45">
              <w:rPr>
                <w:rFonts w:cs="Times New Roman"/>
                <w:szCs w:val="24"/>
              </w:rPr>
              <w:t>. R</w:t>
            </w:r>
            <w:r w:rsidR="00FA09B6" w:rsidRPr="00B72F45">
              <w:rPr>
                <w:rFonts w:cs="Times New Roman"/>
                <w:szCs w:val="24"/>
              </w:rPr>
              <w:t xml:space="preserve">ezultatų eiliškumas pagal svarbą pateikiamas </w:t>
            </w:r>
            <w:r w:rsidRPr="00B72F45">
              <w:rPr>
                <w:rFonts w:cs="Times New Roman"/>
                <w:szCs w:val="24"/>
              </w:rPr>
              <w:t>14</w:t>
            </w:r>
            <w:r w:rsidR="00FA09B6" w:rsidRPr="00B72F45">
              <w:rPr>
                <w:rFonts w:cs="Times New Roman"/>
                <w:szCs w:val="24"/>
              </w:rPr>
              <w:t xml:space="preserve"> paveikslėlyje.</w:t>
            </w:r>
          </w:p>
          <w:p w14:paraId="420BBF93" w14:textId="77777777" w:rsidR="00FA09B6" w:rsidRPr="00B72F45" w:rsidRDefault="00FA09B6" w:rsidP="00FA09B6">
            <w:pPr>
              <w:spacing w:line="360" w:lineRule="auto"/>
              <w:rPr>
                <w:rFonts w:cs="Times New Roman"/>
                <w:szCs w:val="24"/>
              </w:rPr>
            </w:pPr>
          </w:p>
          <w:p w14:paraId="57C14524" w14:textId="77777777" w:rsidR="00FA09B6" w:rsidRPr="00B72F45" w:rsidRDefault="00FA09B6" w:rsidP="00FA09B6">
            <w:pPr>
              <w:spacing w:line="360" w:lineRule="auto"/>
              <w:rPr>
                <w:rFonts w:cs="Times New Roman"/>
                <w:i/>
                <w:szCs w:val="24"/>
              </w:rPr>
            </w:pPr>
            <w:r w:rsidRPr="00B72F45">
              <w:rPr>
                <w:rFonts w:cs="Times New Roman"/>
                <w:noProof/>
                <w:szCs w:val="24"/>
                <w:lang w:eastAsia="lt-LT"/>
              </w:rPr>
              <w:lastRenderedPageBreak/>
              <w:drawing>
                <wp:inline distT="0" distB="0" distL="0" distR="0" wp14:anchorId="26870BFF" wp14:editId="25E3FA6C">
                  <wp:extent cx="6067425" cy="5486400"/>
                  <wp:effectExtent l="0" t="0" r="0" b="0"/>
                  <wp:docPr id="36" name="Diagram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2C864EA5" w14:textId="77777777" w:rsidR="005A6057" w:rsidRPr="00B72F45" w:rsidRDefault="00FA09B6" w:rsidP="005A6057">
            <w:pPr>
              <w:spacing w:line="360" w:lineRule="auto"/>
              <w:jc w:val="center"/>
              <w:rPr>
                <w:rFonts w:cs="Times New Roman"/>
                <w:i/>
                <w:szCs w:val="24"/>
              </w:rPr>
            </w:pPr>
            <w:r w:rsidRPr="00B72F45">
              <w:rPr>
                <w:rFonts w:cs="Times New Roman"/>
                <w:i/>
                <w:szCs w:val="24"/>
              </w:rPr>
              <w:t xml:space="preserve">                                                                                                                                            </w:t>
            </w:r>
            <w:r w:rsidR="005A6057" w:rsidRPr="00B72F45">
              <w:rPr>
                <w:rFonts w:cs="Times New Roman"/>
                <w:i/>
                <w:szCs w:val="24"/>
              </w:rPr>
              <w:t xml:space="preserve">     </w:t>
            </w:r>
          </w:p>
          <w:p w14:paraId="3783DE3E" w14:textId="77777777" w:rsidR="00FA09B6" w:rsidRPr="00B72F45" w:rsidRDefault="005A6057" w:rsidP="005A6057">
            <w:pPr>
              <w:spacing w:line="360" w:lineRule="auto"/>
              <w:jc w:val="center"/>
              <w:rPr>
                <w:rFonts w:cs="Times New Roman"/>
                <w:i/>
                <w:szCs w:val="24"/>
              </w:rPr>
            </w:pPr>
            <w:r w:rsidRPr="00B72F45">
              <w:rPr>
                <w:rFonts w:cs="Times New Roman"/>
                <w:i/>
                <w:szCs w:val="24"/>
              </w:rPr>
              <w:t>14 pav. Neringos savivaldybės žvejų profesinės veiklos problemos (žvejų vertinimu, N=14)</w:t>
            </w:r>
          </w:p>
          <w:p w14:paraId="58F1C33E" w14:textId="77777777" w:rsidR="00FA09B6" w:rsidRPr="00B72F45" w:rsidRDefault="00FA09B6" w:rsidP="00D473D4">
            <w:pPr>
              <w:jc w:val="both"/>
              <w:rPr>
                <w:rFonts w:cs="Times New Roman"/>
                <w:szCs w:val="24"/>
              </w:rPr>
            </w:pPr>
            <w:r w:rsidRPr="00B72F45">
              <w:rPr>
                <w:rFonts w:cs="Times New Roman"/>
                <w:szCs w:val="24"/>
              </w:rPr>
              <w:t>Žvejai išskiria aktualiausias problemas  - giežtėjančius reikalavimus žuvininkystės verslui ir</w:t>
            </w:r>
            <w:r w:rsidRPr="00B72F45">
              <w:t xml:space="preserve"> </w:t>
            </w:r>
            <w:r w:rsidRPr="00B72F45">
              <w:rPr>
                <w:rFonts w:cs="Times New Roman"/>
                <w:szCs w:val="24"/>
              </w:rPr>
              <w:t>žuvininkystės infrastruktūros stoką Neringoje. Taipogi, svarbios problemos yra nepakankamos  pajamos, poreikis imtis su žuvininkyste susijusios kitos veiklos ir mažėjantys žuvų ištekliai. Šiek tiek mažiau aktualios yra giežtėjančių aplinkosaugos reikalavimų,  pasenusios žvejybos įrangos bei nepakankamas žuvininkystės verslo ir mokslo bendradarbiavimo, per lėtai diegiamų inovacijų problemos.</w:t>
            </w:r>
          </w:p>
          <w:p w14:paraId="4DDC0FBE" w14:textId="77777777" w:rsidR="00D473D4" w:rsidRPr="00B72F45" w:rsidRDefault="00D473D4" w:rsidP="00D473D4">
            <w:pPr>
              <w:jc w:val="both"/>
              <w:rPr>
                <w:rFonts w:cs="Times New Roman"/>
                <w:szCs w:val="24"/>
              </w:rPr>
            </w:pPr>
          </w:p>
          <w:p w14:paraId="0E54CD49" w14:textId="77777777" w:rsidR="00FA09B6" w:rsidRPr="00B72F45" w:rsidRDefault="00FA09B6" w:rsidP="00D473D4">
            <w:pPr>
              <w:jc w:val="both"/>
              <w:rPr>
                <w:rFonts w:cs="Times New Roman"/>
                <w:szCs w:val="24"/>
              </w:rPr>
            </w:pPr>
            <w:r w:rsidRPr="00B72F45">
              <w:rPr>
                <w:rFonts w:cs="Times New Roman"/>
                <w:szCs w:val="24"/>
              </w:rPr>
              <w:t>Mažiausiai</w:t>
            </w:r>
            <w:r w:rsidRPr="00B72F45">
              <w:t xml:space="preserve"> </w:t>
            </w:r>
            <w:r w:rsidRPr="00B72F45">
              <w:rPr>
                <w:rFonts w:cs="Times New Roman"/>
                <w:szCs w:val="24"/>
              </w:rPr>
              <w:t>problemų žvejams jų profesinei veiklai keliantys veiksniai, kaip ir visų respondentų nuomone,  yra nepakankama žvejų kvalifikacija (37,4 proc.).</w:t>
            </w:r>
          </w:p>
          <w:p w14:paraId="66541427" w14:textId="77777777" w:rsidR="00FA09B6" w:rsidRPr="00B72F45" w:rsidRDefault="00FA09B6" w:rsidP="00D473D4">
            <w:pPr>
              <w:rPr>
                <w:rFonts w:cs="Times New Roman"/>
                <w:szCs w:val="24"/>
              </w:rPr>
            </w:pPr>
          </w:p>
          <w:p w14:paraId="42960392" w14:textId="77777777" w:rsidR="00FA09B6" w:rsidRPr="00B72F45" w:rsidRDefault="00FA09B6" w:rsidP="00D473D4">
            <w:pPr>
              <w:jc w:val="both"/>
              <w:rPr>
                <w:rFonts w:cs="Times New Roman"/>
                <w:szCs w:val="24"/>
              </w:rPr>
            </w:pPr>
            <w:r w:rsidRPr="00B72F45">
              <w:rPr>
                <w:rFonts w:cs="Times New Roman"/>
                <w:szCs w:val="24"/>
              </w:rPr>
              <w:t>Penktuoju anketos klausimu buvo prašoma nurodyti kokioms veikloms reiktų skirti pirmenyb</w:t>
            </w:r>
            <w:r w:rsidR="00D473D4" w:rsidRPr="00B72F45">
              <w:rPr>
                <w:rFonts w:cs="Times New Roman"/>
                <w:szCs w:val="24"/>
              </w:rPr>
              <w:t xml:space="preserve">ę, </w:t>
            </w:r>
            <w:r w:rsidRPr="00B72F45">
              <w:rPr>
                <w:rFonts w:cs="Times New Roman"/>
                <w:szCs w:val="24"/>
              </w:rPr>
              <w:t xml:space="preserve">teikiant Europos Sąjungos paramą laikotarpiu iki 2020 m., kad paramos lėšos būtų kuo geriau panaudotos užimtumo ir teritorinės sanglaudos didinimui Neringoje, vertinant kiekvieną pateiktą jiems veiklą nuo 1 iki 5 balų (1 - visai nesvarbi, 2 - nesvarbi, 3 – vidutiniškai svarbi, 4 - svarbi, 5 – labai svarbi). Apklausos rezultatų eiliškumas pagal svarbą pateikiamas </w:t>
            </w:r>
            <w:r w:rsidR="00D473D4" w:rsidRPr="00B72F45">
              <w:rPr>
                <w:rFonts w:cs="Times New Roman"/>
                <w:szCs w:val="24"/>
              </w:rPr>
              <w:t xml:space="preserve">15 </w:t>
            </w:r>
            <w:r w:rsidRPr="00B72F45">
              <w:rPr>
                <w:rFonts w:cs="Times New Roman"/>
                <w:szCs w:val="24"/>
              </w:rPr>
              <w:t>paveikslėlyje.</w:t>
            </w:r>
          </w:p>
          <w:p w14:paraId="1013C4FE" w14:textId="77777777" w:rsidR="00FA09B6" w:rsidRPr="00B72F45" w:rsidRDefault="00FA09B6" w:rsidP="00FA09B6">
            <w:pPr>
              <w:spacing w:line="360" w:lineRule="auto"/>
              <w:ind w:firstLine="567"/>
              <w:jc w:val="both"/>
              <w:rPr>
                <w:rFonts w:cs="Times New Roman"/>
                <w:szCs w:val="24"/>
              </w:rPr>
            </w:pPr>
          </w:p>
          <w:p w14:paraId="61790CA7" w14:textId="77777777" w:rsidR="00FA09B6" w:rsidRPr="00B72F45" w:rsidRDefault="00D473D4" w:rsidP="00D473D4">
            <w:pPr>
              <w:jc w:val="both"/>
              <w:rPr>
                <w:rFonts w:cs="Times New Roman"/>
                <w:szCs w:val="24"/>
              </w:rPr>
            </w:pPr>
            <w:r w:rsidRPr="00B72F45">
              <w:rPr>
                <w:rFonts w:cs="Times New Roman"/>
                <w:szCs w:val="24"/>
              </w:rPr>
              <w:t>R</w:t>
            </w:r>
            <w:r w:rsidR="00FA09B6" w:rsidRPr="00B72F45">
              <w:rPr>
                <w:rFonts w:cs="Times New Roman"/>
                <w:szCs w:val="24"/>
              </w:rPr>
              <w:t xml:space="preserve">espondentų manymu, </w:t>
            </w:r>
            <w:r w:rsidRPr="00B72F45">
              <w:rPr>
                <w:rFonts w:cs="Times New Roman"/>
                <w:szCs w:val="24"/>
              </w:rPr>
              <w:t>visų pirma</w:t>
            </w:r>
            <w:r w:rsidR="00FA09B6" w:rsidRPr="00B72F45">
              <w:rPr>
                <w:rFonts w:cs="Times New Roman"/>
                <w:szCs w:val="24"/>
              </w:rPr>
              <w:t xml:space="preserve"> turi būti remiama</w:t>
            </w:r>
            <w:r w:rsidRPr="00B72F45">
              <w:rPr>
                <w:rFonts w:cs="Times New Roman"/>
                <w:szCs w:val="24"/>
              </w:rPr>
              <w:t>s</w:t>
            </w:r>
            <w:r w:rsidR="00FA09B6" w:rsidRPr="00B72F45">
              <w:rPr>
                <w:rFonts w:cs="Times New Roman"/>
                <w:szCs w:val="24"/>
              </w:rPr>
              <w:t xml:space="preserve"> žuvų laimikių tvarkymo infrastruktūros </w:t>
            </w:r>
            <w:r w:rsidR="00FA09B6" w:rsidRPr="00B72F45">
              <w:rPr>
                <w:rFonts w:cs="Times New Roman"/>
                <w:szCs w:val="24"/>
              </w:rPr>
              <w:lastRenderedPageBreak/>
              <w:t>atnaujinimas iškrovimo vietose (iš vandens į sausumą) (89,9 proc.), verslinės žvejybos konkurencingumo didinimas, gerinant žvejybos veiklos sąlygas (83,2 Proc.) bei žvejybos tradicijų, kulinarinio paveldo išsaugojimas ir/ar pritaikymas turizmui (78,8 proc.).</w:t>
            </w:r>
          </w:p>
          <w:p w14:paraId="7BE74E56" w14:textId="77777777" w:rsidR="00D473D4" w:rsidRPr="00B72F45" w:rsidRDefault="00D473D4" w:rsidP="00D473D4">
            <w:pPr>
              <w:jc w:val="both"/>
              <w:rPr>
                <w:rFonts w:cs="Times New Roman"/>
                <w:szCs w:val="24"/>
              </w:rPr>
            </w:pPr>
          </w:p>
          <w:p w14:paraId="73B53A1E" w14:textId="77777777" w:rsidR="00FA09B6" w:rsidRPr="00B72F45" w:rsidRDefault="00D473D4" w:rsidP="00D473D4">
            <w:pPr>
              <w:jc w:val="both"/>
              <w:rPr>
                <w:rFonts w:cs="Times New Roman"/>
                <w:szCs w:val="24"/>
              </w:rPr>
            </w:pPr>
            <w:r w:rsidRPr="00B72F45">
              <w:rPr>
                <w:rFonts w:cs="Times New Roman"/>
                <w:szCs w:val="24"/>
              </w:rPr>
              <w:t>Taip pat r</w:t>
            </w:r>
            <w:r w:rsidR="00FA09B6" w:rsidRPr="00B72F45">
              <w:rPr>
                <w:rFonts w:cs="Times New Roman"/>
                <w:szCs w:val="24"/>
              </w:rPr>
              <w:t>espondentų manymu, ne mažiau svarbu būtų remti vietos žuvininkystės produktų pardavimo gerinimo ir kitus rinkodaros veiksmus (76,9 proc.), žuvies pirminio ir antrinio apdirbimo proceso tobulinimo, infrastruktūros ir techninės bazės atnaujinimo veiksmus (74,1 proc.), žuvies išteklių gausinimo ir biologinės įvairovės puoselėjimo veiksmus (65,9 proc.) ir su žvejybos veikla susijusių paslaugų populiarinim</w:t>
            </w:r>
            <w:r w:rsidRPr="00B72F45">
              <w:rPr>
                <w:rFonts w:cs="Times New Roman"/>
                <w:szCs w:val="24"/>
              </w:rPr>
              <w:t>ą</w:t>
            </w:r>
            <w:r w:rsidR="00FA09B6" w:rsidRPr="00B72F45">
              <w:rPr>
                <w:rFonts w:cs="Times New Roman"/>
                <w:szCs w:val="24"/>
              </w:rPr>
              <w:t xml:space="preserve"> (65,9 proc.). Remtina turėtų būti ir turistinės žūklės plėtra ir sąlygų rekreacijai kūrimas (64,8 proc.), žuvies produkcijos tiekimo/logistikos užtikrinimas (62,1 proc.),</w:t>
            </w:r>
            <w:r w:rsidRPr="00B72F45">
              <w:rPr>
                <w:rFonts w:cs="Times New Roman"/>
                <w:szCs w:val="24"/>
              </w:rPr>
              <w:t xml:space="preserve"> </w:t>
            </w:r>
            <w:r w:rsidR="00FA09B6" w:rsidRPr="00B72F45">
              <w:rPr>
                <w:rFonts w:cs="Times New Roman"/>
                <w:szCs w:val="24"/>
              </w:rPr>
              <w:t>žvejų saugos ir sveikatos užtikrinimas (55,6 proc.), technologijų ir mokslo indėlio į žvejybos verslą didinimas (54 proc.) bei žvejų mokymasis visą gyvenimą ir profesinis mokymas (50,6 proc.).</w:t>
            </w:r>
          </w:p>
          <w:p w14:paraId="0A837AED" w14:textId="77777777" w:rsidR="00D473D4" w:rsidRPr="00B72F45" w:rsidRDefault="00D473D4" w:rsidP="00D473D4">
            <w:pPr>
              <w:ind w:firstLine="567"/>
              <w:jc w:val="both"/>
              <w:rPr>
                <w:rFonts w:cs="Times New Roman"/>
                <w:szCs w:val="24"/>
              </w:rPr>
            </w:pPr>
          </w:p>
          <w:p w14:paraId="710F8A78" w14:textId="77777777" w:rsidR="00FA09B6" w:rsidRPr="00B72F45" w:rsidRDefault="00FA09B6" w:rsidP="00D473D4">
            <w:pPr>
              <w:jc w:val="both"/>
              <w:rPr>
                <w:rFonts w:cs="Times New Roman"/>
                <w:szCs w:val="24"/>
              </w:rPr>
            </w:pPr>
            <w:r w:rsidRPr="00B72F45">
              <w:rPr>
                <w:rFonts w:cs="Times New Roman"/>
                <w:szCs w:val="24"/>
              </w:rPr>
              <w:t>Respondent</w:t>
            </w:r>
            <w:r w:rsidR="00D473D4" w:rsidRPr="00B72F45">
              <w:rPr>
                <w:rFonts w:cs="Times New Roman"/>
                <w:szCs w:val="24"/>
              </w:rPr>
              <w:t>ai</w:t>
            </w:r>
            <w:r w:rsidRPr="00B72F45">
              <w:rPr>
                <w:rFonts w:cs="Times New Roman"/>
                <w:szCs w:val="24"/>
              </w:rPr>
              <w:t xml:space="preserve"> mano, kad iš dalies turėtų būti remiama</w:t>
            </w:r>
            <w:r w:rsidR="00D473D4" w:rsidRPr="00B72F45">
              <w:rPr>
                <w:rFonts w:cs="Times New Roman"/>
                <w:szCs w:val="24"/>
              </w:rPr>
              <w:t>s</w:t>
            </w:r>
            <w:r w:rsidRPr="00B72F45">
              <w:rPr>
                <w:rFonts w:cs="Times New Roman"/>
                <w:szCs w:val="24"/>
              </w:rPr>
              <w:t xml:space="preserve"> asociacijos ,,Vidmarės“ veiklos vystymas, vaidmens stiprinimas ir mokymosi skatinimas (47,5 proc.) bei akvakultūros Neringos krašte skatinimas (41,1 proc.).</w:t>
            </w:r>
          </w:p>
          <w:p w14:paraId="7C401C85" w14:textId="77777777" w:rsidR="00FA09B6" w:rsidRPr="00B72F45" w:rsidRDefault="00FA09B6" w:rsidP="00FA09B6">
            <w:pPr>
              <w:spacing w:line="360" w:lineRule="auto"/>
              <w:ind w:firstLine="567"/>
              <w:jc w:val="both"/>
              <w:rPr>
                <w:rFonts w:cs="Times New Roman"/>
                <w:szCs w:val="24"/>
              </w:rPr>
            </w:pPr>
          </w:p>
          <w:p w14:paraId="42930F21" w14:textId="77777777" w:rsidR="00FA09B6" w:rsidRPr="00B72F45" w:rsidRDefault="00FA09B6" w:rsidP="00FA09B6">
            <w:pPr>
              <w:spacing w:line="360" w:lineRule="auto"/>
            </w:pPr>
            <w:r w:rsidRPr="00B72F45">
              <w:rPr>
                <w:noProof/>
                <w:lang w:eastAsia="lt-LT"/>
              </w:rPr>
              <w:drawing>
                <wp:inline distT="0" distB="0" distL="0" distR="0" wp14:anchorId="360AD155" wp14:editId="580D8A63">
                  <wp:extent cx="5791200" cy="5648325"/>
                  <wp:effectExtent l="57150" t="57150" r="95250" b="104775"/>
                  <wp:docPr id="37"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1EB845B9" w14:textId="77777777" w:rsidR="00D473D4" w:rsidRPr="00B72F45" w:rsidRDefault="00FA09B6" w:rsidP="00FA09B6">
            <w:pPr>
              <w:spacing w:line="360" w:lineRule="auto"/>
              <w:rPr>
                <w:rFonts w:cs="Times New Roman"/>
                <w:i/>
                <w:szCs w:val="24"/>
              </w:rPr>
            </w:pPr>
            <w:r w:rsidRPr="00B72F45">
              <w:rPr>
                <w:rFonts w:cs="Times New Roman"/>
                <w:i/>
                <w:szCs w:val="24"/>
              </w:rPr>
              <w:t xml:space="preserve">                                                                                                                                               </w:t>
            </w:r>
          </w:p>
          <w:p w14:paraId="1E5790CB" w14:textId="77777777" w:rsidR="00D473D4" w:rsidRPr="00B72F45" w:rsidRDefault="00FA09B6" w:rsidP="00D473D4">
            <w:pPr>
              <w:jc w:val="center"/>
              <w:rPr>
                <w:rFonts w:cs="Times New Roman"/>
                <w:i/>
                <w:szCs w:val="24"/>
              </w:rPr>
            </w:pPr>
            <w:r w:rsidRPr="00B72F45">
              <w:rPr>
                <w:rFonts w:cs="Times New Roman"/>
                <w:i/>
                <w:szCs w:val="24"/>
              </w:rPr>
              <w:lastRenderedPageBreak/>
              <w:t>1</w:t>
            </w:r>
            <w:r w:rsidR="00D473D4" w:rsidRPr="00B72F45">
              <w:rPr>
                <w:rFonts w:cs="Times New Roman"/>
                <w:i/>
                <w:szCs w:val="24"/>
              </w:rPr>
              <w:t>5</w:t>
            </w:r>
            <w:r w:rsidRPr="00B72F45">
              <w:rPr>
                <w:rFonts w:cs="Times New Roman"/>
                <w:i/>
                <w:szCs w:val="24"/>
              </w:rPr>
              <w:t xml:space="preserve"> pav.</w:t>
            </w:r>
            <w:r w:rsidR="00D473D4" w:rsidRPr="00B72F45">
              <w:rPr>
                <w:rFonts w:cs="Times New Roman"/>
                <w:i/>
                <w:szCs w:val="24"/>
              </w:rPr>
              <w:t xml:space="preserve"> Europos Sąjungos paramos užimtumo ir teritorinės sanglaudos didinimui</w:t>
            </w:r>
            <w:r w:rsidR="001A2F14" w:rsidRPr="00B72F45">
              <w:rPr>
                <w:rFonts w:cs="Times New Roman"/>
                <w:i/>
                <w:szCs w:val="24"/>
              </w:rPr>
              <w:t xml:space="preserve"> panaudojimo Neringoje </w:t>
            </w:r>
            <w:r w:rsidR="00D473D4" w:rsidRPr="00B72F45">
              <w:rPr>
                <w:rFonts w:cs="Times New Roman"/>
                <w:i/>
                <w:szCs w:val="24"/>
              </w:rPr>
              <w:t>prioritetinės kryptys (N=202)</w:t>
            </w:r>
          </w:p>
          <w:p w14:paraId="205A7345" w14:textId="77777777" w:rsidR="00FA09B6" w:rsidRPr="00B72F45" w:rsidRDefault="00FA09B6" w:rsidP="00D473D4">
            <w:pPr>
              <w:jc w:val="center"/>
            </w:pPr>
          </w:p>
          <w:p w14:paraId="4904E865" w14:textId="77777777" w:rsidR="00FA09B6" w:rsidRPr="00B72F45" w:rsidRDefault="00FA09B6" w:rsidP="001A2F14">
            <w:pPr>
              <w:spacing w:line="360" w:lineRule="auto"/>
              <w:jc w:val="both"/>
              <w:rPr>
                <w:rFonts w:cs="Times New Roman"/>
                <w:szCs w:val="24"/>
              </w:rPr>
            </w:pPr>
            <w:r w:rsidRPr="00B72F45">
              <w:rPr>
                <w:rFonts w:cs="Times New Roman"/>
                <w:szCs w:val="24"/>
              </w:rPr>
              <w:t xml:space="preserve">Žvejų </w:t>
            </w:r>
            <w:r w:rsidR="001A2F14" w:rsidRPr="00B72F45">
              <w:rPr>
                <w:rFonts w:cs="Times New Roman"/>
                <w:szCs w:val="24"/>
              </w:rPr>
              <w:t>apklausos</w:t>
            </w:r>
            <w:r w:rsidRPr="00B72F45">
              <w:rPr>
                <w:rFonts w:cs="Times New Roman"/>
                <w:szCs w:val="24"/>
              </w:rPr>
              <w:t xml:space="preserve"> rezultatų eiliškumas pagal svarbą pateikiamas </w:t>
            </w:r>
            <w:r w:rsidR="001A2F14" w:rsidRPr="00B72F45">
              <w:rPr>
                <w:rFonts w:cs="Times New Roman"/>
                <w:szCs w:val="24"/>
              </w:rPr>
              <w:t>16</w:t>
            </w:r>
            <w:r w:rsidRPr="00B72F45">
              <w:rPr>
                <w:rFonts w:cs="Times New Roman"/>
                <w:szCs w:val="24"/>
              </w:rPr>
              <w:t xml:space="preserve"> paveikslėlyje.</w:t>
            </w:r>
            <w:r w:rsidRPr="00B72F45">
              <w:tab/>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4803"/>
              <w:gridCol w:w="4805"/>
            </w:tblGrid>
            <w:tr w:rsidR="00FA09B6" w:rsidRPr="00B72F45" w14:paraId="2E767929" w14:textId="77777777" w:rsidTr="00BB7BBA">
              <w:tc>
                <w:tcPr>
                  <w:tcW w:w="4926" w:type="dxa"/>
                  <w:tcBorders>
                    <w:top w:val="triple" w:sz="4" w:space="0" w:color="auto"/>
                    <w:left w:val="triple" w:sz="4" w:space="0" w:color="auto"/>
                    <w:bottom w:val="triple" w:sz="4" w:space="0" w:color="auto"/>
                    <w:right w:val="triple" w:sz="4" w:space="0" w:color="auto"/>
                  </w:tcBorders>
                  <w:shd w:val="clear" w:color="auto" w:fill="DBE5F1" w:themeFill="accent1" w:themeFillTint="33"/>
                  <w:vAlign w:val="center"/>
                </w:tcPr>
                <w:p w14:paraId="5C544BB9" w14:textId="77777777" w:rsidR="00FA09B6" w:rsidRPr="00B72F45" w:rsidRDefault="00FA09B6" w:rsidP="00BB7BBA">
                  <w:pPr>
                    <w:spacing w:line="360" w:lineRule="auto"/>
                    <w:jc w:val="center"/>
                    <w:rPr>
                      <w:color w:val="000000" w:themeColor="text1"/>
                    </w:rPr>
                  </w:pPr>
                  <w:r w:rsidRPr="00B72F45">
                    <w:rPr>
                      <w:rFonts w:cs="Times New Roman"/>
                      <w:color w:val="000000" w:themeColor="text1"/>
                      <w:szCs w:val="24"/>
                    </w:rPr>
                    <w:t>Žuvų laimikių tvarkymo infrastruktūros atnaujinimas iškrovimo vietose (iš vandens į sausumą)</w:t>
                  </w:r>
                </w:p>
              </w:tc>
              <w:tc>
                <w:tcPr>
                  <w:tcW w:w="4928" w:type="dxa"/>
                  <w:tcBorders>
                    <w:top w:val="triple" w:sz="4" w:space="0" w:color="auto"/>
                    <w:left w:val="triple" w:sz="4" w:space="0" w:color="auto"/>
                    <w:bottom w:val="triple" w:sz="4" w:space="0" w:color="auto"/>
                    <w:right w:val="single" w:sz="4" w:space="0" w:color="auto"/>
                  </w:tcBorders>
                  <w:shd w:val="clear" w:color="auto" w:fill="DBE5F1" w:themeFill="accent1" w:themeFillTint="33"/>
                  <w:vAlign w:val="center"/>
                </w:tcPr>
                <w:p w14:paraId="28E9DAAA" w14:textId="77777777" w:rsidR="00FA09B6" w:rsidRPr="00B72F45" w:rsidRDefault="00FA09B6" w:rsidP="00BB7BBA">
                  <w:pPr>
                    <w:spacing w:line="360" w:lineRule="auto"/>
                    <w:jc w:val="center"/>
                    <w:rPr>
                      <w:color w:val="000000" w:themeColor="text1"/>
                    </w:rPr>
                  </w:pPr>
                  <w:r w:rsidRPr="00B72F45">
                    <w:rPr>
                      <w:rFonts w:cs="Times New Roman"/>
                      <w:color w:val="000000" w:themeColor="text1"/>
                      <w:szCs w:val="24"/>
                    </w:rPr>
                    <w:t>Žuvies išteklių gausinimas ir biologinės įvairovės puoselėjimas</w:t>
                  </w:r>
                </w:p>
              </w:tc>
            </w:tr>
            <w:tr w:rsidR="00FA09B6" w:rsidRPr="00B72F45" w14:paraId="7C7C5DED" w14:textId="77777777" w:rsidTr="00BB7BBA">
              <w:tc>
                <w:tcPr>
                  <w:tcW w:w="4926" w:type="dxa"/>
                  <w:tcBorders>
                    <w:top w:val="triple" w:sz="4" w:space="0" w:color="auto"/>
                    <w:left w:val="triple" w:sz="4" w:space="0" w:color="auto"/>
                    <w:bottom w:val="triple" w:sz="4" w:space="0" w:color="auto"/>
                    <w:right w:val="triple" w:sz="4" w:space="0" w:color="auto"/>
                  </w:tcBorders>
                  <w:shd w:val="clear" w:color="auto" w:fill="DBE5F1" w:themeFill="accent1" w:themeFillTint="33"/>
                  <w:vAlign w:val="center"/>
                </w:tcPr>
                <w:p w14:paraId="1212E5BA" w14:textId="77777777" w:rsidR="00FA09B6" w:rsidRPr="00B72F45" w:rsidRDefault="00FA09B6" w:rsidP="00BB7BBA">
                  <w:pPr>
                    <w:spacing w:line="360" w:lineRule="auto"/>
                    <w:jc w:val="center"/>
                    <w:rPr>
                      <w:color w:val="000000" w:themeColor="text1"/>
                    </w:rPr>
                  </w:pPr>
                  <w:r w:rsidRPr="00B72F45">
                    <w:rPr>
                      <w:rFonts w:cs="Times New Roman"/>
                      <w:color w:val="000000" w:themeColor="text1"/>
                      <w:szCs w:val="24"/>
                    </w:rPr>
                    <w:t>Žuvies pirminio ir antrinio apdirbimo proceso tobulinimas, infrastruktūros ir techninės bazės atnaujinimas</w:t>
                  </w:r>
                </w:p>
              </w:tc>
              <w:tc>
                <w:tcPr>
                  <w:tcW w:w="4928" w:type="dxa"/>
                  <w:tcBorders>
                    <w:top w:val="triple" w:sz="4" w:space="0" w:color="auto"/>
                    <w:left w:val="triple" w:sz="4" w:space="0" w:color="auto"/>
                    <w:bottom w:val="triple" w:sz="4" w:space="0" w:color="auto"/>
                  </w:tcBorders>
                  <w:shd w:val="clear" w:color="auto" w:fill="FFFFFF" w:themeFill="background1"/>
                  <w:vAlign w:val="center"/>
                </w:tcPr>
                <w:p w14:paraId="7A03BD26" w14:textId="77777777" w:rsidR="00FA09B6" w:rsidRPr="00B72F45" w:rsidRDefault="00FA09B6" w:rsidP="00BB7BBA">
                  <w:pPr>
                    <w:spacing w:line="360" w:lineRule="auto"/>
                    <w:jc w:val="center"/>
                    <w:rPr>
                      <w:color w:val="000000" w:themeColor="text1"/>
                    </w:rPr>
                  </w:pPr>
                </w:p>
              </w:tc>
            </w:tr>
            <w:tr w:rsidR="00FA09B6" w:rsidRPr="00B72F45" w14:paraId="53184304" w14:textId="77777777" w:rsidTr="00BB7BBA">
              <w:tc>
                <w:tcPr>
                  <w:tcW w:w="4926" w:type="dxa"/>
                  <w:tcBorders>
                    <w:top w:val="triple" w:sz="4" w:space="0" w:color="auto"/>
                    <w:bottom w:val="triple" w:sz="4" w:space="0" w:color="auto"/>
                    <w:right w:val="triple" w:sz="4" w:space="0" w:color="auto"/>
                  </w:tcBorders>
                  <w:shd w:val="clear" w:color="auto" w:fill="FFFFFF" w:themeFill="background1"/>
                  <w:vAlign w:val="center"/>
                </w:tcPr>
                <w:p w14:paraId="4A2C4881" w14:textId="77777777" w:rsidR="00FA09B6" w:rsidRPr="00B72F45" w:rsidRDefault="00FA09B6" w:rsidP="00BB7BBA">
                  <w:pPr>
                    <w:spacing w:line="360" w:lineRule="auto"/>
                    <w:jc w:val="center"/>
                    <w:rPr>
                      <w:color w:val="000000" w:themeColor="text1"/>
                    </w:rPr>
                  </w:pPr>
                </w:p>
              </w:tc>
              <w:tc>
                <w:tcPr>
                  <w:tcW w:w="4928" w:type="dxa"/>
                  <w:tcBorders>
                    <w:left w:val="triple" w:sz="4" w:space="0" w:color="auto"/>
                    <w:bottom w:val="triple" w:sz="4" w:space="0" w:color="auto"/>
                    <w:right w:val="triple" w:sz="4" w:space="0" w:color="auto"/>
                  </w:tcBorders>
                  <w:shd w:val="clear" w:color="auto" w:fill="DBE5F1" w:themeFill="accent1" w:themeFillTint="33"/>
                  <w:vAlign w:val="center"/>
                </w:tcPr>
                <w:p w14:paraId="1FE65D00" w14:textId="77777777" w:rsidR="00FA09B6" w:rsidRPr="00B72F45" w:rsidRDefault="00FA09B6" w:rsidP="00BB7BBA">
                  <w:pPr>
                    <w:spacing w:line="360" w:lineRule="auto"/>
                    <w:jc w:val="center"/>
                    <w:rPr>
                      <w:rFonts w:cs="Times New Roman"/>
                      <w:color w:val="000000" w:themeColor="text1"/>
                      <w:szCs w:val="24"/>
                    </w:rPr>
                  </w:pPr>
                  <w:r w:rsidRPr="00B72F45">
                    <w:rPr>
                      <w:rFonts w:cs="Times New Roman"/>
                      <w:color w:val="000000" w:themeColor="text1"/>
                      <w:szCs w:val="24"/>
                    </w:rPr>
                    <w:t>Vietos žuvininkystės produktų pardavimo</w:t>
                  </w:r>
                </w:p>
                <w:p w14:paraId="638A7E32" w14:textId="77777777" w:rsidR="00FA09B6" w:rsidRPr="00B72F45" w:rsidRDefault="00FA09B6" w:rsidP="00BB7BBA">
                  <w:pPr>
                    <w:spacing w:line="360" w:lineRule="auto"/>
                    <w:jc w:val="center"/>
                    <w:rPr>
                      <w:color w:val="000000" w:themeColor="text1"/>
                    </w:rPr>
                  </w:pPr>
                  <w:r w:rsidRPr="00B72F45">
                    <w:rPr>
                      <w:rFonts w:cs="Times New Roman"/>
                      <w:color w:val="000000" w:themeColor="text1"/>
                      <w:szCs w:val="24"/>
                    </w:rPr>
                    <w:t>gerinimas ir kiti rinkodaros veiksmai</w:t>
                  </w:r>
                </w:p>
              </w:tc>
            </w:tr>
            <w:tr w:rsidR="00FA09B6" w:rsidRPr="00B72F45" w14:paraId="712C5DC9" w14:textId="77777777" w:rsidTr="00BB7BBA">
              <w:tc>
                <w:tcPr>
                  <w:tcW w:w="4926" w:type="dxa"/>
                  <w:tcBorders>
                    <w:top w:val="triple" w:sz="4" w:space="0" w:color="auto"/>
                    <w:left w:val="triple" w:sz="4" w:space="0" w:color="auto"/>
                    <w:bottom w:val="triple" w:sz="4" w:space="0" w:color="auto"/>
                    <w:right w:val="triple" w:sz="4" w:space="0" w:color="auto"/>
                  </w:tcBorders>
                  <w:shd w:val="clear" w:color="auto" w:fill="DBE5F1" w:themeFill="accent1" w:themeFillTint="33"/>
                  <w:vAlign w:val="center"/>
                </w:tcPr>
                <w:p w14:paraId="64CFDE25" w14:textId="77777777" w:rsidR="00FA09B6" w:rsidRPr="00B72F45" w:rsidRDefault="00FA09B6" w:rsidP="00BB7BBA">
                  <w:pPr>
                    <w:spacing w:line="360" w:lineRule="auto"/>
                    <w:jc w:val="center"/>
                    <w:rPr>
                      <w:color w:val="000000" w:themeColor="text1"/>
                    </w:rPr>
                  </w:pPr>
                  <w:r w:rsidRPr="00B72F45">
                    <w:rPr>
                      <w:rFonts w:cs="Times New Roman"/>
                      <w:color w:val="000000" w:themeColor="text1"/>
                      <w:szCs w:val="24"/>
                    </w:rPr>
                    <w:t>Verslinės žvejybos konkurencingumo didinimas, gerinant žvejybos veiklos sąlygas</w:t>
                  </w:r>
                </w:p>
              </w:tc>
              <w:tc>
                <w:tcPr>
                  <w:tcW w:w="4928" w:type="dxa"/>
                  <w:tcBorders>
                    <w:left w:val="triple" w:sz="4" w:space="0" w:color="auto"/>
                    <w:bottom w:val="triple" w:sz="4" w:space="0" w:color="auto"/>
                  </w:tcBorders>
                  <w:shd w:val="clear" w:color="auto" w:fill="FFFFFF" w:themeFill="background1"/>
                  <w:vAlign w:val="center"/>
                </w:tcPr>
                <w:p w14:paraId="158A2EA6" w14:textId="77777777" w:rsidR="00FA09B6" w:rsidRPr="00B72F45" w:rsidRDefault="00FA09B6" w:rsidP="00BB7BBA">
                  <w:pPr>
                    <w:spacing w:line="360" w:lineRule="auto"/>
                    <w:jc w:val="center"/>
                    <w:rPr>
                      <w:color w:val="000000" w:themeColor="text1"/>
                    </w:rPr>
                  </w:pPr>
                </w:p>
              </w:tc>
            </w:tr>
            <w:tr w:rsidR="00FA09B6" w:rsidRPr="00B72F45" w14:paraId="0C330C65" w14:textId="77777777" w:rsidTr="00BB7BBA">
              <w:tc>
                <w:tcPr>
                  <w:tcW w:w="4926" w:type="dxa"/>
                  <w:tcBorders>
                    <w:top w:val="triple" w:sz="4" w:space="0" w:color="auto"/>
                    <w:bottom w:val="triple" w:sz="4" w:space="0" w:color="auto"/>
                    <w:right w:val="triple" w:sz="4" w:space="0" w:color="auto"/>
                  </w:tcBorders>
                  <w:shd w:val="clear" w:color="auto" w:fill="FFFFFF" w:themeFill="background1"/>
                  <w:vAlign w:val="center"/>
                </w:tcPr>
                <w:p w14:paraId="4E16CCCC" w14:textId="77777777" w:rsidR="00FA09B6" w:rsidRPr="00B72F45" w:rsidRDefault="00FA09B6" w:rsidP="00BB7BBA">
                  <w:pPr>
                    <w:spacing w:line="360" w:lineRule="auto"/>
                    <w:jc w:val="center"/>
                    <w:rPr>
                      <w:color w:val="000000" w:themeColor="text1"/>
                    </w:rPr>
                  </w:pPr>
                </w:p>
              </w:tc>
              <w:tc>
                <w:tcPr>
                  <w:tcW w:w="4928" w:type="dxa"/>
                  <w:tcBorders>
                    <w:top w:val="triple" w:sz="4" w:space="0" w:color="auto"/>
                    <w:left w:val="triple" w:sz="4" w:space="0" w:color="auto"/>
                    <w:bottom w:val="triple" w:sz="4" w:space="0" w:color="auto"/>
                    <w:right w:val="triple" w:sz="4" w:space="0" w:color="auto"/>
                  </w:tcBorders>
                  <w:shd w:val="clear" w:color="auto" w:fill="DBE5F1" w:themeFill="accent1" w:themeFillTint="33"/>
                  <w:vAlign w:val="center"/>
                </w:tcPr>
                <w:p w14:paraId="5BBB93C9" w14:textId="77777777" w:rsidR="00FA09B6" w:rsidRPr="00B72F45" w:rsidRDefault="00FA09B6" w:rsidP="00BB7BBA">
                  <w:pPr>
                    <w:spacing w:line="360" w:lineRule="auto"/>
                    <w:jc w:val="center"/>
                    <w:rPr>
                      <w:rFonts w:cs="Times New Roman"/>
                      <w:color w:val="000000" w:themeColor="text1"/>
                      <w:szCs w:val="24"/>
                    </w:rPr>
                  </w:pPr>
                  <w:r w:rsidRPr="00B72F45">
                    <w:rPr>
                      <w:rFonts w:cs="Times New Roman"/>
                      <w:color w:val="000000" w:themeColor="text1"/>
                      <w:szCs w:val="24"/>
                    </w:rPr>
                    <w:t>Žuvies produkcijos tiekimo/logistikos</w:t>
                  </w:r>
                </w:p>
                <w:p w14:paraId="46217284" w14:textId="77777777" w:rsidR="00FA09B6" w:rsidRPr="00B72F45" w:rsidRDefault="00FA09B6" w:rsidP="00BB7BBA">
                  <w:pPr>
                    <w:spacing w:line="360" w:lineRule="auto"/>
                    <w:jc w:val="center"/>
                    <w:rPr>
                      <w:color w:val="000000" w:themeColor="text1"/>
                    </w:rPr>
                  </w:pPr>
                  <w:r w:rsidRPr="00B72F45">
                    <w:rPr>
                      <w:rFonts w:cs="Times New Roman"/>
                      <w:color w:val="000000" w:themeColor="text1"/>
                      <w:szCs w:val="24"/>
                    </w:rPr>
                    <w:t>užtikrinimas</w:t>
                  </w:r>
                </w:p>
              </w:tc>
            </w:tr>
            <w:tr w:rsidR="00FA09B6" w:rsidRPr="00B72F45" w14:paraId="4B169030" w14:textId="77777777" w:rsidTr="00BB7BBA">
              <w:tc>
                <w:tcPr>
                  <w:tcW w:w="4926" w:type="dxa"/>
                  <w:tcBorders>
                    <w:top w:val="triple" w:sz="4" w:space="0" w:color="auto"/>
                    <w:left w:val="triple" w:sz="4" w:space="0" w:color="auto"/>
                    <w:bottom w:val="triple" w:sz="4" w:space="0" w:color="auto"/>
                    <w:right w:val="triple" w:sz="4" w:space="0" w:color="auto"/>
                  </w:tcBorders>
                  <w:shd w:val="clear" w:color="auto" w:fill="DBE5F1" w:themeFill="accent1" w:themeFillTint="33"/>
                  <w:vAlign w:val="center"/>
                </w:tcPr>
                <w:p w14:paraId="1D6F3B63" w14:textId="77777777" w:rsidR="00FA09B6" w:rsidRPr="00B72F45" w:rsidRDefault="00FA09B6" w:rsidP="00BB7BBA">
                  <w:pPr>
                    <w:spacing w:line="360" w:lineRule="auto"/>
                    <w:jc w:val="center"/>
                    <w:rPr>
                      <w:color w:val="000000" w:themeColor="text1"/>
                    </w:rPr>
                  </w:pPr>
                  <w:r w:rsidRPr="00B72F45">
                    <w:rPr>
                      <w:rFonts w:cs="Times New Roman"/>
                      <w:color w:val="000000" w:themeColor="text1"/>
                      <w:szCs w:val="24"/>
                    </w:rPr>
                    <w:t>Žvejybos tradicijų, kulinarinio paveldo išsaugojimas ir/ar pritaikymas turizmui</w:t>
                  </w:r>
                </w:p>
              </w:tc>
              <w:tc>
                <w:tcPr>
                  <w:tcW w:w="4928" w:type="dxa"/>
                  <w:tcBorders>
                    <w:left w:val="triple" w:sz="4" w:space="0" w:color="auto"/>
                    <w:bottom w:val="triple" w:sz="4" w:space="0" w:color="auto"/>
                  </w:tcBorders>
                  <w:shd w:val="clear" w:color="auto" w:fill="FFFFFF" w:themeFill="background1"/>
                  <w:vAlign w:val="center"/>
                </w:tcPr>
                <w:p w14:paraId="4F45FD63" w14:textId="77777777" w:rsidR="00FA09B6" w:rsidRPr="00B72F45" w:rsidRDefault="00FA09B6" w:rsidP="00BB7BBA">
                  <w:pPr>
                    <w:spacing w:line="360" w:lineRule="auto"/>
                    <w:jc w:val="center"/>
                    <w:rPr>
                      <w:color w:val="000000" w:themeColor="text1"/>
                    </w:rPr>
                  </w:pPr>
                </w:p>
              </w:tc>
            </w:tr>
            <w:tr w:rsidR="00FA09B6" w:rsidRPr="00B72F45" w14:paraId="1381204F" w14:textId="77777777" w:rsidTr="00BB7BBA">
              <w:tc>
                <w:tcPr>
                  <w:tcW w:w="4926" w:type="dxa"/>
                  <w:tcBorders>
                    <w:top w:val="triple" w:sz="4" w:space="0" w:color="auto"/>
                    <w:left w:val="triple" w:sz="4" w:space="0" w:color="auto"/>
                    <w:bottom w:val="triple" w:sz="4" w:space="0" w:color="auto"/>
                    <w:right w:val="triple" w:sz="4" w:space="0" w:color="auto"/>
                  </w:tcBorders>
                  <w:shd w:val="clear" w:color="auto" w:fill="DBE5F1" w:themeFill="accent1" w:themeFillTint="33"/>
                  <w:vAlign w:val="center"/>
                </w:tcPr>
                <w:p w14:paraId="3BA65761" w14:textId="77777777" w:rsidR="00FA09B6" w:rsidRPr="00B72F45" w:rsidRDefault="00FA09B6" w:rsidP="00BB7BBA">
                  <w:pPr>
                    <w:spacing w:line="360" w:lineRule="auto"/>
                    <w:jc w:val="center"/>
                    <w:rPr>
                      <w:color w:val="000000" w:themeColor="text1"/>
                    </w:rPr>
                  </w:pPr>
                  <w:r w:rsidRPr="00B72F45">
                    <w:rPr>
                      <w:rFonts w:cs="Times New Roman"/>
                      <w:color w:val="000000" w:themeColor="text1"/>
                      <w:szCs w:val="24"/>
                    </w:rPr>
                    <w:t>Su žvejybos veikla susijusių paslaugų populiarinimas</w:t>
                  </w:r>
                </w:p>
              </w:tc>
              <w:tc>
                <w:tcPr>
                  <w:tcW w:w="4928" w:type="dxa"/>
                  <w:tcBorders>
                    <w:top w:val="triple" w:sz="4" w:space="0" w:color="auto"/>
                    <w:left w:val="triple" w:sz="4" w:space="0" w:color="auto"/>
                    <w:bottom w:val="triple" w:sz="4" w:space="0" w:color="auto"/>
                    <w:right w:val="triple" w:sz="4" w:space="0" w:color="auto"/>
                  </w:tcBorders>
                  <w:shd w:val="clear" w:color="auto" w:fill="DBE5F1" w:themeFill="accent1" w:themeFillTint="33"/>
                  <w:vAlign w:val="center"/>
                </w:tcPr>
                <w:p w14:paraId="77730B30" w14:textId="77777777" w:rsidR="00FA09B6" w:rsidRPr="00B72F45" w:rsidRDefault="00FA09B6" w:rsidP="00BB7BBA">
                  <w:pPr>
                    <w:spacing w:line="360" w:lineRule="auto"/>
                    <w:jc w:val="center"/>
                    <w:rPr>
                      <w:color w:val="000000" w:themeColor="text1"/>
                    </w:rPr>
                  </w:pPr>
                  <w:r w:rsidRPr="00B72F45">
                    <w:rPr>
                      <w:rFonts w:cs="Times New Roman"/>
                      <w:color w:val="000000" w:themeColor="text1"/>
                      <w:szCs w:val="24"/>
                    </w:rPr>
                    <w:t>Žvejų saugos ir sveikatos užtikrinimas</w:t>
                  </w:r>
                </w:p>
              </w:tc>
            </w:tr>
            <w:tr w:rsidR="00FA09B6" w:rsidRPr="00B72F45" w14:paraId="0C296C7F" w14:textId="77777777" w:rsidTr="00BB7BBA">
              <w:tc>
                <w:tcPr>
                  <w:tcW w:w="4926" w:type="dxa"/>
                  <w:tcBorders>
                    <w:top w:val="triple" w:sz="4" w:space="0" w:color="auto"/>
                    <w:bottom w:val="triple" w:sz="4" w:space="0" w:color="auto"/>
                    <w:right w:val="triple" w:sz="4" w:space="0" w:color="auto"/>
                  </w:tcBorders>
                  <w:shd w:val="clear" w:color="auto" w:fill="FFFFFF" w:themeFill="background1"/>
                  <w:vAlign w:val="center"/>
                </w:tcPr>
                <w:p w14:paraId="5BC13184" w14:textId="77777777" w:rsidR="00FA09B6" w:rsidRPr="00B72F45" w:rsidRDefault="00FA09B6" w:rsidP="00BB7BBA">
                  <w:pPr>
                    <w:spacing w:line="360" w:lineRule="auto"/>
                    <w:jc w:val="center"/>
                    <w:rPr>
                      <w:color w:val="000000" w:themeColor="text1"/>
                    </w:rPr>
                  </w:pPr>
                </w:p>
              </w:tc>
              <w:tc>
                <w:tcPr>
                  <w:tcW w:w="4928" w:type="dxa"/>
                  <w:tcBorders>
                    <w:top w:val="triple" w:sz="4" w:space="0" w:color="auto"/>
                    <w:left w:val="triple" w:sz="4" w:space="0" w:color="auto"/>
                    <w:bottom w:val="triple" w:sz="4" w:space="0" w:color="auto"/>
                    <w:right w:val="triple" w:sz="4" w:space="0" w:color="auto"/>
                  </w:tcBorders>
                  <w:shd w:val="clear" w:color="auto" w:fill="DBE5F1" w:themeFill="accent1" w:themeFillTint="33"/>
                  <w:vAlign w:val="center"/>
                </w:tcPr>
                <w:p w14:paraId="1D958559" w14:textId="77777777" w:rsidR="00FA09B6" w:rsidRPr="00B72F45" w:rsidRDefault="00FA09B6" w:rsidP="00BB7BBA">
                  <w:pPr>
                    <w:spacing w:line="360" w:lineRule="auto"/>
                    <w:jc w:val="center"/>
                    <w:rPr>
                      <w:color w:val="000000" w:themeColor="text1"/>
                    </w:rPr>
                  </w:pPr>
                  <w:r w:rsidRPr="00B72F45">
                    <w:rPr>
                      <w:rFonts w:cs="Times New Roman"/>
                      <w:color w:val="000000" w:themeColor="text1"/>
                      <w:szCs w:val="24"/>
                    </w:rPr>
                    <w:t>Turistinės žūklės plėtra ir sąlygų rekreacijai kūrimas</w:t>
                  </w:r>
                </w:p>
              </w:tc>
            </w:tr>
            <w:tr w:rsidR="00FA09B6" w:rsidRPr="00B72F45" w14:paraId="78E4A97E" w14:textId="77777777" w:rsidTr="00BB7BBA">
              <w:tc>
                <w:tcPr>
                  <w:tcW w:w="4926" w:type="dxa"/>
                  <w:tcBorders>
                    <w:left w:val="triple" w:sz="4" w:space="0" w:color="auto"/>
                    <w:bottom w:val="triple" w:sz="4" w:space="0" w:color="auto"/>
                    <w:right w:val="triple" w:sz="4" w:space="0" w:color="auto"/>
                  </w:tcBorders>
                  <w:shd w:val="clear" w:color="auto" w:fill="DBE5F1" w:themeFill="accent1" w:themeFillTint="33"/>
                  <w:vAlign w:val="center"/>
                </w:tcPr>
                <w:p w14:paraId="2C33EA5A" w14:textId="77777777" w:rsidR="00FA09B6" w:rsidRPr="00B72F45" w:rsidRDefault="00FA09B6" w:rsidP="00BB7BBA">
                  <w:pPr>
                    <w:spacing w:line="360" w:lineRule="auto"/>
                    <w:jc w:val="center"/>
                    <w:rPr>
                      <w:color w:val="000000" w:themeColor="text1"/>
                    </w:rPr>
                  </w:pPr>
                  <w:r w:rsidRPr="00B72F45">
                    <w:rPr>
                      <w:rFonts w:cs="Times New Roman"/>
                      <w:color w:val="000000" w:themeColor="text1"/>
                      <w:szCs w:val="24"/>
                    </w:rPr>
                    <w:t>Asociacijos ,,Vidmarės“ veiklos vystymas, vaidmens stiprinimas ir mokymosi skatinimas</w:t>
                  </w:r>
                </w:p>
              </w:tc>
              <w:tc>
                <w:tcPr>
                  <w:tcW w:w="4928" w:type="dxa"/>
                  <w:tcBorders>
                    <w:left w:val="triple" w:sz="4" w:space="0" w:color="auto"/>
                    <w:bottom w:val="triple" w:sz="4" w:space="0" w:color="auto"/>
                  </w:tcBorders>
                  <w:shd w:val="clear" w:color="auto" w:fill="FFFFFF" w:themeFill="background1"/>
                  <w:vAlign w:val="center"/>
                </w:tcPr>
                <w:p w14:paraId="5EB24A99" w14:textId="77777777" w:rsidR="00FA09B6" w:rsidRPr="00B72F45" w:rsidRDefault="00FA09B6" w:rsidP="00BB7BBA">
                  <w:pPr>
                    <w:spacing w:line="360" w:lineRule="auto"/>
                    <w:jc w:val="center"/>
                    <w:rPr>
                      <w:color w:val="000000" w:themeColor="text1"/>
                    </w:rPr>
                  </w:pPr>
                </w:p>
              </w:tc>
            </w:tr>
            <w:tr w:rsidR="00FA09B6" w:rsidRPr="00B72F45" w14:paraId="0E541ADC" w14:textId="77777777" w:rsidTr="00BB7BBA">
              <w:tc>
                <w:tcPr>
                  <w:tcW w:w="4926" w:type="dxa"/>
                  <w:tcBorders>
                    <w:top w:val="triple" w:sz="4" w:space="0" w:color="auto"/>
                    <w:bottom w:val="triple" w:sz="4" w:space="0" w:color="auto"/>
                    <w:right w:val="triple" w:sz="4" w:space="0" w:color="auto"/>
                  </w:tcBorders>
                  <w:shd w:val="clear" w:color="auto" w:fill="FFFFFF" w:themeFill="background1"/>
                  <w:vAlign w:val="center"/>
                </w:tcPr>
                <w:p w14:paraId="774745C6" w14:textId="77777777" w:rsidR="00FA09B6" w:rsidRPr="00B72F45" w:rsidRDefault="00FA09B6" w:rsidP="00BB7BBA">
                  <w:pPr>
                    <w:spacing w:line="360" w:lineRule="auto"/>
                    <w:jc w:val="center"/>
                    <w:rPr>
                      <w:color w:val="000000" w:themeColor="text1"/>
                    </w:rPr>
                  </w:pPr>
                </w:p>
              </w:tc>
              <w:tc>
                <w:tcPr>
                  <w:tcW w:w="4928" w:type="dxa"/>
                  <w:tcBorders>
                    <w:top w:val="triple" w:sz="4" w:space="0" w:color="auto"/>
                    <w:left w:val="triple" w:sz="4" w:space="0" w:color="auto"/>
                    <w:bottom w:val="triple" w:sz="4" w:space="0" w:color="auto"/>
                    <w:right w:val="triple" w:sz="4" w:space="0" w:color="auto"/>
                  </w:tcBorders>
                  <w:shd w:val="clear" w:color="auto" w:fill="DBE5F1" w:themeFill="accent1" w:themeFillTint="33"/>
                  <w:vAlign w:val="center"/>
                </w:tcPr>
                <w:p w14:paraId="044CB8A4" w14:textId="77777777" w:rsidR="00FA09B6" w:rsidRPr="00B72F45" w:rsidRDefault="00FA09B6" w:rsidP="00BB7BBA">
                  <w:pPr>
                    <w:spacing w:line="360" w:lineRule="auto"/>
                    <w:jc w:val="center"/>
                    <w:rPr>
                      <w:color w:val="000000" w:themeColor="text1"/>
                    </w:rPr>
                  </w:pPr>
                  <w:r w:rsidRPr="00B72F45">
                    <w:rPr>
                      <w:rFonts w:cs="Times New Roman"/>
                      <w:color w:val="000000" w:themeColor="text1"/>
                      <w:szCs w:val="24"/>
                    </w:rPr>
                    <w:t>Technologijų ir mokslo indėlio į žvejybos verslą didinimas</w:t>
                  </w:r>
                </w:p>
              </w:tc>
            </w:tr>
            <w:tr w:rsidR="00FA09B6" w:rsidRPr="00B72F45" w14:paraId="5DED3B84" w14:textId="77777777" w:rsidTr="00BB7BBA">
              <w:tc>
                <w:tcPr>
                  <w:tcW w:w="4926" w:type="dxa"/>
                  <w:tcBorders>
                    <w:top w:val="triple" w:sz="4" w:space="0" w:color="auto"/>
                    <w:left w:val="triple" w:sz="4" w:space="0" w:color="auto"/>
                    <w:bottom w:val="triple" w:sz="4" w:space="0" w:color="auto"/>
                    <w:right w:val="triple" w:sz="4" w:space="0" w:color="auto"/>
                  </w:tcBorders>
                  <w:shd w:val="clear" w:color="auto" w:fill="DBE5F1" w:themeFill="accent1" w:themeFillTint="33"/>
                  <w:vAlign w:val="center"/>
                </w:tcPr>
                <w:p w14:paraId="4B973500" w14:textId="77777777" w:rsidR="00FA09B6" w:rsidRPr="00B72F45" w:rsidRDefault="00FA09B6" w:rsidP="00BB7BBA">
                  <w:pPr>
                    <w:spacing w:line="360" w:lineRule="auto"/>
                    <w:jc w:val="center"/>
                    <w:rPr>
                      <w:color w:val="000000" w:themeColor="text1"/>
                    </w:rPr>
                  </w:pPr>
                  <w:r w:rsidRPr="00B72F45">
                    <w:rPr>
                      <w:rFonts w:cs="Times New Roman"/>
                      <w:color w:val="000000" w:themeColor="text1"/>
                      <w:szCs w:val="24"/>
                    </w:rPr>
                    <w:t>Žvejų mokymasis visą gyvenimą ir profesinis mokymas</w:t>
                  </w:r>
                </w:p>
              </w:tc>
              <w:tc>
                <w:tcPr>
                  <w:tcW w:w="4928" w:type="dxa"/>
                  <w:tcBorders>
                    <w:top w:val="triple" w:sz="4" w:space="0" w:color="auto"/>
                    <w:left w:val="triple" w:sz="4" w:space="0" w:color="auto"/>
                    <w:bottom w:val="triple" w:sz="4" w:space="0" w:color="auto"/>
                  </w:tcBorders>
                  <w:shd w:val="clear" w:color="auto" w:fill="FFFFFF" w:themeFill="background1"/>
                  <w:vAlign w:val="center"/>
                </w:tcPr>
                <w:p w14:paraId="02D91AFE" w14:textId="77777777" w:rsidR="00FA09B6" w:rsidRPr="00B72F45" w:rsidRDefault="00FA09B6" w:rsidP="00BB7BBA">
                  <w:pPr>
                    <w:spacing w:line="360" w:lineRule="auto"/>
                    <w:jc w:val="center"/>
                    <w:rPr>
                      <w:color w:val="000000" w:themeColor="text1"/>
                    </w:rPr>
                  </w:pPr>
                </w:p>
              </w:tc>
            </w:tr>
            <w:tr w:rsidR="00FA09B6" w:rsidRPr="00B72F45" w14:paraId="1472142B" w14:textId="77777777" w:rsidTr="00BB7BBA">
              <w:tc>
                <w:tcPr>
                  <w:tcW w:w="4926" w:type="dxa"/>
                  <w:tcBorders>
                    <w:top w:val="triple" w:sz="4" w:space="0" w:color="auto"/>
                    <w:right w:val="triple" w:sz="4" w:space="0" w:color="auto"/>
                  </w:tcBorders>
                  <w:shd w:val="clear" w:color="auto" w:fill="FFFFFF" w:themeFill="background1"/>
                  <w:vAlign w:val="center"/>
                </w:tcPr>
                <w:p w14:paraId="71112E77" w14:textId="77777777" w:rsidR="00FA09B6" w:rsidRPr="00B72F45" w:rsidRDefault="00FA09B6" w:rsidP="00BB7BBA">
                  <w:pPr>
                    <w:spacing w:line="360" w:lineRule="auto"/>
                    <w:jc w:val="center"/>
                    <w:rPr>
                      <w:color w:val="000000" w:themeColor="text1"/>
                    </w:rPr>
                  </w:pPr>
                </w:p>
              </w:tc>
              <w:tc>
                <w:tcPr>
                  <w:tcW w:w="4928" w:type="dxa"/>
                  <w:tcBorders>
                    <w:top w:val="triple" w:sz="4" w:space="0" w:color="auto"/>
                    <w:left w:val="triple" w:sz="4" w:space="0" w:color="auto"/>
                    <w:bottom w:val="triple" w:sz="4" w:space="0" w:color="auto"/>
                    <w:right w:val="triple" w:sz="4" w:space="0" w:color="auto"/>
                  </w:tcBorders>
                  <w:shd w:val="clear" w:color="auto" w:fill="DBE5F1" w:themeFill="accent1" w:themeFillTint="33"/>
                  <w:vAlign w:val="center"/>
                </w:tcPr>
                <w:p w14:paraId="3B307135" w14:textId="77777777" w:rsidR="00FA09B6" w:rsidRPr="00B72F45" w:rsidRDefault="00FA09B6" w:rsidP="00BB7BBA">
                  <w:pPr>
                    <w:spacing w:line="360" w:lineRule="auto"/>
                    <w:jc w:val="center"/>
                    <w:rPr>
                      <w:rFonts w:cs="Times New Roman"/>
                      <w:color w:val="000000" w:themeColor="text1"/>
                      <w:szCs w:val="24"/>
                    </w:rPr>
                  </w:pPr>
                  <w:r w:rsidRPr="00B72F45">
                    <w:rPr>
                      <w:rFonts w:cs="Times New Roman"/>
                      <w:color w:val="000000" w:themeColor="text1"/>
                      <w:szCs w:val="24"/>
                    </w:rPr>
                    <w:t>Akvakultūros Neringos krašte skatinimas</w:t>
                  </w:r>
                </w:p>
                <w:p w14:paraId="4C73E056" w14:textId="77777777" w:rsidR="00FA09B6" w:rsidRPr="00B72F45" w:rsidRDefault="00FA09B6" w:rsidP="00BB7BBA">
                  <w:pPr>
                    <w:spacing w:line="360" w:lineRule="auto"/>
                    <w:jc w:val="center"/>
                    <w:rPr>
                      <w:color w:val="000000" w:themeColor="text1"/>
                    </w:rPr>
                  </w:pPr>
                </w:p>
              </w:tc>
            </w:tr>
            <w:tr w:rsidR="00FA09B6" w:rsidRPr="00B72F45" w14:paraId="7BD5AA5F" w14:textId="77777777" w:rsidTr="00BB7BBA">
              <w:tblPrEx>
                <w:tblBorders>
                  <w:top w:val="triple" w:sz="4" w:space="0" w:color="auto"/>
                </w:tblBorders>
                <w:shd w:val="clear" w:color="auto" w:fill="auto"/>
                <w:tblLook w:val="0000" w:firstRow="0" w:lastRow="0" w:firstColumn="0" w:lastColumn="0" w:noHBand="0" w:noVBand="0"/>
              </w:tblPrEx>
              <w:trPr>
                <w:gridBefore w:val="1"/>
                <w:wBefore w:w="4926" w:type="dxa"/>
                <w:trHeight w:val="100"/>
              </w:trPr>
              <w:tc>
                <w:tcPr>
                  <w:tcW w:w="4928" w:type="dxa"/>
                  <w:tcBorders>
                    <w:top w:val="triple" w:sz="4" w:space="0" w:color="auto"/>
                  </w:tcBorders>
                  <w:vAlign w:val="center"/>
                </w:tcPr>
                <w:p w14:paraId="777C6FB0" w14:textId="77777777" w:rsidR="00FA09B6" w:rsidRPr="00B72F45" w:rsidRDefault="00FA09B6" w:rsidP="00BB7BBA">
                  <w:pPr>
                    <w:spacing w:line="360" w:lineRule="auto"/>
                    <w:jc w:val="center"/>
                    <w:rPr>
                      <w:color w:val="000000" w:themeColor="text1"/>
                    </w:rPr>
                  </w:pPr>
                </w:p>
              </w:tc>
            </w:tr>
          </w:tbl>
          <w:p w14:paraId="4EF5ED08" w14:textId="77777777" w:rsidR="001A2F14" w:rsidRPr="00B72F45" w:rsidRDefault="00FA09B6" w:rsidP="001A2F14">
            <w:pPr>
              <w:jc w:val="center"/>
              <w:rPr>
                <w:rFonts w:cs="Times New Roman"/>
                <w:i/>
                <w:szCs w:val="24"/>
              </w:rPr>
            </w:pPr>
            <w:r w:rsidRPr="00B72F45">
              <w:rPr>
                <w:rFonts w:cs="Times New Roman"/>
                <w:i/>
                <w:szCs w:val="24"/>
              </w:rPr>
              <w:t xml:space="preserve">                                                                                                                                                   </w:t>
            </w:r>
          </w:p>
          <w:p w14:paraId="4B9322BF" w14:textId="77777777" w:rsidR="001A2F14" w:rsidRPr="00B72F45" w:rsidRDefault="001A2F14" w:rsidP="001A2F14">
            <w:pPr>
              <w:jc w:val="center"/>
              <w:rPr>
                <w:rFonts w:cs="Times New Roman"/>
                <w:i/>
                <w:szCs w:val="24"/>
              </w:rPr>
            </w:pPr>
            <w:r w:rsidRPr="00B72F45">
              <w:rPr>
                <w:rFonts w:cs="Times New Roman"/>
                <w:i/>
                <w:szCs w:val="24"/>
              </w:rPr>
              <w:t>16 pav. Europos Sąjungos paramos užimtumo ir teritorinės sanglaudos didinimui panaudojimo Neringoje prioritetinės kryptys (žvejų vertinimu, N=14)</w:t>
            </w:r>
          </w:p>
          <w:p w14:paraId="66A8E73B" w14:textId="77777777" w:rsidR="00FA09B6" w:rsidRPr="00B72F45" w:rsidRDefault="00FA09B6" w:rsidP="00FA09B6">
            <w:pPr>
              <w:spacing w:line="360" w:lineRule="auto"/>
              <w:rPr>
                <w:rFonts w:cs="Times New Roman"/>
                <w:i/>
                <w:szCs w:val="24"/>
              </w:rPr>
            </w:pPr>
          </w:p>
          <w:p w14:paraId="78BBA736" w14:textId="77777777" w:rsidR="00FA09B6" w:rsidRPr="00B72F45" w:rsidRDefault="001A2F14" w:rsidP="001A2F14">
            <w:pPr>
              <w:jc w:val="both"/>
              <w:rPr>
                <w:rFonts w:cs="Times New Roman"/>
                <w:szCs w:val="24"/>
              </w:rPr>
            </w:pPr>
            <w:r w:rsidRPr="00B72F45">
              <w:rPr>
                <w:rFonts w:cs="Times New Roman"/>
                <w:szCs w:val="24"/>
              </w:rPr>
              <w:lastRenderedPageBreak/>
              <w:t xml:space="preserve">Žvejų nuomone, paramą pirmiausiai reiktų teikti </w:t>
            </w:r>
            <w:r w:rsidR="00FA09B6" w:rsidRPr="00B72F45">
              <w:rPr>
                <w:rFonts w:cs="Times New Roman"/>
                <w:szCs w:val="24"/>
              </w:rPr>
              <w:t xml:space="preserve">žuvų laimikių tvarkymo infrastruktūros atnaujinimui iškrovimo vietose (iš vandens į sausumą) ir žuvies išteklių gausinimui bei biologinės įvairovės puoselėjimo veiksmams įgvendinti. </w:t>
            </w:r>
            <w:r w:rsidRPr="00B72F45">
              <w:rPr>
                <w:rFonts w:cs="Times New Roman"/>
                <w:szCs w:val="24"/>
              </w:rPr>
              <w:t xml:space="preserve">Taip pat </w:t>
            </w:r>
            <w:r w:rsidR="00FA09B6" w:rsidRPr="00B72F45">
              <w:rPr>
                <w:rFonts w:cs="Times New Roman"/>
                <w:szCs w:val="24"/>
              </w:rPr>
              <w:t xml:space="preserve"> žuvies pirminio ir antrinio apdirbimo proceso tobulinimo, infrastruktūros ir techninės bazės atnaujinimo veiksmams; vietos žuvininkystės produktų pardavimo gerinimo ir kių rinkodaros veiksmų įgyvendinimui; </w:t>
            </w:r>
            <w:r w:rsidRPr="00B72F45">
              <w:rPr>
                <w:rFonts w:cs="Times New Roman"/>
                <w:szCs w:val="24"/>
              </w:rPr>
              <w:t>v</w:t>
            </w:r>
            <w:r w:rsidR="00FA09B6" w:rsidRPr="00B72F45">
              <w:rPr>
                <w:rFonts w:cs="Times New Roman"/>
                <w:szCs w:val="24"/>
              </w:rPr>
              <w:t>erslinės žvejybos konkurencingumo didinimui, gerinant žvejybos veiklos sąlygas; žuvies produkcijos tiekimo/logistikos užtikrinimo veiksmams; žvejybos tradicijų, kulinarinio paveldo išsaugojimo ir/ar pritaikymo turizmui.</w:t>
            </w:r>
          </w:p>
          <w:p w14:paraId="520AA838" w14:textId="77777777" w:rsidR="001A2F14" w:rsidRPr="00B72F45" w:rsidRDefault="001A2F14" w:rsidP="001A2F14">
            <w:pPr>
              <w:ind w:firstLine="567"/>
              <w:jc w:val="both"/>
              <w:rPr>
                <w:rFonts w:cs="Times New Roman"/>
                <w:szCs w:val="24"/>
              </w:rPr>
            </w:pPr>
          </w:p>
          <w:p w14:paraId="7DE451DE" w14:textId="77777777" w:rsidR="00FA09B6" w:rsidRPr="00B72F45" w:rsidRDefault="00FA09B6" w:rsidP="001A2F14">
            <w:pPr>
              <w:jc w:val="both"/>
              <w:rPr>
                <w:rFonts w:cs="Times New Roman"/>
                <w:szCs w:val="24"/>
              </w:rPr>
            </w:pPr>
            <w:r w:rsidRPr="00B72F45">
              <w:rPr>
                <w:rFonts w:cs="Times New Roman"/>
                <w:szCs w:val="24"/>
              </w:rPr>
              <w:t>Mažiau remtinos sritys, žvejų manymu,</w:t>
            </w:r>
            <w:r w:rsidRPr="00B72F45">
              <w:t xml:space="preserve"> </w:t>
            </w:r>
            <w:r w:rsidRPr="00B72F45">
              <w:rPr>
                <w:rFonts w:cs="Times New Roman"/>
                <w:szCs w:val="24"/>
              </w:rPr>
              <w:t>žvejų mokymosi visą gyvenimo ir profesinio mokymo bei akvakultūros Neringos krašte skatinimo veiksmams įgvendinti.</w:t>
            </w:r>
          </w:p>
          <w:p w14:paraId="3B25B692" w14:textId="77777777" w:rsidR="001A2F14" w:rsidRPr="00B72F45" w:rsidRDefault="001A2F14" w:rsidP="001A2F14">
            <w:pPr>
              <w:rPr>
                <w:rFonts w:cs="Times New Roman"/>
                <w:szCs w:val="24"/>
              </w:rPr>
            </w:pPr>
          </w:p>
          <w:p w14:paraId="30D9E1DF" w14:textId="77777777" w:rsidR="00FA09B6" w:rsidRPr="00B72F45" w:rsidRDefault="001A2F14" w:rsidP="001A2F14">
            <w:pPr>
              <w:rPr>
                <w:rFonts w:cs="Times New Roman"/>
                <w:szCs w:val="24"/>
              </w:rPr>
            </w:pPr>
            <w:r w:rsidRPr="00B72F45">
              <w:rPr>
                <w:rFonts w:cs="Times New Roman"/>
                <w:szCs w:val="24"/>
              </w:rPr>
              <w:t>Taigi:</w:t>
            </w:r>
          </w:p>
          <w:p w14:paraId="31BAF1E4" w14:textId="77777777" w:rsidR="00FA09B6" w:rsidRPr="00B72F45" w:rsidRDefault="00FA09B6" w:rsidP="00C05BBA">
            <w:pPr>
              <w:pStyle w:val="Sraopastraipa"/>
              <w:numPr>
                <w:ilvl w:val="0"/>
                <w:numId w:val="54"/>
              </w:numPr>
              <w:tabs>
                <w:tab w:val="left" w:pos="0"/>
                <w:tab w:val="left" w:pos="993"/>
              </w:tabs>
              <w:ind w:left="0" w:firstLine="567"/>
              <w:jc w:val="both"/>
              <w:rPr>
                <w:rFonts w:cs="Times New Roman"/>
                <w:szCs w:val="24"/>
              </w:rPr>
            </w:pPr>
            <w:r w:rsidRPr="00B72F45">
              <w:rPr>
                <w:rFonts w:cs="Times New Roman"/>
                <w:szCs w:val="24"/>
              </w:rPr>
              <w:t>Apklausos rezultatai parodė, kad žvejų respondentų  nurodytas pajamų dydis, tenkantis žvejo šeimos nariui vidutiniškai per mėnesį skiriasi nuo visų respondento nurodyto pajamų dydžio.</w:t>
            </w:r>
          </w:p>
          <w:p w14:paraId="6BDE9569" w14:textId="77777777" w:rsidR="00FA09B6" w:rsidRPr="00B72F45" w:rsidRDefault="00FA09B6" w:rsidP="00C05BBA">
            <w:pPr>
              <w:pStyle w:val="Sraopastraipa"/>
              <w:numPr>
                <w:ilvl w:val="0"/>
                <w:numId w:val="54"/>
              </w:numPr>
              <w:tabs>
                <w:tab w:val="left" w:pos="0"/>
                <w:tab w:val="left" w:pos="993"/>
              </w:tabs>
              <w:ind w:left="0" w:firstLine="567"/>
              <w:jc w:val="both"/>
              <w:rPr>
                <w:rFonts w:cs="Times New Roman"/>
                <w:szCs w:val="24"/>
              </w:rPr>
            </w:pPr>
            <w:r w:rsidRPr="00B72F45">
              <w:rPr>
                <w:rFonts w:cs="Times New Roman"/>
                <w:szCs w:val="24"/>
              </w:rPr>
              <w:t>Dauguma visų apklaustųjų respondentų nurodė, kad didžiuojasi Neringa, tačiau 4,5 proc.  nesidižiuoja gyvenantys Neringoje. Tarp apklaustųjų žvejų nubuvo respondentų, kurie nesididžiuotų Neringa.</w:t>
            </w:r>
          </w:p>
          <w:p w14:paraId="5516D853" w14:textId="77777777" w:rsidR="00FA09B6" w:rsidRPr="00B72F45" w:rsidRDefault="00FA09B6" w:rsidP="00C05BBA">
            <w:pPr>
              <w:pStyle w:val="Sraopastraipa"/>
              <w:numPr>
                <w:ilvl w:val="0"/>
                <w:numId w:val="54"/>
              </w:numPr>
              <w:tabs>
                <w:tab w:val="left" w:pos="0"/>
                <w:tab w:val="left" w:pos="993"/>
              </w:tabs>
              <w:ind w:left="0" w:firstLine="567"/>
              <w:jc w:val="both"/>
              <w:rPr>
                <w:rFonts w:cs="Times New Roman"/>
                <w:szCs w:val="24"/>
              </w:rPr>
            </w:pPr>
            <w:r w:rsidRPr="00B72F45">
              <w:rPr>
                <w:rFonts w:cs="Times New Roman"/>
                <w:szCs w:val="24"/>
              </w:rPr>
              <w:t xml:space="preserve">Respondentai labiausiai didžiuojasi Neringos gamta ir kraštovaizdžiu, jos geografine padėtimi, kultūra, istorija ir tradicijomis. </w:t>
            </w:r>
            <w:r w:rsidR="001A2F14" w:rsidRPr="00B72F45">
              <w:rPr>
                <w:rFonts w:cs="Times New Roman"/>
                <w:szCs w:val="24"/>
              </w:rPr>
              <w:t>Ž</w:t>
            </w:r>
            <w:r w:rsidRPr="00B72F45">
              <w:rPr>
                <w:rFonts w:cs="Times New Roman"/>
                <w:szCs w:val="24"/>
              </w:rPr>
              <w:t>vejai respondentai antroje vietoje pagal svarbą išskiria Neringos gyvenimo ypatumą – galimybę verstis žuvininkystės verslu. Mažiausiai didžiuojamasi Neringoje esančia socialine infrastruktūra.</w:t>
            </w:r>
          </w:p>
          <w:p w14:paraId="6875D9AB" w14:textId="77777777" w:rsidR="00FA09B6" w:rsidRPr="00B72F45" w:rsidRDefault="00FA09B6" w:rsidP="00C05BBA">
            <w:pPr>
              <w:pStyle w:val="Sraopastraipa"/>
              <w:numPr>
                <w:ilvl w:val="0"/>
                <w:numId w:val="54"/>
              </w:numPr>
              <w:tabs>
                <w:tab w:val="left" w:pos="0"/>
                <w:tab w:val="left" w:pos="993"/>
              </w:tabs>
              <w:ind w:left="0" w:firstLine="567"/>
              <w:jc w:val="both"/>
              <w:rPr>
                <w:rFonts w:cs="Times New Roman"/>
                <w:szCs w:val="24"/>
              </w:rPr>
            </w:pPr>
            <w:r w:rsidRPr="00B72F45">
              <w:rPr>
                <w:rFonts w:cs="Times New Roman"/>
                <w:szCs w:val="24"/>
              </w:rPr>
              <w:t xml:space="preserve">Tiek visų respondentų, tiek žvejų respondentų grupės nurodomos problemos </w:t>
            </w:r>
            <w:r w:rsidR="001A2F14" w:rsidRPr="00B72F45">
              <w:rPr>
                <w:rFonts w:cs="Times New Roman"/>
                <w:szCs w:val="24"/>
              </w:rPr>
              <w:t xml:space="preserve">pagal svarbą </w:t>
            </w:r>
            <w:r w:rsidRPr="00B72F45">
              <w:rPr>
                <w:rFonts w:cs="Times New Roman"/>
                <w:szCs w:val="24"/>
              </w:rPr>
              <w:t>labai panašios. Dauguma respondentų išskiria aktualiausias problemas kaip gyventojų senėjimas, mažos gyventojų pajamos, menkos galimybės mokytis ir kelti kvalifikaciją/ gauti žinių, o žvejai respondentai kaip aktualiausią problemą Neringoje išskiria nepakankamą verslo ir vietos valdžios bendradarbiavimą. Mažiausiai aktualiausia problema – aplinkosauginė situacija Neringoje.</w:t>
            </w:r>
          </w:p>
          <w:p w14:paraId="0C2C5615" w14:textId="77777777" w:rsidR="00FA09B6" w:rsidRPr="00B72F45" w:rsidRDefault="00FA09B6" w:rsidP="00C05BBA">
            <w:pPr>
              <w:pStyle w:val="Sraopastraipa"/>
              <w:numPr>
                <w:ilvl w:val="0"/>
                <w:numId w:val="54"/>
              </w:numPr>
              <w:tabs>
                <w:tab w:val="left" w:pos="0"/>
                <w:tab w:val="left" w:pos="993"/>
              </w:tabs>
              <w:ind w:left="0" w:firstLine="567"/>
              <w:jc w:val="both"/>
              <w:rPr>
                <w:rFonts w:cs="Times New Roman"/>
                <w:szCs w:val="24"/>
              </w:rPr>
            </w:pPr>
            <w:r w:rsidRPr="00B72F45">
              <w:rPr>
                <w:rFonts w:cs="Times New Roman"/>
                <w:szCs w:val="24"/>
              </w:rPr>
              <w:t>Visų apklaustųjų respondentų nuomone didžiausios žvejų profesinės veiklos problemos yra poreikis imtis su žuvininkyste susijusios kitos veiklos, nepakankamos  pajamos ir mažėjantys žuvų ištekliai. Žvejai išskiria</w:t>
            </w:r>
            <w:r w:rsidR="001A2F14" w:rsidRPr="00B72F45">
              <w:rPr>
                <w:rFonts w:cs="Times New Roman"/>
                <w:szCs w:val="24"/>
              </w:rPr>
              <w:t xml:space="preserve"> dar ir kitas</w:t>
            </w:r>
            <w:r w:rsidRPr="00B72F45">
              <w:rPr>
                <w:rFonts w:cs="Times New Roman"/>
                <w:szCs w:val="24"/>
              </w:rPr>
              <w:t xml:space="preserve"> aktualiausias problemas  - giežtėjančius reikalavimus žuvininkystės verslui ir žuvininkystės infrastruktūros stoką Neringoje. Mažiausiai problemų sukelia žvejų kvalifikacijos trūkumas.</w:t>
            </w:r>
          </w:p>
          <w:p w14:paraId="694D3639" w14:textId="77777777" w:rsidR="00205089" w:rsidRPr="00B72F45" w:rsidRDefault="00FA09B6" w:rsidP="00C05BBA">
            <w:pPr>
              <w:pStyle w:val="Sraopastraipa"/>
              <w:numPr>
                <w:ilvl w:val="0"/>
                <w:numId w:val="54"/>
              </w:numPr>
              <w:tabs>
                <w:tab w:val="left" w:pos="0"/>
                <w:tab w:val="left" w:pos="993"/>
              </w:tabs>
              <w:ind w:left="0" w:firstLine="567"/>
              <w:jc w:val="both"/>
              <w:rPr>
                <w:rFonts w:cs="Times New Roman"/>
                <w:szCs w:val="24"/>
              </w:rPr>
            </w:pPr>
            <w:r w:rsidRPr="00B72F45">
              <w:rPr>
                <w:rFonts w:cs="Times New Roman"/>
                <w:szCs w:val="24"/>
              </w:rPr>
              <w:t>Visų respondentų manymu, svarbiausia turi būti remiama žuvų laimikių tvarkymo infrastruktūros atnaujinim</w:t>
            </w:r>
            <w:r w:rsidR="001A2F14" w:rsidRPr="00B72F45">
              <w:rPr>
                <w:rFonts w:cs="Times New Roman"/>
                <w:szCs w:val="24"/>
              </w:rPr>
              <w:t>o</w:t>
            </w:r>
            <w:r w:rsidRPr="00B72F45">
              <w:rPr>
                <w:rFonts w:cs="Times New Roman"/>
                <w:szCs w:val="24"/>
              </w:rPr>
              <w:t xml:space="preserve"> iškrovimo vietose (iš vandens į sausumą), verslinės žvejybos konkurencingumo didinim</w:t>
            </w:r>
            <w:r w:rsidR="001A2F14" w:rsidRPr="00B72F45">
              <w:rPr>
                <w:rFonts w:cs="Times New Roman"/>
                <w:szCs w:val="24"/>
              </w:rPr>
              <w:t>o</w:t>
            </w:r>
            <w:r w:rsidRPr="00B72F45">
              <w:rPr>
                <w:rFonts w:cs="Times New Roman"/>
                <w:szCs w:val="24"/>
              </w:rPr>
              <w:t>, gerinant žvejybos veiklos sąlygas bei žvejybos tradicijų, kulinarinio paveldo išsaugojimo ir/ar pritaikymo turizmu</w:t>
            </w:r>
          </w:p>
          <w:p w14:paraId="1BEF18C1" w14:textId="52260A6A" w:rsidR="00FA09B6" w:rsidRPr="00B72F45" w:rsidRDefault="00FA09B6" w:rsidP="00C05BBA">
            <w:pPr>
              <w:pStyle w:val="Sraopastraipa"/>
              <w:numPr>
                <w:ilvl w:val="0"/>
                <w:numId w:val="54"/>
              </w:numPr>
              <w:tabs>
                <w:tab w:val="left" w:pos="0"/>
                <w:tab w:val="left" w:pos="993"/>
              </w:tabs>
              <w:ind w:left="0" w:firstLine="567"/>
              <w:jc w:val="both"/>
              <w:rPr>
                <w:rFonts w:cs="Times New Roman"/>
                <w:szCs w:val="24"/>
              </w:rPr>
            </w:pPr>
            <w:r w:rsidRPr="00B72F45">
              <w:rPr>
                <w:rFonts w:cs="Times New Roman"/>
                <w:szCs w:val="24"/>
              </w:rPr>
              <w:t>i veiksmai.</w:t>
            </w:r>
            <w:r w:rsidRPr="00B72F45">
              <w:t xml:space="preserve"> Ž</w:t>
            </w:r>
            <w:r w:rsidRPr="00B72F45">
              <w:rPr>
                <w:rFonts w:cs="Times New Roman"/>
                <w:szCs w:val="24"/>
              </w:rPr>
              <w:t>vejai teiktų paramą ir žuvies išteklių gausinimo veiksmams įgvendinti.</w:t>
            </w:r>
          </w:p>
          <w:p w14:paraId="3E9575A3" w14:textId="77777777" w:rsidR="00AB40E3" w:rsidRPr="00B72F45" w:rsidRDefault="00AB40E3" w:rsidP="00657416">
            <w:pPr>
              <w:jc w:val="both"/>
            </w:pPr>
          </w:p>
        </w:tc>
      </w:tr>
    </w:tbl>
    <w:p w14:paraId="43B5AB97" w14:textId="77777777" w:rsidR="005E0100" w:rsidRPr="00B72F45" w:rsidRDefault="005E0100" w:rsidP="00611D48">
      <w:pPr>
        <w:spacing w:after="0" w:line="240" w:lineRule="auto"/>
        <w:jc w:val="center"/>
      </w:pPr>
    </w:p>
    <w:tbl>
      <w:tblPr>
        <w:tblStyle w:val="Lentelstinklelis"/>
        <w:tblW w:w="0" w:type="auto"/>
        <w:shd w:val="clear" w:color="auto" w:fill="FDE9D9" w:themeFill="accent6" w:themeFillTint="33"/>
        <w:tblLook w:val="04A0" w:firstRow="1" w:lastRow="0" w:firstColumn="1" w:lastColumn="0" w:noHBand="0" w:noVBand="1"/>
      </w:tblPr>
      <w:tblGrid>
        <w:gridCol w:w="1240"/>
        <w:gridCol w:w="8614"/>
      </w:tblGrid>
      <w:tr w:rsidR="00611D48" w:rsidRPr="00B72F45" w14:paraId="41C1BD48" w14:textId="77777777" w:rsidTr="00D80092">
        <w:tc>
          <w:tcPr>
            <w:tcW w:w="846" w:type="dxa"/>
            <w:shd w:val="clear" w:color="auto" w:fill="FDE9D9" w:themeFill="accent6" w:themeFillTint="33"/>
          </w:tcPr>
          <w:p w14:paraId="2B848ADC" w14:textId="77777777" w:rsidR="00611D48" w:rsidRPr="00B72F45" w:rsidRDefault="00CC4F2A" w:rsidP="00CC4F2A">
            <w:pPr>
              <w:jc w:val="center"/>
            </w:pPr>
            <w:r w:rsidRPr="00B72F45">
              <w:t>2.3</w:t>
            </w:r>
            <w:r w:rsidR="00611D48" w:rsidRPr="00B72F45">
              <w:t>.</w:t>
            </w:r>
          </w:p>
        </w:tc>
        <w:tc>
          <w:tcPr>
            <w:tcW w:w="8782" w:type="dxa"/>
            <w:shd w:val="clear" w:color="auto" w:fill="FDE9D9" w:themeFill="accent6" w:themeFillTint="33"/>
          </w:tcPr>
          <w:p w14:paraId="16CFECF2" w14:textId="77777777" w:rsidR="00611D48" w:rsidRPr="00B72F45" w:rsidRDefault="00242C11" w:rsidP="00657416">
            <w:pPr>
              <w:jc w:val="both"/>
            </w:pPr>
            <w:r w:rsidRPr="00B72F45">
              <w:t>ŽR</w:t>
            </w:r>
            <w:r w:rsidR="00611D48" w:rsidRPr="00B72F45">
              <w:t xml:space="preserve">VVG teritorijos </w:t>
            </w:r>
            <w:r w:rsidR="00CC4F2A" w:rsidRPr="00B72F45">
              <w:t>socialinė situacij</w:t>
            </w:r>
            <w:r w:rsidR="003A336C" w:rsidRPr="00B72F45">
              <w:t>a</w:t>
            </w:r>
            <w:r w:rsidR="00611D48" w:rsidRPr="00B72F45">
              <w:t xml:space="preserve"> </w:t>
            </w:r>
          </w:p>
        </w:tc>
      </w:tr>
      <w:tr w:rsidR="00D42C42" w:rsidRPr="00B72F45" w14:paraId="2C5D18D4" w14:textId="77777777" w:rsidTr="00D42C42">
        <w:tc>
          <w:tcPr>
            <w:tcW w:w="9628" w:type="dxa"/>
            <w:gridSpan w:val="2"/>
            <w:shd w:val="clear" w:color="auto" w:fill="FFFFFF" w:themeFill="background1"/>
          </w:tcPr>
          <w:p w14:paraId="408743EE" w14:textId="77777777" w:rsidR="000A7A71" w:rsidRPr="00B72F45" w:rsidRDefault="000A7A71" w:rsidP="000A7A71">
            <w:pPr>
              <w:rPr>
                <w:i/>
                <w:u w:val="single"/>
              </w:rPr>
            </w:pPr>
            <w:r w:rsidRPr="00B72F45">
              <w:rPr>
                <w:i/>
                <w:u w:val="single"/>
              </w:rPr>
              <w:t xml:space="preserve">Gyventojų kaitos tendencijos, gyventojų pasiskirstymas pagal lytį ir amžių, išsilavinimą. </w:t>
            </w:r>
          </w:p>
          <w:p w14:paraId="2045D3F6" w14:textId="77777777" w:rsidR="000A7A71" w:rsidRPr="00B72F45" w:rsidRDefault="000A7A71" w:rsidP="000A7A71">
            <w:pPr>
              <w:jc w:val="both"/>
            </w:pPr>
            <w:r w:rsidRPr="00B72F45">
              <w:t xml:space="preserve">Pagal gyventojų skaičių Neringos savivaldybė yra mažiausia visoje Lietuvoje. 2015 metų  pradžioje ŽRVVG teritorijoje gyveno 2 879 gyventojai </w:t>
            </w:r>
            <w:r w:rsidRPr="00B72F45">
              <w:rPr>
                <w:b/>
              </w:rPr>
              <w:t>(R</w:t>
            </w:r>
            <w:r w:rsidR="001E0B36" w:rsidRPr="00B72F45">
              <w:rPr>
                <w:b/>
              </w:rPr>
              <w:t>9</w:t>
            </w:r>
            <w:r w:rsidRPr="00B72F45">
              <w:rPr>
                <w:b/>
              </w:rPr>
              <w:t>)</w:t>
            </w:r>
            <w:r w:rsidRPr="00B72F45">
              <w:rPr>
                <w:rStyle w:val="Puslapioinaosnuoroda"/>
                <w:b/>
              </w:rPr>
              <w:footnoteReference w:id="18"/>
            </w:r>
            <w:r w:rsidRPr="00B72F45">
              <w:t>.</w:t>
            </w:r>
          </w:p>
          <w:p w14:paraId="31E13752" w14:textId="77777777" w:rsidR="000A7A71" w:rsidRPr="00B72F45" w:rsidRDefault="000A7A71" w:rsidP="000A7A71">
            <w:pPr>
              <w:jc w:val="both"/>
            </w:pPr>
          </w:p>
          <w:p w14:paraId="28140C0C" w14:textId="77777777" w:rsidR="000A7A71" w:rsidRPr="00B72F45" w:rsidRDefault="000A7A71" w:rsidP="000A7A71">
            <w:pPr>
              <w:jc w:val="both"/>
            </w:pPr>
            <w:r w:rsidRPr="00B72F45">
              <w:t xml:space="preserve">Kitaip nei Klaipėdos apskrityje ir visoje Lietuvoje, gyventojų skaičius Neringos savivaldybėje palaipsniui auga (19,8 proc. augimas per 5 metų laikotarpį) </w:t>
            </w:r>
            <w:r w:rsidRPr="00B72F45">
              <w:rPr>
                <w:b/>
              </w:rPr>
              <w:t>(R</w:t>
            </w:r>
            <w:r w:rsidR="001E0B36" w:rsidRPr="00B72F45">
              <w:rPr>
                <w:b/>
              </w:rPr>
              <w:t>10</w:t>
            </w:r>
            <w:r w:rsidRPr="00B72F45">
              <w:rPr>
                <w:b/>
              </w:rPr>
              <w:t>)</w:t>
            </w:r>
            <w:r w:rsidRPr="00B72F45">
              <w:rPr>
                <w:rStyle w:val="Puslapioinaosnuoroda"/>
                <w:b/>
              </w:rPr>
              <w:footnoteReference w:id="19"/>
            </w:r>
            <w:r w:rsidRPr="00B72F45">
              <w:t>.</w:t>
            </w:r>
          </w:p>
          <w:p w14:paraId="241EF83C" w14:textId="77777777" w:rsidR="000A7A71" w:rsidRPr="00B72F45" w:rsidRDefault="000A7A71" w:rsidP="000A7A71">
            <w:pPr>
              <w:jc w:val="both"/>
            </w:pPr>
          </w:p>
          <w:p w14:paraId="5325E166" w14:textId="77777777" w:rsidR="000A7A71" w:rsidRPr="00B72F45" w:rsidRDefault="000A7A71" w:rsidP="000A7A71">
            <w:pPr>
              <w:keepNext/>
              <w:jc w:val="center"/>
            </w:pPr>
            <w:r w:rsidRPr="00B72F45">
              <w:rPr>
                <w:noProof/>
                <w:lang w:eastAsia="lt-LT"/>
              </w:rPr>
              <w:lastRenderedPageBreak/>
              <w:drawing>
                <wp:inline distT="0" distB="0" distL="0" distR="0" wp14:anchorId="1A82D002" wp14:editId="2772A09D">
                  <wp:extent cx="5543550" cy="23812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6F44EA75" w14:textId="77777777" w:rsidR="000A7A71" w:rsidRPr="00B72F45" w:rsidRDefault="00635D69" w:rsidP="000A7A71">
            <w:pPr>
              <w:jc w:val="center"/>
              <w:rPr>
                <w:i/>
                <w:sz w:val="20"/>
                <w:szCs w:val="20"/>
              </w:rPr>
            </w:pPr>
            <w:bookmarkStart w:id="1" w:name="_Toc441472624"/>
            <w:r w:rsidRPr="00B72F45">
              <w:rPr>
                <w:i/>
                <w:szCs w:val="24"/>
              </w:rPr>
              <w:t>17</w:t>
            </w:r>
            <w:r w:rsidR="000A7A71" w:rsidRPr="00B72F45">
              <w:rPr>
                <w:i/>
                <w:szCs w:val="24"/>
              </w:rPr>
              <w:t xml:space="preserve"> pav. Gyventojų skaičiaus augimas Neringos savivaldybėje 2010-2015 metais</w:t>
            </w:r>
            <w:bookmarkEnd w:id="1"/>
          </w:p>
          <w:p w14:paraId="41E373A1" w14:textId="77777777" w:rsidR="000A7A71" w:rsidRPr="00B72F45" w:rsidRDefault="000A7A71" w:rsidP="000A7A71">
            <w:pPr>
              <w:jc w:val="center"/>
              <w:rPr>
                <w:i/>
                <w:sz w:val="20"/>
                <w:szCs w:val="20"/>
              </w:rPr>
            </w:pPr>
            <w:r w:rsidRPr="00B72F45">
              <w:rPr>
                <w:i/>
                <w:sz w:val="20"/>
                <w:szCs w:val="20"/>
              </w:rPr>
              <w:t>Šaltinis: Lietuvos statistikos departamentas</w:t>
            </w:r>
          </w:p>
          <w:p w14:paraId="4DD7BB55" w14:textId="77777777" w:rsidR="000A7A71" w:rsidRPr="00B72F45" w:rsidRDefault="000A7A71" w:rsidP="000A7A71">
            <w:pPr>
              <w:jc w:val="center"/>
              <w:rPr>
                <w:i/>
                <w:sz w:val="20"/>
                <w:szCs w:val="20"/>
              </w:rPr>
            </w:pPr>
          </w:p>
          <w:p w14:paraId="683A8F88" w14:textId="77777777" w:rsidR="000A7A71" w:rsidRPr="00B72F45" w:rsidRDefault="000A7A71" w:rsidP="000A7A71">
            <w:pPr>
              <w:jc w:val="both"/>
            </w:pPr>
            <w:r w:rsidRPr="00B72F45">
              <w:t>Vien tik natūralaus populiacijos prieaugio tokiam sparčiam kitimui nepakaktų, todėl šalia natūralios gyventojų kaitos vertintini  didelės reikšmės Neringoje turintis vidaus ir tarptautinė migracija.</w:t>
            </w:r>
          </w:p>
          <w:p w14:paraId="29A14493" w14:textId="77777777" w:rsidR="000A7A71" w:rsidRPr="00B72F45" w:rsidRDefault="000A7A71" w:rsidP="000A7A71"/>
          <w:p w14:paraId="2AD09205" w14:textId="77777777" w:rsidR="000A7A71" w:rsidRPr="00B72F45" w:rsidRDefault="000A7A71" w:rsidP="000A7A71">
            <w:pPr>
              <w:jc w:val="both"/>
            </w:pPr>
            <w:r w:rsidRPr="00B72F45">
              <w:t xml:space="preserve">Nuo pat 2010 metų Neringoje registruojamas teigiamas natūralusis gyventojų prieaugis. 1 000-iui savivaldybės gyventojų 2011 metais jis siekė itin aukštą 5,85 rodiklį </w:t>
            </w:r>
            <w:r w:rsidRPr="00B72F45">
              <w:rPr>
                <w:b/>
              </w:rPr>
              <w:t>(R</w:t>
            </w:r>
            <w:r w:rsidR="001E0B36" w:rsidRPr="00B72F45">
              <w:rPr>
                <w:b/>
              </w:rPr>
              <w:t>11</w:t>
            </w:r>
            <w:r w:rsidRPr="00B72F45">
              <w:rPr>
                <w:b/>
              </w:rPr>
              <w:t>.)</w:t>
            </w:r>
            <w:r w:rsidRPr="00B72F45">
              <w:rPr>
                <w:rStyle w:val="Puslapioinaosnuoroda"/>
                <w:b/>
              </w:rPr>
              <w:footnoteReference w:id="20"/>
            </w:r>
            <w:r w:rsidRPr="00B72F45">
              <w:t>. Turint omenyje neigiamą visos šalies demografijos tendenciją ir eilę metų neigiamą gyventojų prieaugį, šis rodiklis Neringoje yra itin išsiskiriantis.</w:t>
            </w:r>
          </w:p>
          <w:p w14:paraId="1E7EA2C2" w14:textId="77777777" w:rsidR="000A7A71" w:rsidRPr="00B72F45" w:rsidRDefault="000A7A71" w:rsidP="000A7A71">
            <w:pPr>
              <w:keepNext/>
              <w:jc w:val="center"/>
            </w:pPr>
            <w:r w:rsidRPr="00B72F45">
              <w:rPr>
                <w:noProof/>
                <w:lang w:eastAsia="lt-LT"/>
              </w:rPr>
              <w:drawing>
                <wp:inline distT="0" distB="0" distL="0" distR="0" wp14:anchorId="7388703D" wp14:editId="5446BFC2">
                  <wp:extent cx="5410200" cy="2514600"/>
                  <wp:effectExtent l="0" t="0" r="0" b="0"/>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7B36B740" w14:textId="77777777" w:rsidR="000A7A71" w:rsidRPr="00B72F45" w:rsidRDefault="00635D69" w:rsidP="000A7A71">
            <w:pPr>
              <w:jc w:val="center"/>
              <w:rPr>
                <w:i/>
                <w:sz w:val="20"/>
                <w:szCs w:val="20"/>
              </w:rPr>
            </w:pPr>
            <w:bookmarkStart w:id="2" w:name="_Toc441472652"/>
            <w:r w:rsidRPr="00B72F45">
              <w:rPr>
                <w:i/>
                <w:szCs w:val="24"/>
              </w:rPr>
              <w:t>18</w:t>
            </w:r>
            <w:r w:rsidR="000A7A71" w:rsidRPr="00B72F45">
              <w:rPr>
                <w:i/>
                <w:szCs w:val="24"/>
              </w:rPr>
              <w:t xml:space="preserve"> pav. Natūrali gyventojų kaita tenkanti 1 000-iui gyventojų Neringos savivaldybėje, 2008-2014 metais</w:t>
            </w:r>
            <w:bookmarkEnd w:id="2"/>
          </w:p>
          <w:p w14:paraId="7D211D17" w14:textId="77777777" w:rsidR="000A7A71" w:rsidRPr="00B72F45" w:rsidRDefault="000A7A71" w:rsidP="000A7A71">
            <w:pPr>
              <w:jc w:val="center"/>
              <w:rPr>
                <w:i/>
                <w:sz w:val="20"/>
                <w:szCs w:val="20"/>
              </w:rPr>
            </w:pPr>
            <w:r w:rsidRPr="00B72F45">
              <w:rPr>
                <w:i/>
                <w:sz w:val="20"/>
                <w:szCs w:val="20"/>
              </w:rPr>
              <w:t>Šaltinis: Lietuvos statistikos departamentas</w:t>
            </w:r>
          </w:p>
          <w:p w14:paraId="7A65EB85" w14:textId="77777777" w:rsidR="000A7A71" w:rsidRPr="00B72F45" w:rsidRDefault="000A7A71" w:rsidP="000A7A71">
            <w:pPr>
              <w:jc w:val="center"/>
              <w:rPr>
                <w:i/>
                <w:sz w:val="20"/>
                <w:szCs w:val="20"/>
              </w:rPr>
            </w:pPr>
          </w:p>
          <w:p w14:paraId="33094A5F" w14:textId="77777777" w:rsidR="000A7A71" w:rsidRPr="00B72F45" w:rsidRDefault="000A7A71" w:rsidP="000A7A71">
            <w:pPr>
              <w:jc w:val="both"/>
            </w:pPr>
            <w:r w:rsidRPr="00B72F45">
              <w:t xml:space="preserve">Tą pabrėžia ir natūralios Neringos gyventojų kaitos palyginimas su aplinkinėmis Klaipėdos regiono savivaldybėmis bei visos šalies vidurkiu </w:t>
            </w:r>
            <w:r w:rsidRPr="00B72F45">
              <w:rPr>
                <w:b/>
              </w:rPr>
              <w:t>(R</w:t>
            </w:r>
            <w:r w:rsidR="001E0B36" w:rsidRPr="00B72F45">
              <w:rPr>
                <w:b/>
              </w:rPr>
              <w:t>12</w:t>
            </w:r>
            <w:r w:rsidRPr="00B72F45">
              <w:rPr>
                <w:b/>
              </w:rPr>
              <w:t>)</w:t>
            </w:r>
            <w:r w:rsidRPr="00B72F45">
              <w:rPr>
                <w:rStyle w:val="Puslapioinaosnuoroda"/>
                <w:b/>
              </w:rPr>
              <w:footnoteReference w:id="21"/>
            </w:r>
            <w:r w:rsidR="001E0B36" w:rsidRPr="00B72F45">
              <w:t>.</w:t>
            </w:r>
            <w:r w:rsidRPr="00B72F45">
              <w:t xml:space="preserve"> Remiantis 2014 metų Lietuvos statistikos departamento duomenimis, iš visų šios apskrities administracinių teritorijų tik Neringoje prieaugis buvo teigiamas, o ir vidutiniškai Lietuvoje natūrali gyventojų kaita  taip pat turėjo neigiamas tendencijas.</w:t>
            </w:r>
          </w:p>
          <w:p w14:paraId="0676FE80" w14:textId="77777777" w:rsidR="000A7A71" w:rsidRPr="00B72F45" w:rsidRDefault="000A7A71" w:rsidP="000A7A71">
            <w:pPr>
              <w:jc w:val="both"/>
            </w:pPr>
          </w:p>
          <w:p w14:paraId="1E0E1BC4" w14:textId="77777777" w:rsidR="000A7A71" w:rsidRPr="00B72F45" w:rsidRDefault="000A7A71" w:rsidP="000A7A71">
            <w:pPr>
              <w:keepNext/>
              <w:jc w:val="center"/>
            </w:pPr>
            <w:r w:rsidRPr="00B72F45">
              <w:rPr>
                <w:noProof/>
                <w:lang w:eastAsia="lt-LT"/>
              </w:rPr>
              <w:lastRenderedPageBreak/>
              <w:drawing>
                <wp:inline distT="0" distB="0" distL="0" distR="0" wp14:anchorId="39374906" wp14:editId="18F932F7">
                  <wp:extent cx="5505450" cy="2667000"/>
                  <wp:effectExtent l="0" t="0" r="0" b="0"/>
                  <wp:docPr id="2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1E4BE893" w14:textId="77777777" w:rsidR="000A7A71" w:rsidRPr="00B72F45" w:rsidRDefault="00635D69" w:rsidP="000A7A71">
            <w:pPr>
              <w:jc w:val="center"/>
              <w:rPr>
                <w:i/>
                <w:szCs w:val="24"/>
              </w:rPr>
            </w:pPr>
            <w:bookmarkStart w:id="3" w:name="_Toc441472653"/>
            <w:r w:rsidRPr="00B72F45">
              <w:rPr>
                <w:i/>
                <w:szCs w:val="24"/>
              </w:rPr>
              <w:t>19</w:t>
            </w:r>
            <w:r w:rsidR="000A7A71" w:rsidRPr="00B72F45">
              <w:rPr>
                <w:i/>
                <w:szCs w:val="24"/>
              </w:rPr>
              <w:t xml:space="preserve"> pav. Natūrali gyventojų kaita Neringos sav., lyginant su Klaipėdos apskr., Klaipėdos m. sav., Klaipėdos r. sav., Kretingos r. sav., Palangos m. sav., Skuodo r. sav. ir Šilutės r. sav., 2014 metais</w:t>
            </w:r>
            <w:bookmarkEnd w:id="3"/>
          </w:p>
          <w:p w14:paraId="612615FC" w14:textId="77777777" w:rsidR="000A7A71" w:rsidRPr="00B72F45" w:rsidRDefault="000A7A71" w:rsidP="000A7A71">
            <w:pPr>
              <w:jc w:val="center"/>
              <w:rPr>
                <w:i/>
                <w:sz w:val="20"/>
                <w:szCs w:val="20"/>
              </w:rPr>
            </w:pPr>
            <w:r w:rsidRPr="00B72F45">
              <w:rPr>
                <w:i/>
                <w:sz w:val="20"/>
                <w:szCs w:val="20"/>
              </w:rPr>
              <w:t>Šaltinis: Lietuvos statistikos departamentas</w:t>
            </w:r>
          </w:p>
          <w:p w14:paraId="0D26426F" w14:textId="77777777" w:rsidR="000A7A71" w:rsidRPr="00B72F45" w:rsidRDefault="000A7A71" w:rsidP="000A7A71">
            <w:pPr>
              <w:jc w:val="center"/>
              <w:rPr>
                <w:i/>
                <w:sz w:val="20"/>
                <w:szCs w:val="20"/>
              </w:rPr>
            </w:pPr>
          </w:p>
          <w:p w14:paraId="0FCF66A8" w14:textId="77777777" w:rsidR="000A7A71" w:rsidRPr="00B72F45" w:rsidRDefault="000A7A71" w:rsidP="000A7A71">
            <w:pPr>
              <w:jc w:val="both"/>
            </w:pPr>
            <w:r w:rsidRPr="00B72F45">
              <w:t xml:space="preserve">2008-2014 metais, išskyrus krizinius 2009 metus, bendra migracija Neringoje buvo teigiama </w:t>
            </w:r>
            <w:r w:rsidRPr="00B72F45">
              <w:rPr>
                <w:b/>
              </w:rPr>
              <w:t>(R</w:t>
            </w:r>
            <w:r w:rsidR="001E0B36" w:rsidRPr="00B72F45">
              <w:rPr>
                <w:b/>
              </w:rPr>
              <w:t>13</w:t>
            </w:r>
            <w:r w:rsidRPr="00B72F45">
              <w:rPr>
                <w:b/>
              </w:rPr>
              <w:t>)</w:t>
            </w:r>
            <w:r w:rsidRPr="00B72F45">
              <w:rPr>
                <w:rStyle w:val="Puslapioinaosnuoroda"/>
                <w:b/>
              </w:rPr>
              <w:footnoteReference w:id="22"/>
            </w:r>
            <w:r w:rsidRPr="00B72F45">
              <w:t>. Tai reiškia, jog į savivaldybę gyventi atvyko daugiau gyventojų, nei išvyko</w:t>
            </w:r>
            <w:r w:rsidR="00B77B7E" w:rsidRPr="00B72F45">
              <w:t>.</w:t>
            </w:r>
            <w:r w:rsidRPr="00B72F45">
              <w:t xml:space="preserve"> Tokia teigiamos neto migracijos tendencija 2014 metais stebima tik dar 8-iose Lietuvos savivaldybėse (Birštono sav., Kauno r. sav., Klaipėdos r. sav., Palangos m. sav., Elektrėnų sav., Trakų r. sav., Vilniaus m. sav., ir Vilniaus r. sav.).</w:t>
            </w:r>
          </w:p>
          <w:p w14:paraId="22A1F5B4" w14:textId="77777777" w:rsidR="000A7A71" w:rsidRPr="00B72F45" w:rsidRDefault="000A7A71" w:rsidP="000A7A71">
            <w:pPr>
              <w:keepNext/>
              <w:jc w:val="center"/>
            </w:pPr>
            <w:r w:rsidRPr="00B72F45">
              <w:rPr>
                <w:noProof/>
                <w:lang w:eastAsia="lt-LT"/>
              </w:rPr>
              <w:drawing>
                <wp:inline distT="0" distB="0" distL="0" distR="0" wp14:anchorId="2B24E1A8" wp14:editId="40F1BF26">
                  <wp:extent cx="5443869" cy="3104707"/>
                  <wp:effectExtent l="0" t="0" r="23495" b="19685"/>
                  <wp:docPr id="2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3A5BB67C" w14:textId="77777777" w:rsidR="000A7A71" w:rsidRPr="00B72F45" w:rsidRDefault="00635D69" w:rsidP="000A7A71">
            <w:pPr>
              <w:jc w:val="center"/>
              <w:rPr>
                <w:i/>
                <w:szCs w:val="24"/>
              </w:rPr>
            </w:pPr>
            <w:bookmarkStart w:id="4" w:name="_Toc441472654"/>
            <w:r w:rsidRPr="00B72F45">
              <w:rPr>
                <w:i/>
                <w:szCs w:val="24"/>
              </w:rPr>
              <w:t>20</w:t>
            </w:r>
            <w:r w:rsidR="000A7A71" w:rsidRPr="00B72F45">
              <w:rPr>
                <w:i/>
                <w:szCs w:val="24"/>
              </w:rPr>
              <w:t xml:space="preserve"> pav. Bendra Neringos savivaldybes migracija, 2008-2014 metais</w:t>
            </w:r>
            <w:bookmarkEnd w:id="4"/>
          </w:p>
          <w:p w14:paraId="6B748072" w14:textId="77777777" w:rsidR="000A7A71" w:rsidRPr="00B72F45" w:rsidRDefault="000A7A71" w:rsidP="000A7A71">
            <w:pPr>
              <w:jc w:val="center"/>
              <w:rPr>
                <w:i/>
                <w:sz w:val="20"/>
                <w:szCs w:val="20"/>
              </w:rPr>
            </w:pPr>
            <w:r w:rsidRPr="00B72F45">
              <w:rPr>
                <w:i/>
                <w:sz w:val="20"/>
                <w:szCs w:val="20"/>
              </w:rPr>
              <w:t>Šaltinis: Lietuvos statistikos departamentas</w:t>
            </w:r>
          </w:p>
          <w:p w14:paraId="6F70879A" w14:textId="77777777" w:rsidR="000A7A71" w:rsidRPr="00B72F45" w:rsidRDefault="000A7A71" w:rsidP="000A7A71">
            <w:pPr>
              <w:jc w:val="center"/>
              <w:rPr>
                <w:i/>
                <w:sz w:val="20"/>
                <w:szCs w:val="20"/>
              </w:rPr>
            </w:pPr>
          </w:p>
          <w:p w14:paraId="4B0F1841" w14:textId="77777777" w:rsidR="000A7A71" w:rsidRPr="00B72F45" w:rsidRDefault="000A7A71" w:rsidP="000A7A71">
            <w:pPr>
              <w:jc w:val="both"/>
            </w:pPr>
            <w:r w:rsidRPr="00B72F45">
              <w:t xml:space="preserve">Nors į užsienį iš savivaldybės emigruoja daugiau asmenų, nei imigruoja (tarptautinė neto migracija 2008-2014 m. buvo neigiama arba lygi 0) </w:t>
            </w:r>
            <w:r w:rsidRPr="00B72F45">
              <w:rPr>
                <w:b/>
              </w:rPr>
              <w:t>(R</w:t>
            </w:r>
            <w:r w:rsidR="001E0B36" w:rsidRPr="00B72F45">
              <w:rPr>
                <w:b/>
              </w:rPr>
              <w:t>14</w:t>
            </w:r>
            <w:r w:rsidRPr="00B72F45">
              <w:rPr>
                <w:b/>
              </w:rPr>
              <w:t>)</w:t>
            </w:r>
            <w:r w:rsidRPr="00B72F45">
              <w:rPr>
                <w:rStyle w:val="Puslapioinaosnuoroda"/>
                <w:b/>
              </w:rPr>
              <w:footnoteReference w:id="23"/>
            </w:r>
            <w:r w:rsidRPr="00B72F45">
              <w:t>, šį deficitą kompens</w:t>
            </w:r>
            <w:r w:rsidR="00B77B7E" w:rsidRPr="00B72F45">
              <w:t>uoja spartesnė vidinė migracija.</w:t>
            </w:r>
          </w:p>
          <w:p w14:paraId="1D225274" w14:textId="77777777" w:rsidR="000A7A71" w:rsidRPr="00B72F45" w:rsidRDefault="000A7A71" w:rsidP="000A7A71"/>
          <w:p w14:paraId="48C1E1A4" w14:textId="77777777" w:rsidR="000A7A71" w:rsidRPr="00B72F45" w:rsidRDefault="000A7A71" w:rsidP="000A7A71">
            <w:pPr>
              <w:keepNext/>
              <w:jc w:val="center"/>
            </w:pPr>
            <w:r w:rsidRPr="00B72F45">
              <w:rPr>
                <w:noProof/>
                <w:lang w:eastAsia="lt-LT"/>
              </w:rPr>
              <w:lastRenderedPageBreak/>
              <w:drawing>
                <wp:inline distT="0" distB="0" distL="0" distR="0" wp14:anchorId="153EFBD6" wp14:editId="2C4FEADA">
                  <wp:extent cx="5433237" cy="3115340"/>
                  <wp:effectExtent l="0" t="0" r="15240" b="27940"/>
                  <wp:docPr id="2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50FA1E94" w14:textId="77777777" w:rsidR="000A7A71" w:rsidRPr="00B72F45" w:rsidRDefault="00635D69" w:rsidP="000A7A71">
            <w:pPr>
              <w:jc w:val="center"/>
              <w:rPr>
                <w:i/>
                <w:szCs w:val="24"/>
              </w:rPr>
            </w:pPr>
            <w:bookmarkStart w:id="5" w:name="_Toc441472655"/>
            <w:r w:rsidRPr="00B72F45">
              <w:rPr>
                <w:i/>
                <w:szCs w:val="24"/>
              </w:rPr>
              <w:t>21</w:t>
            </w:r>
            <w:r w:rsidR="000A7A71" w:rsidRPr="00B72F45">
              <w:rPr>
                <w:i/>
                <w:szCs w:val="24"/>
              </w:rPr>
              <w:t xml:space="preserve"> pav. Vidinė bei tarptautinė neto migracija Neringos savivaldybėje, 2008-2014 metais</w:t>
            </w:r>
            <w:bookmarkEnd w:id="5"/>
          </w:p>
          <w:p w14:paraId="2673F0FA" w14:textId="77777777" w:rsidR="000A7A71" w:rsidRPr="00B72F45" w:rsidRDefault="000A7A71" w:rsidP="000A7A71">
            <w:pPr>
              <w:jc w:val="center"/>
              <w:rPr>
                <w:i/>
                <w:sz w:val="20"/>
                <w:szCs w:val="20"/>
              </w:rPr>
            </w:pPr>
            <w:r w:rsidRPr="00B72F45">
              <w:rPr>
                <w:i/>
                <w:sz w:val="20"/>
                <w:szCs w:val="20"/>
              </w:rPr>
              <w:t>Šaltinis: Lietuvos statistikos departamentas</w:t>
            </w:r>
          </w:p>
          <w:p w14:paraId="48F07F29" w14:textId="77777777" w:rsidR="000A7A71" w:rsidRPr="00B72F45" w:rsidRDefault="000A7A71" w:rsidP="000A7A71"/>
          <w:p w14:paraId="4D4B27A7" w14:textId="77777777" w:rsidR="000A7A71" w:rsidRPr="00B72F45" w:rsidRDefault="000A7A71" w:rsidP="000A7A71">
            <w:pPr>
              <w:jc w:val="both"/>
            </w:pPr>
            <w:r w:rsidRPr="00B72F45">
              <w:t xml:space="preserve">Visgi reikia pastebėti, jog žymi dalis nekilnojamąjį turtą savivaldybėje įsigijusių ir čia deklaravusių gyvenamąją vietą asmenų didžiąją laiko dalį gyvena kitose teritorijose </w:t>
            </w:r>
            <w:r w:rsidRPr="00B72F45">
              <w:rPr>
                <w:b/>
              </w:rPr>
              <w:t>(R</w:t>
            </w:r>
            <w:r w:rsidR="001E0B36" w:rsidRPr="00B72F45">
              <w:rPr>
                <w:b/>
              </w:rPr>
              <w:t>15</w:t>
            </w:r>
            <w:r w:rsidRPr="00B72F45">
              <w:rPr>
                <w:b/>
              </w:rPr>
              <w:t>)</w:t>
            </w:r>
            <w:r w:rsidRPr="00B72F45">
              <w:rPr>
                <w:rStyle w:val="Puslapioinaosnuoroda"/>
                <w:b/>
              </w:rPr>
              <w:footnoteReference w:id="24"/>
            </w:r>
            <w:r w:rsidRPr="00B72F45">
              <w:t>.</w:t>
            </w:r>
          </w:p>
          <w:p w14:paraId="573D10C0" w14:textId="77777777" w:rsidR="000A7A71" w:rsidRPr="00B72F45" w:rsidRDefault="000A7A71" w:rsidP="000A7A71">
            <w:pPr>
              <w:jc w:val="both"/>
            </w:pPr>
          </w:p>
          <w:p w14:paraId="5CB882D8" w14:textId="77777777" w:rsidR="000A7A71" w:rsidRPr="00B72F45" w:rsidRDefault="000A7A71" w:rsidP="000A7A71">
            <w:pPr>
              <w:jc w:val="both"/>
            </w:pPr>
            <w:r w:rsidRPr="00B72F45">
              <w:t>Pagal gyventojų tankumą Neringa yra 22-oji iš 60-ies Lietuvos savivaldybių, kurioje 1 km</w:t>
            </w:r>
            <w:r w:rsidRPr="00B72F45">
              <w:rPr>
                <w:vertAlign w:val="superscript"/>
              </w:rPr>
              <w:t>2</w:t>
            </w:r>
            <w:r w:rsidRPr="00B72F45">
              <w:t xml:space="preserve"> gyvena 32 žmonės </w:t>
            </w:r>
            <w:r w:rsidRPr="00B72F45">
              <w:rPr>
                <w:b/>
              </w:rPr>
              <w:t>(R</w:t>
            </w:r>
            <w:r w:rsidR="001E0B36" w:rsidRPr="00B72F45">
              <w:rPr>
                <w:b/>
              </w:rPr>
              <w:t>16</w:t>
            </w:r>
            <w:r w:rsidRPr="00B72F45">
              <w:rPr>
                <w:b/>
              </w:rPr>
              <w:t>)</w:t>
            </w:r>
            <w:r w:rsidRPr="00B72F45">
              <w:rPr>
                <w:rStyle w:val="Puslapioinaosnuoroda"/>
                <w:b/>
              </w:rPr>
              <w:footnoteReference w:id="25"/>
            </w:r>
            <w:r w:rsidRPr="00B72F45">
              <w:t xml:space="preserve"> (palyginimui: tankiausiai apgyvendintoje savivaldybėje (Kauno m. sav.) gyventojų tankumas siekia 1 919,5 žm./km</w:t>
            </w:r>
            <w:r w:rsidRPr="00B72F45">
              <w:rPr>
                <w:vertAlign w:val="superscript"/>
              </w:rPr>
              <w:t>2</w:t>
            </w:r>
            <w:r w:rsidRPr="00B72F45">
              <w:t>, o vidutiniškai Lietuvoje – 44,7 žm./km</w:t>
            </w:r>
            <w:r w:rsidRPr="00B72F45">
              <w:rPr>
                <w:vertAlign w:val="superscript"/>
              </w:rPr>
              <w:t>2</w:t>
            </w:r>
            <w:r w:rsidRPr="00B72F45">
              <w:t>). Per pastarąjį 5 metų laikotarpį šis rodiklis išaugo 19,9 proc.</w:t>
            </w:r>
          </w:p>
          <w:p w14:paraId="2D80844B" w14:textId="77777777" w:rsidR="000A7A71" w:rsidRPr="00B72F45" w:rsidRDefault="000A7A71" w:rsidP="000A7A71"/>
          <w:p w14:paraId="365FF355" w14:textId="77777777" w:rsidR="000A7A71" w:rsidRPr="00B72F45" w:rsidRDefault="000A7A71" w:rsidP="000A7A71">
            <w:pPr>
              <w:jc w:val="both"/>
            </w:pPr>
            <w:r w:rsidRPr="00B72F45">
              <w:t>Neringos gyventojai yra pasiskirstę tarp kelių savivaldybės gyvenviečių: Nidos (54,9 proc.), Juodkrantės (31,7 proc.), Preilos (6,7 proc.), Pervalkos (6,6 proc.) ir viensėdžio Alksnynės (0,2 proc.)</w:t>
            </w:r>
            <w:r w:rsidRPr="00B72F45">
              <w:rPr>
                <w:rStyle w:val="Puslapioinaosnuoroda"/>
              </w:rPr>
              <w:footnoteReference w:id="26"/>
            </w:r>
            <w:r w:rsidRPr="00B72F45">
              <w:t xml:space="preserve"> .</w:t>
            </w:r>
          </w:p>
          <w:p w14:paraId="1A06E5AA" w14:textId="77777777" w:rsidR="000A7A71" w:rsidRPr="00B72F45" w:rsidRDefault="000A7A71" w:rsidP="000A7A71">
            <w:pPr>
              <w:jc w:val="both"/>
            </w:pPr>
          </w:p>
          <w:p w14:paraId="15A55FCF" w14:textId="77777777" w:rsidR="000A7A71" w:rsidRPr="00B72F45" w:rsidRDefault="000A7A71" w:rsidP="000A7A71">
            <w:pPr>
              <w:jc w:val="both"/>
              <w:rPr>
                <w:noProof/>
              </w:rPr>
            </w:pPr>
            <w:r w:rsidRPr="00B72F45">
              <w:rPr>
                <w:noProof/>
              </w:rPr>
              <w:t>Gyventojų pasiskirstymas pagal lytį Neringoje yra apylygis: 2015 metų pradžioje Statistikos departamento duomenimis, mieste gyveno 1 427 vyrai (49,6 proc.) ir 1 452 moterys (50,4 proc.).</w:t>
            </w:r>
          </w:p>
          <w:p w14:paraId="045952C2" w14:textId="77777777" w:rsidR="000A7A71" w:rsidRPr="00B72F45" w:rsidRDefault="000A7A71" w:rsidP="000A7A71">
            <w:pPr>
              <w:jc w:val="both"/>
              <w:rPr>
                <w:noProof/>
              </w:rPr>
            </w:pPr>
          </w:p>
          <w:p w14:paraId="71C885AF" w14:textId="77777777" w:rsidR="000A7A71" w:rsidRPr="00B72F45" w:rsidRDefault="000A7A71" w:rsidP="000A7A71">
            <w:pPr>
              <w:jc w:val="both"/>
              <w:rPr>
                <w:noProof/>
              </w:rPr>
            </w:pPr>
            <w:r w:rsidRPr="00B72F45">
              <w:rPr>
                <w:noProof/>
              </w:rPr>
              <w:t xml:space="preserve">Gausiausia Neringos savivaldybės gyventojų grupė – gyventojai nuo 51 iki 55 metų amžiaus (280 iš 2 879 arba 9,7 proc.) </w:t>
            </w:r>
            <w:r w:rsidRPr="00B72F45">
              <w:rPr>
                <w:b/>
              </w:rPr>
              <w:t>(R</w:t>
            </w:r>
            <w:r w:rsidR="001E0B36" w:rsidRPr="00B72F45">
              <w:rPr>
                <w:b/>
              </w:rPr>
              <w:t>17</w:t>
            </w:r>
            <w:r w:rsidRPr="00B72F45">
              <w:rPr>
                <w:b/>
              </w:rPr>
              <w:t>)</w:t>
            </w:r>
            <w:r w:rsidRPr="00B72F45">
              <w:rPr>
                <w:rStyle w:val="Puslapioinaosnuoroda"/>
                <w:b/>
              </w:rPr>
              <w:footnoteReference w:id="27"/>
            </w:r>
            <w:r w:rsidRPr="00B72F45">
              <w:rPr>
                <w:noProof/>
              </w:rPr>
              <w:t xml:space="preserve"> . Tam įtakos turi faktas, jog į vyresnio darbingo amžiaus gyventojų skaičių įeina „fiktyviai“ Neringoje gyvenantys (įsigiję nekilnojamojo turto ir deklaravę gyvenamąją vietą) asmenys, o, nesant senyvo amžiaus žmonių globos įstaigų, dalis vyriausių gyventojų keliasi gyventi kitur.</w:t>
            </w:r>
          </w:p>
          <w:p w14:paraId="34BD8708" w14:textId="77777777" w:rsidR="000A7A71" w:rsidRPr="00B72F45" w:rsidRDefault="000A7A71" w:rsidP="000A7A71">
            <w:pPr>
              <w:rPr>
                <w:noProof/>
              </w:rPr>
            </w:pPr>
          </w:p>
          <w:p w14:paraId="65F20C81" w14:textId="77777777" w:rsidR="000A7A71" w:rsidRPr="00B72F45" w:rsidRDefault="000A7A71" w:rsidP="000A7A71">
            <w:pPr>
              <w:keepNext/>
              <w:jc w:val="center"/>
            </w:pPr>
            <w:r w:rsidRPr="00B72F45">
              <w:rPr>
                <w:noProof/>
                <w:lang w:eastAsia="lt-LT"/>
              </w:rPr>
              <w:lastRenderedPageBreak/>
              <w:drawing>
                <wp:inline distT="0" distB="0" distL="0" distR="0" wp14:anchorId="10F18A2F" wp14:editId="1D4EF083">
                  <wp:extent cx="4572000" cy="298132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11D69F76" w14:textId="77777777" w:rsidR="000A7A71" w:rsidRPr="00B72F45" w:rsidRDefault="000A7A71" w:rsidP="000A7A71">
            <w:pPr>
              <w:jc w:val="center"/>
              <w:rPr>
                <w:sz w:val="20"/>
                <w:szCs w:val="20"/>
              </w:rPr>
            </w:pPr>
            <w:bookmarkStart w:id="6" w:name="_Ref439753659"/>
            <w:bookmarkStart w:id="7" w:name="_Toc441472625"/>
          </w:p>
          <w:bookmarkEnd w:id="6"/>
          <w:p w14:paraId="71B0293D" w14:textId="77777777" w:rsidR="000A7A71" w:rsidRPr="00B72F45" w:rsidRDefault="00635D69" w:rsidP="000A7A71">
            <w:pPr>
              <w:jc w:val="center"/>
              <w:rPr>
                <w:i/>
                <w:szCs w:val="24"/>
              </w:rPr>
            </w:pPr>
            <w:r w:rsidRPr="00B72F45">
              <w:rPr>
                <w:i/>
                <w:szCs w:val="24"/>
              </w:rPr>
              <w:t>22</w:t>
            </w:r>
            <w:r w:rsidR="000A7A71" w:rsidRPr="00B72F45">
              <w:rPr>
                <w:i/>
                <w:szCs w:val="24"/>
              </w:rPr>
              <w:t xml:space="preserve"> pav. Neringos savivaldybės gyventojų pasiskirstymas pagal amžiaus grupes, 2015 m</w:t>
            </w:r>
            <w:bookmarkEnd w:id="7"/>
            <w:r w:rsidR="000A7A71" w:rsidRPr="00B72F45">
              <w:rPr>
                <w:i/>
                <w:szCs w:val="24"/>
              </w:rPr>
              <w:t>etais</w:t>
            </w:r>
          </w:p>
          <w:p w14:paraId="0E2AEBEB" w14:textId="77777777" w:rsidR="000A7A71" w:rsidRPr="00B72F45" w:rsidRDefault="000A7A71" w:rsidP="000A7A71">
            <w:pPr>
              <w:jc w:val="center"/>
              <w:rPr>
                <w:i/>
                <w:sz w:val="20"/>
                <w:szCs w:val="20"/>
              </w:rPr>
            </w:pPr>
            <w:r w:rsidRPr="00B72F45">
              <w:rPr>
                <w:i/>
                <w:sz w:val="20"/>
                <w:szCs w:val="20"/>
              </w:rPr>
              <w:t>Šaltinis: Lietuvos statistikos departamentas</w:t>
            </w:r>
          </w:p>
          <w:p w14:paraId="1FA9596F" w14:textId="77777777" w:rsidR="000A7A71" w:rsidRPr="00B72F45" w:rsidRDefault="000A7A71" w:rsidP="000A7A71">
            <w:pPr>
              <w:jc w:val="center"/>
              <w:rPr>
                <w:i/>
                <w:noProof/>
                <w:sz w:val="20"/>
                <w:szCs w:val="20"/>
              </w:rPr>
            </w:pPr>
          </w:p>
          <w:p w14:paraId="3ED8C09B" w14:textId="77777777" w:rsidR="000A7A71" w:rsidRPr="00B72F45" w:rsidRDefault="000A7A71" w:rsidP="000A7A71">
            <w:pPr>
              <w:jc w:val="both"/>
            </w:pPr>
            <w:r w:rsidRPr="00B72F45">
              <w:t xml:space="preserve">Lyginant su bendruoju Lietuvos ir Klaipėdos apskrities gyventojų pasiskirstymu pagal amžių, Neringos savivaldybėje gyvena kur kas didesnė dalis 0-5 metų amžiaus vaikų (7,3 proc. Neringoje ir 5,2 proc. vidutiniškai Lietuvoje) ir 51-55 m. asmenų (9,7 proc. Neringoje ir 8 proc. vidutiniškai Lietuvoje). Tuo tarpu kur kas mažesnę dalį nei visoje šalyje sudaro senyvo amžiaus (61 metų ir vyresni) gyventojai (18,1 proc. Neringoje ir 23,6 proc. vidutiniškai Lietuvoje) </w:t>
            </w:r>
            <w:r w:rsidRPr="00B72F45">
              <w:rPr>
                <w:b/>
              </w:rPr>
              <w:t>(R</w:t>
            </w:r>
            <w:r w:rsidR="001E0B36" w:rsidRPr="00B72F45">
              <w:rPr>
                <w:b/>
              </w:rPr>
              <w:t>18</w:t>
            </w:r>
            <w:r w:rsidRPr="00B72F45">
              <w:rPr>
                <w:b/>
              </w:rPr>
              <w:t>)</w:t>
            </w:r>
            <w:r w:rsidRPr="00B72F45">
              <w:rPr>
                <w:rStyle w:val="Puslapioinaosnuoroda"/>
                <w:b/>
              </w:rPr>
              <w:footnoteReference w:id="28"/>
            </w:r>
            <w:r w:rsidRPr="00B72F45">
              <w:t xml:space="preserve">. Šiuo atveju taip pat vertėtų atkreipti dėmesį į statistinių duomenų neužfiksuotą skirtumą tarp nuolatinių ir oficialių Neringos gyventojų: pensinio amžiaus asmenų dalis tarp nuolat teritorijoje gyvenančių bendruomenės narių yra ženkliai aukštesnė </w:t>
            </w:r>
            <w:r w:rsidRPr="00B72F45">
              <w:rPr>
                <w:b/>
              </w:rPr>
              <w:t>(R</w:t>
            </w:r>
            <w:r w:rsidR="001E0B36" w:rsidRPr="00B72F45">
              <w:rPr>
                <w:b/>
              </w:rPr>
              <w:t>19)</w:t>
            </w:r>
            <w:r w:rsidRPr="00B72F45">
              <w:rPr>
                <w:rStyle w:val="Puslapioinaosnuoroda"/>
                <w:b/>
              </w:rPr>
              <w:footnoteReference w:id="29"/>
            </w:r>
            <w:r w:rsidRPr="00B72F45">
              <w:t>.</w:t>
            </w:r>
          </w:p>
          <w:p w14:paraId="1C61C683" w14:textId="77777777" w:rsidR="000A7A71" w:rsidRPr="00B72F45" w:rsidRDefault="000A7A71" w:rsidP="000A7A71">
            <w:pPr>
              <w:keepNext/>
              <w:jc w:val="center"/>
            </w:pPr>
            <w:r w:rsidRPr="00B72F45">
              <w:rPr>
                <w:noProof/>
                <w:lang w:eastAsia="lt-LT"/>
              </w:rPr>
              <w:lastRenderedPageBreak/>
              <w:drawing>
                <wp:inline distT="0" distB="0" distL="0" distR="0" wp14:anchorId="786D9758" wp14:editId="1F540F4B">
                  <wp:extent cx="5534025" cy="54006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E095F03" w14:textId="77777777" w:rsidR="000A7A71" w:rsidRPr="00B72F45" w:rsidRDefault="00635D69" w:rsidP="000A7A71">
            <w:pPr>
              <w:jc w:val="center"/>
              <w:rPr>
                <w:i/>
                <w:szCs w:val="24"/>
              </w:rPr>
            </w:pPr>
            <w:bookmarkStart w:id="8" w:name="_Toc441472626"/>
            <w:r w:rsidRPr="00B72F45">
              <w:rPr>
                <w:i/>
                <w:szCs w:val="24"/>
              </w:rPr>
              <w:t>23</w:t>
            </w:r>
            <w:r w:rsidR="000A7A71" w:rsidRPr="00B72F45">
              <w:rPr>
                <w:i/>
                <w:szCs w:val="24"/>
              </w:rPr>
              <w:t xml:space="preserve"> pav. Gyventojų pasiskirstymas pagal amžių Lietuvoje, Klaipėdos apskr. ir Neringos sav., 2015 metais, </w:t>
            </w:r>
            <w:bookmarkEnd w:id="8"/>
            <w:r w:rsidR="000A7A71" w:rsidRPr="00B72F45">
              <w:rPr>
                <w:i/>
                <w:szCs w:val="24"/>
              </w:rPr>
              <w:t>proc.</w:t>
            </w:r>
          </w:p>
          <w:p w14:paraId="788EE49B" w14:textId="77777777" w:rsidR="000A7A71" w:rsidRPr="00B72F45" w:rsidRDefault="000A7A71" w:rsidP="000A7A71">
            <w:pPr>
              <w:jc w:val="center"/>
              <w:rPr>
                <w:i/>
                <w:sz w:val="20"/>
                <w:szCs w:val="20"/>
              </w:rPr>
            </w:pPr>
            <w:r w:rsidRPr="00B72F45">
              <w:rPr>
                <w:i/>
                <w:sz w:val="20"/>
                <w:szCs w:val="20"/>
              </w:rPr>
              <w:t>Šaltinis: Lietuvos statistikos departamentas</w:t>
            </w:r>
          </w:p>
          <w:p w14:paraId="1CE50B84" w14:textId="77777777" w:rsidR="000A7A71" w:rsidRPr="00B72F45" w:rsidRDefault="000A7A71" w:rsidP="000A7A71">
            <w:pPr>
              <w:jc w:val="center"/>
              <w:rPr>
                <w:i/>
                <w:sz w:val="20"/>
                <w:szCs w:val="20"/>
              </w:rPr>
            </w:pPr>
          </w:p>
          <w:p w14:paraId="19F78E83" w14:textId="77777777" w:rsidR="000A7A71" w:rsidRPr="00B72F45" w:rsidRDefault="000A7A71" w:rsidP="000A7A71">
            <w:pPr>
              <w:jc w:val="both"/>
            </w:pPr>
            <w:r w:rsidRPr="00B72F45">
              <w:t xml:space="preserve">Kur kas didesnė Neringos savivaldybės gyventojų dalis yra įgiję aukštąjį (29,8 proc. Neringoje ir 21,2 proc. vidutiniškai Lietuvoje) bei aukštesnįjį/specialųjį vidurinį išsilavinimą (19,1 proc. Neringoje ir 16,9 proc. vidutiniškai Lietuvoje), lyginant tiek su Klaipėdos apskrities, tiek su visos Lietuvos rodikliais </w:t>
            </w:r>
            <w:r w:rsidRPr="00B72F45">
              <w:rPr>
                <w:b/>
              </w:rPr>
              <w:t>(R</w:t>
            </w:r>
            <w:r w:rsidR="001E0B36" w:rsidRPr="00B72F45">
              <w:rPr>
                <w:b/>
              </w:rPr>
              <w:t>20</w:t>
            </w:r>
            <w:r w:rsidRPr="00B72F45">
              <w:rPr>
                <w:b/>
              </w:rPr>
              <w:t>)</w:t>
            </w:r>
            <w:r w:rsidRPr="00B72F45">
              <w:rPr>
                <w:rStyle w:val="Puslapioinaosnuoroda"/>
                <w:b/>
              </w:rPr>
              <w:footnoteReference w:id="30"/>
            </w:r>
            <w:r w:rsidRPr="00B72F45">
              <w:t>. Tai gali lemti situaciją, kai aukštąjį išsilavinimą tam tikroje srityje įgiję specialistai nėra paklausūs ribotoje vietinėje darbo rinkoje, todėl turi rinktis tarp kvalifikaciją neatitinkančio darbo namuose arba išvykimo dirbti ir/ar gyventi kitur. Neįprasti visuomenės išsilavinimo rodikliai į turizmo ir paslaugų sektorių orientuotos Neringos ekonomikos kontekste taip pat signalizuoja, jog žemesnės kvalifikacijos darbo jėgos trūkumą sezono metu turi užpildyti iš aplinkinių Lietuvos savivaldybių dirbti atvykstantys gyventojai.</w:t>
            </w:r>
          </w:p>
          <w:p w14:paraId="4922FCF9" w14:textId="77777777" w:rsidR="000A7A71" w:rsidRPr="00B72F45" w:rsidRDefault="000A7A71" w:rsidP="000A7A71">
            <w:pPr>
              <w:keepNext/>
              <w:jc w:val="center"/>
            </w:pPr>
            <w:r w:rsidRPr="00B72F45">
              <w:rPr>
                <w:noProof/>
                <w:lang w:eastAsia="lt-LT"/>
              </w:rPr>
              <w:lastRenderedPageBreak/>
              <w:drawing>
                <wp:inline distT="0" distB="0" distL="0" distR="0" wp14:anchorId="76DB81B1" wp14:editId="5E0B4E26">
                  <wp:extent cx="6162675" cy="31242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5E4FBDF0" w14:textId="77777777" w:rsidR="000A7A71" w:rsidRPr="00B72F45" w:rsidRDefault="00635D69" w:rsidP="000A7A71">
            <w:pPr>
              <w:jc w:val="center"/>
              <w:rPr>
                <w:i/>
                <w:szCs w:val="24"/>
              </w:rPr>
            </w:pPr>
            <w:bookmarkStart w:id="9" w:name="_Toc441472627"/>
            <w:r w:rsidRPr="00B72F45">
              <w:rPr>
                <w:i/>
                <w:szCs w:val="24"/>
              </w:rPr>
              <w:t>24</w:t>
            </w:r>
            <w:r w:rsidR="000A7A71" w:rsidRPr="00B72F45">
              <w:rPr>
                <w:i/>
                <w:szCs w:val="24"/>
              </w:rPr>
              <w:t xml:space="preserve"> pav.</w:t>
            </w:r>
            <w:r w:rsidR="000A7A71" w:rsidRPr="00B72F45">
              <w:rPr>
                <w:i/>
                <w:sz w:val="20"/>
                <w:szCs w:val="20"/>
              </w:rPr>
              <w:t xml:space="preserve"> </w:t>
            </w:r>
            <w:r w:rsidR="000A7A71" w:rsidRPr="00B72F45">
              <w:rPr>
                <w:i/>
                <w:szCs w:val="24"/>
              </w:rPr>
              <w:t xml:space="preserve">Gyventojų pasiskirstymas pagal išsilavinimą Lietuvoje, Klaipėdos apskr. ir Neringos sav., 2013 metais, </w:t>
            </w:r>
            <w:bookmarkEnd w:id="9"/>
            <w:r w:rsidR="000A7A71" w:rsidRPr="00B72F45">
              <w:rPr>
                <w:i/>
                <w:szCs w:val="24"/>
              </w:rPr>
              <w:t xml:space="preserve">proc. </w:t>
            </w:r>
          </w:p>
          <w:p w14:paraId="34368617" w14:textId="77777777" w:rsidR="000A7A71" w:rsidRPr="00B72F45" w:rsidRDefault="000A7A71" w:rsidP="000A7A71">
            <w:pPr>
              <w:jc w:val="center"/>
              <w:rPr>
                <w:i/>
                <w:sz w:val="20"/>
                <w:szCs w:val="20"/>
              </w:rPr>
            </w:pPr>
            <w:r w:rsidRPr="00B72F45">
              <w:rPr>
                <w:i/>
                <w:sz w:val="20"/>
                <w:szCs w:val="20"/>
              </w:rPr>
              <w:t>Šaltinis: Lietuvos statistikos departamentas</w:t>
            </w:r>
          </w:p>
          <w:p w14:paraId="2AC2FB65" w14:textId="77777777" w:rsidR="000A7A71" w:rsidRPr="00B72F45" w:rsidRDefault="000A7A71" w:rsidP="000A7A71">
            <w:pPr>
              <w:rPr>
                <w:i/>
                <w:u w:val="single"/>
              </w:rPr>
            </w:pPr>
            <w:r w:rsidRPr="00B72F45">
              <w:rPr>
                <w:i/>
                <w:u w:val="single"/>
              </w:rPr>
              <w:t>Gyventojų ekonominis aktyvumas.</w:t>
            </w:r>
          </w:p>
          <w:p w14:paraId="15331FC5" w14:textId="77777777" w:rsidR="000A7A71" w:rsidRPr="00B72F45" w:rsidRDefault="000A7A71" w:rsidP="000A7A71">
            <w:pPr>
              <w:jc w:val="both"/>
            </w:pPr>
            <w:r w:rsidRPr="00B72F45">
              <w:t xml:space="preserve">Bedarbiai Neringoje sudaro 6,6 proc. darbingo amžiaus gyventojų </w:t>
            </w:r>
            <w:r w:rsidRPr="00B72F45">
              <w:rPr>
                <w:b/>
              </w:rPr>
              <w:t>(R</w:t>
            </w:r>
            <w:r w:rsidR="001E0B36" w:rsidRPr="00B72F45">
              <w:rPr>
                <w:b/>
              </w:rPr>
              <w:t>21</w:t>
            </w:r>
            <w:r w:rsidRPr="00B72F45">
              <w:rPr>
                <w:b/>
              </w:rPr>
              <w:t>)</w:t>
            </w:r>
            <w:r w:rsidRPr="00B72F45">
              <w:rPr>
                <w:rStyle w:val="Puslapioinaosnuoroda"/>
                <w:b/>
              </w:rPr>
              <w:footnoteReference w:id="31"/>
            </w:r>
            <w:r w:rsidRPr="00B72F45">
              <w:t xml:space="preserve">. Tuo tarpu Klaipėdos apskrityje šis rodiklis siekia 7 proc., o visoje Lietuvoje – 9 proc. Lyginant su tai pačiai apskričiai priklausančiomis Skuodo (11,6 proc.) ar Šilutės (13,4 proc.) savivaldybėmis, Neringoje gyvena kur kas mažesnis tiek absoliutus, tiek sąlyginis bedarbių skaičius. Visgi svarbu pažymėti, jog savivaldybė susiduria su sąlyginai ženklia ilgalaikio nedarbo problema. Ilgalaikių bedarbių skaičius visais 2015 metais svyravo nuo 30 iki 50 gyventojų (vidutiniškai 36,2 proc. visų bedarbių) </w:t>
            </w:r>
            <w:r w:rsidRPr="00B72F45">
              <w:rPr>
                <w:b/>
              </w:rPr>
              <w:t>(R</w:t>
            </w:r>
            <w:r w:rsidR="001E0B36" w:rsidRPr="00B72F45">
              <w:rPr>
                <w:b/>
              </w:rPr>
              <w:t>22</w:t>
            </w:r>
            <w:r w:rsidRPr="00B72F45">
              <w:rPr>
                <w:b/>
              </w:rPr>
              <w:t>)</w:t>
            </w:r>
            <w:r w:rsidRPr="00B72F45">
              <w:rPr>
                <w:rStyle w:val="Puslapioinaosnuoroda"/>
                <w:b/>
              </w:rPr>
              <w:footnoteReference w:id="32"/>
            </w:r>
            <w:r w:rsidRPr="00B72F45">
              <w:t xml:space="preserve">. Tokią situaciją gali lemti Neringos ūkio specializacija turizmo sektoriuje: neturint reikiamų įgūdžių, įsitraukti į specifinę darbo rinką ilgalaikiams bedarbiams gali būti kur kas sudėtingiau. Be to, nedarbo statistika rodo, jog ŽRVVG teritorijoje gyvena 25 nedirbantys, nesimokantys ir mokymuose nedalyvaujantys (angl. NEETs) jauni (16-29 m.) asmenys </w:t>
            </w:r>
            <w:r w:rsidRPr="00B72F45">
              <w:rPr>
                <w:b/>
              </w:rPr>
              <w:t>(R</w:t>
            </w:r>
            <w:r w:rsidR="001E0B36" w:rsidRPr="00B72F45">
              <w:rPr>
                <w:b/>
              </w:rPr>
              <w:t>23</w:t>
            </w:r>
            <w:r w:rsidRPr="00B72F45">
              <w:rPr>
                <w:b/>
              </w:rPr>
              <w:t>)</w:t>
            </w:r>
            <w:r w:rsidRPr="00B72F45">
              <w:rPr>
                <w:rStyle w:val="Puslapioinaosnuoroda"/>
                <w:b/>
              </w:rPr>
              <w:footnoteReference w:id="33"/>
            </w:r>
            <w:r w:rsidRPr="00B72F45">
              <w:t xml:space="preserve">. </w:t>
            </w:r>
          </w:p>
          <w:p w14:paraId="65568661" w14:textId="77777777" w:rsidR="000A7A71" w:rsidRPr="00B72F45" w:rsidRDefault="000A7A71" w:rsidP="000A7A71">
            <w:pPr>
              <w:jc w:val="both"/>
            </w:pPr>
          </w:p>
          <w:p w14:paraId="436E31D2" w14:textId="77777777" w:rsidR="000A7A71" w:rsidRPr="00B72F45" w:rsidRDefault="000A7A71" w:rsidP="000A7A71">
            <w:pPr>
              <w:jc w:val="both"/>
            </w:pPr>
            <w:r w:rsidRPr="00B72F45">
              <w:t xml:space="preserve">2013 metais Neringoje gyveno 734 ekonomiškai neaktyvūs 15 metų amžiaus ir vyresni asmenys </w:t>
            </w:r>
            <w:r w:rsidRPr="00B72F45">
              <w:rPr>
                <w:b/>
              </w:rPr>
              <w:t>(R</w:t>
            </w:r>
            <w:r w:rsidR="001E0B36" w:rsidRPr="00B72F45">
              <w:rPr>
                <w:b/>
              </w:rPr>
              <w:t>24</w:t>
            </w:r>
            <w:r w:rsidRPr="00B72F45">
              <w:rPr>
                <w:b/>
              </w:rPr>
              <w:t>)</w:t>
            </w:r>
            <w:r w:rsidRPr="00B72F45">
              <w:rPr>
                <w:rStyle w:val="Puslapioinaosnuoroda"/>
                <w:b/>
              </w:rPr>
              <w:footnoteReference w:id="34"/>
            </w:r>
            <w:r w:rsidRPr="00B72F45">
              <w:t>. Tuo metu jie sudarė 33,1 proc. visų gyventojų. Visoje Lietuvoje ši dalis siekė 43,4 proc., o Klaipėdos apskrityje – 41,7 proc., todėl galima teigti, jog Neringos gyventojų verslumas turi ženklios įtakos ekonominio aktyvumo rodikliams. Visgi būtina pažymėti, jog šie rodikliai gali neatskleisti darbo rinkos ir ekonominio užimtumo sezoniškumo: dalis šiltuoju – turizmo – sezonu intensyviai dirbančių Neringos gyventojų likusią metų dalį pasikliauna santaupomis ir de facto tampa bedarbiais. Tai lemia tam tikras socialines problemas: bendruomeniškumo ir iniciatyvumo trūkumą, apatiškumą.</w:t>
            </w:r>
          </w:p>
          <w:p w14:paraId="757A256B" w14:textId="77777777" w:rsidR="000A7A71" w:rsidRPr="00B72F45" w:rsidRDefault="000A7A71" w:rsidP="000A7A71">
            <w:pPr>
              <w:jc w:val="both"/>
            </w:pPr>
            <w:r w:rsidRPr="00B72F45">
              <w:t xml:space="preserve">Atskira ekonomiškai neaktyvių gyventojų dalis yra pensinio amžiaus Neringos gyventojai. Esant ribotoms laisvalaikio praleidimo galimybėms ir bendruomeniškumo trūkumui, ši visuomenės dalis yra kur kas labiau linkusi į socialinę atskirtį. Ši problema yra ypatingai aktuali mažosiose Neringos </w:t>
            </w:r>
            <w:r w:rsidRPr="00B72F45">
              <w:lastRenderedPageBreak/>
              <w:t>gyvenvietėse (pvz. Preiloje ar Pervalkoje).</w:t>
            </w:r>
          </w:p>
          <w:p w14:paraId="69FA7BCB" w14:textId="77777777" w:rsidR="000A7A71" w:rsidRPr="00B72F45" w:rsidRDefault="000A7A71" w:rsidP="000A7A71">
            <w:pPr>
              <w:jc w:val="both"/>
            </w:pPr>
          </w:p>
          <w:p w14:paraId="496C19C0" w14:textId="77777777" w:rsidR="000A7A71" w:rsidRPr="00B72F45" w:rsidRDefault="000A7A71" w:rsidP="000A7A71">
            <w:pPr>
              <w:rPr>
                <w:i/>
                <w:u w:val="single"/>
              </w:rPr>
            </w:pPr>
            <w:r w:rsidRPr="00B72F45">
              <w:rPr>
                <w:i/>
                <w:u w:val="single"/>
              </w:rPr>
              <w:t>Gyventojų pasiskirstymas pagal pragyvenimo šaltinį.</w:t>
            </w:r>
          </w:p>
          <w:p w14:paraId="5324B004" w14:textId="77777777" w:rsidR="000A7A71" w:rsidRPr="00B72F45" w:rsidRDefault="000A7A71" w:rsidP="000A7A71">
            <w:pPr>
              <w:jc w:val="both"/>
            </w:pPr>
            <w:r w:rsidRPr="00B72F45">
              <w:t xml:space="preserve">Neringos ir visos šalies gyventojų pasiskirstymas pagal pagrindinį pragyvenimo šaltinį rodo santykinai palankias tendencijas Neringos savivaldybėje. Kur kas didesnė ŽRVVG teritorijos gyventojų dalis pragyvena iš savo darbo užmokesčio ar pajamų iš savo ar šeimos verslo, nuosavybės ar investicijų (iš viso 51,2 proc. Neringoje ir 37,5 proc. vidutiniškai Lietuvoje) </w:t>
            </w:r>
            <w:r w:rsidRPr="00B72F45">
              <w:rPr>
                <w:b/>
              </w:rPr>
              <w:t>(R</w:t>
            </w:r>
            <w:r w:rsidR="001E0B36" w:rsidRPr="00B72F45">
              <w:rPr>
                <w:b/>
              </w:rPr>
              <w:t>25</w:t>
            </w:r>
            <w:r w:rsidRPr="00B72F45">
              <w:rPr>
                <w:b/>
              </w:rPr>
              <w:t>)</w:t>
            </w:r>
            <w:r w:rsidRPr="00B72F45">
              <w:rPr>
                <w:rStyle w:val="Puslapioinaosnuoroda"/>
                <w:b/>
              </w:rPr>
              <w:footnoteReference w:id="35"/>
            </w:r>
            <w:r w:rsidRPr="00B72F45">
              <w:t>. Mažesnė gyventojų dalis Neringos savivaldybėje pasikliauna pensijomis ir pašalpomis. Šie rodikliai leidžia daryti prielaidą, jog Neringos gyventojai yra verslesni ir kur kas labiau išnaudoja nuosavo privataus verslo galimybes, lyginant su dauguma bendruomenių kitose Lietuvos teritorijose. Akivaizdu, jog tai lemia Neringos ūkio orientacija į turizmą ir apgyvendinimo, maitinimo bei kitų paslaugų poreikis, išaugantis šiltuojo sezono metu.</w:t>
            </w:r>
          </w:p>
          <w:p w14:paraId="41817E6B" w14:textId="77777777" w:rsidR="000A7A71" w:rsidRPr="00B72F45" w:rsidRDefault="000A7A71" w:rsidP="000A7A71">
            <w:pPr>
              <w:jc w:val="center"/>
              <w:rPr>
                <w:sz w:val="20"/>
                <w:szCs w:val="20"/>
              </w:rPr>
            </w:pPr>
            <w:bookmarkStart w:id="10" w:name="_Ref440218774"/>
            <w:bookmarkStart w:id="11" w:name="_Toc441327832"/>
            <w:bookmarkStart w:id="12" w:name="_Toc441472529"/>
          </w:p>
          <w:p w14:paraId="1FDB971B" w14:textId="77777777" w:rsidR="000A7A71" w:rsidRPr="00B72F45" w:rsidRDefault="00635D69" w:rsidP="000A7A71">
            <w:pPr>
              <w:jc w:val="center"/>
              <w:rPr>
                <w:sz w:val="20"/>
                <w:szCs w:val="20"/>
              </w:rPr>
            </w:pPr>
            <w:r w:rsidRPr="00B72F45">
              <w:rPr>
                <w:i/>
                <w:szCs w:val="24"/>
              </w:rPr>
              <w:t>1</w:t>
            </w:r>
            <w:r w:rsidR="000A7A71" w:rsidRPr="00B72F45">
              <w:rPr>
                <w:i/>
                <w:szCs w:val="24"/>
              </w:rPr>
              <w:t xml:space="preserve"> lentelė</w:t>
            </w:r>
            <w:bookmarkEnd w:id="10"/>
            <w:r w:rsidR="000A7A71" w:rsidRPr="00B72F45">
              <w:rPr>
                <w:i/>
                <w:szCs w:val="24"/>
              </w:rPr>
              <w:t>. Neringos savivaldybės gyventojų pasiskirstymas pagal pagrindinį pragyvenimo šaltinį, lyginant su Lietuva, 2011 metais, proc.</w:t>
            </w:r>
            <w:r w:rsidR="000A7A71" w:rsidRPr="00B72F45">
              <w:rPr>
                <w:rStyle w:val="Puslapioinaosnuoroda"/>
                <w:sz w:val="20"/>
                <w:szCs w:val="20"/>
              </w:rPr>
              <w:footnoteReference w:id="36"/>
            </w:r>
            <w:bookmarkEnd w:id="11"/>
            <w:bookmarkEnd w:id="12"/>
          </w:p>
          <w:p w14:paraId="46409E2E" w14:textId="77777777" w:rsidR="000A7A71" w:rsidRPr="00B72F45" w:rsidRDefault="000A7A71" w:rsidP="000A7A71">
            <w:pPr>
              <w:jc w:val="both"/>
            </w:pPr>
          </w:p>
          <w:tbl>
            <w:tblPr>
              <w:tblStyle w:val="Lentelstinklelis"/>
              <w:tblW w:w="0" w:type="auto"/>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158"/>
              <w:gridCol w:w="2243"/>
              <w:gridCol w:w="2237"/>
            </w:tblGrid>
            <w:tr w:rsidR="000A7A71" w:rsidRPr="00B72F45" w14:paraId="1771627C" w14:textId="77777777" w:rsidTr="00196858">
              <w:tc>
                <w:tcPr>
                  <w:tcW w:w="5353" w:type="dxa"/>
                  <w:tcBorders>
                    <w:top w:val="single" w:sz="2" w:space="0" w:color="808080" w:themeColor="background1" w:themeShade="80"/>
                    <w:bottom w:val="single" w:sz="2" w:space="0" w:color="808080" w:themeColor="background1" w:themeShade="80"/>
                  </w:tcBorders>
                  <w:shd w:val="clear" w:color="auto" w:fill="1F497D" w:themeFill="text2"/>
                </w:tcPr>
                <w:p w14:paraId="38012D78" w14:textId="77777777" w:rsidR="000A7A71" w:rsidRPr="00B72F45" w:rsidRDefault="000A7A71" w:rsidP="000A7A71">
                  <w:pPr>
                    <w:pStyle w:val="Betarp"/>
                    <w:keepNext/>
                    <w:rPr>
                      <w:rFonts w:ascii="Times New Roman" w:hAnsi="Times New Roman" w:cs="Times New Roman"/>
                      <w:color w:val="FFFFFF" w:themeColor="background1"/>
                      <w:sz w:val="24"/>
                      <w:szCs w:val="24"/>
                    </w:rPr>
                  </w:pPr>
                  <w:r w:rsidRPr="00B72F45">
                    <w:rPr>
                      <w:rFonts w:ascii="Times New Roman" w:hAnsi="Times New Roman" w:cs="Times New Roman"/>
                      <w:color w:val="FFFFFF" w:themeColor="background1"/>
                      <w:sz w:val="24"/>
                      <w:szCs w:val="24"/>
                    </w:rPr>
                    <w:t>Pagr. pragyvenimo šaltinis</w:t>
                  </w:r>
                </w:p>
              </w:tc>
              <w:tc>
                <w:tcPr>
                  <w:tcW w:w="2304" w:type="dxa"/>
                  <w:tcBorders>
                    <w:top w:val="single" w:sz="2" w:space="0" w:color="808080" w:themeColor="background1" w:themeShade="80"/>
                    <w:bottom w:val="single" w:sz="2" w:space="0" w:color="808080" w:themeColor="background1" w:themeShade="80"/>
                  </w:tcBorders>
                  <w:shd w:val="clear" w:color="auto" w:fill="1F497D" w:themeFill="text2"/>
                </w:tcPr>
                <w:p w14:paraId="203A1782" w14:textId="77777777" w:rsidR="000A7A71" w:rsidRPr="00B72F45" w:rsidRDefault="000A7A71" w:rsidP="000A7A71">
                  <w:pPr>
                    <w:pStyle w:val="Betarp"/>
                    <w:keepNext/>
                    <w:jc w:val="center"/>
                    <w:rPr>
                      <w:rFonts w:ascii="Times New Roman" w:hAnsi="Times New Roman" w:cs="Times New Roman"/>
                      <w:color w:val="FFFFFF" w:themeColor="background1"/>
                      <w:sz w:val="24"/>
                      <w:szCs w:val="24"/>
                    </w:rPr>
                  </w:pPr>
                  <w:r w:rsidRPr="00B72F45">
                    <w:rPr>
                      <w:rFonts w:ascii="Times New Roman" w:hAnsi="Times New Roman" w:cs="Times New Roman"/>
                      <w:color w:val="FFFFFF" w:themeColor="background1"/>
                      <w:sz w:val="24"/>
                      <w:szCs w:val="24"/>
                    </w:rPr>
                    <w:t>Neringos sav.</w:t>
                  </w:r>
                </w:p>
              </w:tc>
              <w:tc>
                <w:tcPr>
                  <w:tcW w:w="2305" w:type="dxa"/>
                  <w:tcBorders>
                    <w:top w:val="single" w:sz="2" w:space="0" w:color="808080" w:themeColor="background1" w:themeShade="80"/>
                    <w:bottom w:val="single" w:sz="2" w:space="0" w:color="808080" w:themeColor="background1" w:themeShade="80"/>
                  </w:tcBorders>
                  <w:shd w:val="clear" w:color="auto" w:fill="1F497D" w:themeFill="text2"/>
                </w:tcPr>
                <w:p w14:paraId="6FA49191" w14:textId="77777777" w:rsidR="000A7A71" w:rsidRPr="00B72F45" w:rsidRDefault="000A7A71" w:rsidP="000A7A71">
                  <w:pPr>
                    <w:pStyle w:val="Betarp"/>
                    <w:keepNext/>
                    <w:jc w:val="center"/>
                    <w:rPr>
                      <w:rFonts w:ascii="Times New Roman" w:hAnsi="Times New Roman" w:cs="Times New Roman"/>
                      <w:color w:val="FFFFFF" w:themeColor="background1"/>
                      <w:sz w:val="24"/>
                      <w:szCs w:val="24"/>
                    </w:rPr>
                  </w:pPr>
                  <w:r w:rsidRPr="00B72F45">
                    <w:rPr>
                      <w:rFonts w:ascii="Times New Roman" w:hAnsi="Times New Roman" w:cs="Times New Roman"/>
                      <w:color w:val="FFFFFF" w:themeColor="background1"/>
                      <w:sz w:val="24"/>
                      <w:szCs w:val="24"/>
                    </w:rPr>
                    <w:t>Lietuva</w:t>
                  </w:r>
                </w:p>
              </w:tc>
            </w:tr>
            <w:tr w:rsidR="000A7A71" w:rsidRPr="00B72F45" w14:paraId="0F6B21C5" w14:textId="77777777" w:rsidTr="00196858">
              <w:tc>
                <w:tcPr>
                  <w:tcW w:w="5353" w:type="dxa"/>
                  <w:tcBorders>
                    <w:top w:val="single" w:sz="2" w:space="0" w:color="808080" w:themeColor="background1" w:themeShade="80"/>
                  </w:tcBorders>
                </w:tcPr>
                <w:p w14:paraId="73DBFDCB" w14:textId="77777777" w:rsidR="000A7A71" w:rsidRPr="00B72F45" w:rsidRDefault="000A7A71" w:rsidP="000A7A71">
                  <w:pPr>
                    <w:pStyle w:val="Betarp"/>
                    <w:keepNext/>
                    <w:rPr>
                      <w:rFonts w:ascii="Times New Roman" w:hAnsi="Times New Roman" w:cs="Times New Roman"/>
                      <w:sz w:val="24"/>
                      <w:szCs w:val="24"/>
                    </w:rPr>
                  </w:pPr>
                  <w:r w:rsidRPr="00B72F45">
                    <w:rPr>
                      <w:rFonts w:ascii="Times New Roman" w:hAnsi="Times New Roman" w:cs="Times New Roman"/>
                      <w:sz w:val="24"/>
                      <w:szCs w:val="24"/>
                    </w:rPr>
                    <w:t>Darbo užmokestis</w:t>
                  </w:r>
                </w:p>
              </w:tc>
              <w:tc>
                <w:tcPr>
                  <w:tcW w:w="2304" w:type="dxa"/>
                  <w:tcBorders>
                    <w:top w:val="single" w:sz="2" w:space="0" w:color="808080" w:themeColor="background1" w:themeShade="80"/>
                  </w:tcBorders>
                </w:tcPr>
                <w:p w14:paraId="59A45147"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43,9</w:t>
                  </w:r>
                </w:p>
              </w:tc>
              <w:tc>
                <w:tcPr>
                  <w:tcW w:w="2305" w:type="dxa"/>
                  <w:tcBorders>
                    <w:top w:val="single" w:sz="2" w:space="0" w:color="808080" w:themeColor="background1" w:themeShade="80"/>
                  </w:tcBorders>
                </w:tcPr>
                <w:p w14:paraId="0FCEE670"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35,9</w:t>
                  </w:r>
                </w:p>
              </w:tc>
            </w:tr>
            <w:tr w:rsidR="000A7A71" w:rsidRPr="00B72F45" w14:paraId="39F78239" w14:textId="77777777" w:rsidTr="00196858">
              <w:tc>
                <w:tcPr>
                  <w:tcW w:w="5353" w:type="dxa"/>
                </w:tcPr>
                <w:p w14:paraId="1BFB3632" w14:textId="77777777" w:rsidR="000A7A71" w:rsidRPr="00B72F45" w:rsidRDefault="000A7A71" w:rsidP="000A7A71">
                  <w:pPr>
                    <w:pStyle w:val="Betarp"/>
                    <w:keepNext/>
                    <w:rPr>
                      <w:rFonts w:ascii="Times New Roman" w:hAnsi="Times New Roman" w:cs="Times New Roman"/>
                      <w:sz w:val="24"/>
                      <w:szCs w:val="24"/>
                    </w:rPr>
                  </w:pPr>
                  <w:r w:rsidRPr="00B72F45">
                    <w:rPr>
                      <w:rFonts w:ascii="Times New Roman" w:hAnsi="Times New Roman" w:cs="Times New Roman"/>
                      <w:sz w:val="24"/>
                      <w:szCs w:val="24"/>
                    </w:rPr>
                    <w:t>Pajamos iš savo ar šeimos verslo, nuosavybės ar investicijų</w:t>
                  </w:r>
                </w:p>
              </w:tc>
              <w:tc>
                <w:tcPr>
                  <w:tcW w:w="2304" w:type="dxa"/>
                </w:tcPr>
                <w:p w14:paraId="0F5AD56A"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7,3</w:t>
                  </w:r>
                </w:p>
              </w:tc>
              <w:tc>
                <w:tcPr>
                  <w:tcW w:w="2305" w:type="dxa"/>
                </w:tcPr>
                <w:p w14:paraId="2AB9EE4B"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1,6</w:t>
                  </w:r>
                </w:p>
              </w:tc>
            </w:tr>
            <w:tr w:rsidR="000A7A71" w:rsidRPr="00B72F45" w14:paraId="09D85B28" w14:textId="77777777" w:rsidTr="00196858">
              <w:tc>
                <w:tcPr>
                  <w:tcW w:w="5353" w:type="dxa"/>
                </w:tcPr>
                <w:p w14:paraId="674B896A" w14:textId="77777777" w:rsidR="000A7A71" w:rsidRPr="00B72F45" w:rsidRDefault="000A7A71" w:rsidP="000A7A71">
                  <w:pPr>
                    <w:pStyle w:val="Betarp"/>
                    <w:keepNext/>
                    <w:rPr>
                      <w:rFonts w:ascii="Times New Roman" w:hAnsi="Times New Roman" w:cs="Times New Roman"/>
                      <w:sz w:val="24"/>
                      <w:szCs w:val="24"/>
                    </w:rPr>
                  </w:pPr>
                  <w:r w:rsidRPr="00B72F45">
                    <w:rPr>
                      <w:rFonts w:ascii="Times New Roman" w:hAnsi="Times New Roman" w:cs="Times New Roman"/>
                      <w:sz w:val="24"/>
                      <w:szCs w:val="24"/>
                    </w:rPr>
                    <w:t>Pajamos iš ŽŪ veiklos</w:t>
                  </w:r>
                </w:p>
              </w:tc>
              <w:tc>
                <w:tcPr>
                  <w:tcW w:w="2304" w:type="dxa"/>
                </w:tcPr>
                <w:p w14:paraId="57E39700"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0</w:t>
                  </w:r>
                </w:p>
              </w:tc>
              <w:tc>
                <w:tcPr>
                  <w:tcW w:w="2305" w:type="dxa"/>
                </w:tcPr>
                <w:p w14:paraId="5124BFA1"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1,2</w:t>
                  </w:r>
                </w:p>
              </w:tc>
            </w:tr>
            <w:tr w:rsidR="000A7A71" w:rsidRPr="00B72F45" w14:paraId="2BCCE694" w14:textId="77777777" w:rsidTr="00196858">
              <w:tc>
                <w:tcPr>
                  <w:tcW w:w="5353" w:type="dxa"/>
                </w:tcPr>
                <w:p w14:paraId="4C2DD4F0" w14:textId="77777777" w:rsidR="000A7A71" w:rsidRPr="00B72F45" w:rsidRDefault="000A7A71" w:rsidP="000A7A71">
                  <w:pPr>
                    <w:pStyle w:val="Betarp"/>
                    <w:keepNext/>
                    <w:rPr>
                      <w:rFonts w:ascii="Times New Roman" w:hAnsi="Times New Roman" w:cs="Times New Roman"/>
                      <w:sz w:val="24"/>
                      <w:szCs w:val="24"/>
                    </w:rPr>
                  </w:pPr>
                  <w:r w:rsidRPr="00B72F45">
                    <w:rPr>
                      <w:rFonts w:ascii="Times New Roman" w:hAnsi="Times New Roman" w:cs="Times New Roman"/>
                      <w:sz w:val="24"/>
                      <w:szCs w:val="24"/>
                    </w:rPr>
                    <w:t>Pensija</w:t>
                  </w:r>
                </w:p>
              </w:tc>
              <w:tc>
                <w:tcPr>
                  <w:tcW w:w="2304" w:type="dxa"/>
                </w:tcPr>
                <w:p w14:paraId="154ED900"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16,6</w:t>
                  </w:r>
                </w:p>
              </w:tc>
              <w:tc>
                <w:tcPr>
                  <w:tcW w:w="2305" w:type="dxa"/>
                </w:tcPr>
                <w:p w14:paraId="0CE7985D"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23,5</w:t>
                  </w:r>
                </w:p>
              </w:tc>
            </w:tr>
            <w:tr w:rsidR="000A7A71" w:rsidRPr="00B72F45" w14:paraId="098A4E1E" w14:textId="77777777" w:rsidTr="00196858">
              <w:tc>
                <w:tcPr>
                  <w:tcW w:w="5353" w:type="dxa"/>
                </w:tcPr>
                <w:p w14:paraId="6EB6777B" w14:textId="77777777" w:rsidR="000A7A71" w:rsidRPr="00B72F45" w:rsidRDefault="000A7A71" w:rsidP="000A7A71">
                  <w:pPr>
                    <w:pStyle w:val="Betarp"/>
                    <w:keepNext/>
                    <w:rPr>
                      <w:rFonts w:ascii="Times New Roman" w:hAnsi="Times New Roman" w:cs="Times New Roman"/>
                      <w:sz w:val="24"/>
                      <w:szCs w:val="24"/>
                    </w:rPr>
                  </w:pPr>
                  <w:r w:rsidRPr="00B72F45">
                    <w:rPr>
                      <w:rFonts w:ascii="Times New Roman" w:hAnsi="Times New Roman" w:cs="Times New Roman"/>
                      <w:sz w:val="24"/>
                      <w:szCs w:val="24"/>
                    </w:rPr>
                    <w:t>Pašalpa</w:t>
                  </w:r>
                </w:p>
              </w:tc>
              <w:tc>
                <w:tcPr>
                  <w:tcW w:w="2304" w:type="dxa"/>
                </w:tcPr>
                <w:p w14:paraId="6912A0F8"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3,1</w:t>
                  </w:r>
                </w:p>
              </w:tc>
              <w:tc>
                <w:tcPr>
                  <w:tcW w:w="2305" w:type="dxa"/>
                </w:tcPr>
                <w:p w14:paraId="0AB62A88"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7,1</w:t>
                  </w:r>
                </w:p>
              </w:tc>
            </w:tr>
            <w:tr w:rsidR="000A7A71" w:rsidRPr="00B72F45" w14:paraId="08F7BD09" w14:textId="77777777" w:rsidTr="00196858">
              <w:tc>
                <w:tcPr>
                  <w:tcW w:w="5353" w:type="dxa"/>
                </w:tcPr>
                <w:p w14:paraId="19E39CE8" w14:textId="77777777" w:rsidR="000A7A71" w:rsidRPr="00B72F45" w:rsidRDefault="000A7A71" w:rsidP="000A7A71">
                  <w:pPr>
                    <w:pStyle w:val="Betarp"/>
                    <w:keepNext/>
                    <w:rPr>
                      <w:rFonts w:ascii="Times New Roman" w:hAnsi="Times New Roman" w:cs="Times New Roman"/>
                      <w:sz w:val="24"/>
                      <w:szCs w:val="24"/>
                    </w:rPr>
                  </w:pPr>
                  <w:r w:rsidRPr="00B72F45">
                    <w:rPr>
                      <w:rFonts w:ascii="Times New Roman" w:hAnsi="Times New Roman" w:cs="Times New Roman"/>
                      <w:sz w:val="24"/>
                      <w:szCs w:val="24"/>
                    </w:rPr>
                    <w:t>Stipendija</w:t>
                  </w:r>
                </w:p>
              </w:tc>
              <w:tc>
                <w:tcPr>
                  <w:tcW w:w="2304" w:type="dxa"/>
                </w:tcPr>
                <w:p w14:paraId="4C07391C"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0</w:t>
                  </w:r>
                </w:p>
              </w:tc>
              <w:tc>
                <w:tcPr>
                  <w:tcW w:w="2305" w:type="dxa"/>
                </w:tcPr>
                <w:p w14:paraId="4C26D64A"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0,5</w:t>
                  </w:r>
                </w:p>
              </w:tc>
            </w:tr>
            <w:tr w:rsidR="000A7A71" w:rsidRPr="00B72F45" w14:paraId="1777124A" w14:textId="77777777" w:rsidTr="00196858">
              <w:tc>
                <w:tcPr>
                  <w:tcW w:w="5353" w:type="dxa"/>
                </w:tcPr>
                <w:p w14:paraId="231BC82E" w14:textId="77777777" w:rsidR="000A7A71" w:rsidRPr="00B72F45" w:rsidRDefault="000A7A71" w:rsidP="000A7A71">
                  <w:pPr>
                    <w:pStyle w:val="Betarp"/>
                    <w:keepNext/>
                    <w:rPr>
                      <w:rFonts w:ascii="Times New Roman" w:hAnsi="Times New Roman" w:cs="Times New Roman"/>
                      <w:sz w:val="24"/>
                      <w:szCs w:val="24"/>
                    </w:rPr>
                  </w:pPr>
                  <w:r w:rsidRPr="00B72F45">
                    <w:rPr>
                      <w:rFonts w:ascii="Times New Roman" w:hAnsi="Times New Roman" w:cs="Times New Roman"/>
                      <w:sz w:val="24"/>
                      <w:szCs w:val="24"/>
                    </w:rPr>
                    <w:t>Valstybės išlaikomi</w:t>
                  </w:r>
                </w:p>
              </w:tc>
              <w:tc>
                <w:tcPr>
                  <w:tcW w:w="2304" w:type="dxa"/>
                </w:tcPr>
                <w:p w14:paraId="7BDB523E"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0,8</w:t>
                  </w:r>
                </w:p>
              </w:tc>
              <w:tc>
                <w:tcPr>
                  <w:tcW w:w="2305" w:type="dxa"/>
                </w:tcPr>
                <w:p w14:paraId="27EF03F2"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1,0</w:t>
                  </w:r>
                </w:p>
              </w:tc>
            </w:tr>
            <w:tr w:rsidR="000A7A71" w:rsidRPr="00B72F45" w14:paraId="667D0986" w14:textId="77777777" w:rsidTr="00196858">
              <w:tc>
                <w:tcPr>
                  <w:tcW w:w="5353" w:type="dxa"/>
                </w:tcPr>
                <w:p w14:paraId="4E055D46" w14:textId="77777777" w:rsidR="000A7A71" w:rsidRPr="00B72F45" w:rsidRDefault="000A7A71" w:rsidP="000A7A71">
                  <w:pPr>
                    <w:pStyle w:val="Betarp"/>
                    <w:keepNext/>
                    <w:rPr>
                      <w:rFonts w:ascii="Times New Roman" w:hAnsi="Times New Roman" w:cs="Times New Roman"/>
                      <w:sz w:val="24"/>
                      <w:szCs w:val="24"/>
                    </w:rPr>
                  </w:pPr>
                  <w:r w:rsidRPr="00B72F45">
                    <w:rPr>
                      <w:rFonts w:ascii="Times New Roman" w:hAnsi="Times New Roman" w:cs="Times New Roman"/>
                      <w:sz w:val="24"/>
                      <w:szCs w:val="24"/>
                    </w:rPr>
                    <w:t>Šeimos ir (ar) kitų asmenų išlaikomi</w:t>
                  </w:r>
                </w:p>
              </w:tc>
              <w:tc>
                <w:tcPr>
                  <w:tcW w:w="2304" w:type="dxa"/>
                </w:tcPr>
                <w:p w14:paraId="3ED82FB4"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27,1</w:t>
                  </w:r>
                </w:p>
              </w:tc>
              <w:tc>
                <w:tcPr>
                  <w:tcW w:w="2305" w:type="dxa"/>
                </w:tcPr>
                <w:p w14:paraId="06AAEE1A"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27,5</w:t>
                  </w:r>
                </w:p>
              </w:tc>
            </w:tr>
            <w:tr w:rsidR="000A7A71" w:rsidRPr="00B72F45" w14:paraId="33B1DECE" w14:textId="77777777" w:rsidTr="00196858">
              <w:tc>
                <w:tcPr>
                  <w:tcW w:w="5353" w:type="dxa"/>
                </w:tcPr>
                <w:p w14:paraId="65E34EB7" w14:textId="77777777" w:rsidR="000A7A71" w:rsidRPr="00B72F45" w:rsidRDefault="000A7A71" w:rsidP="000A7A71">
                  <w:pPr>
                    <w:pStyle w:val="Betarp"/>
                    <w:keepNext/>
                    <w:rPr>
                      <w:rFonts w:ascii="Times New Roman" w:hAnsi="Times New Roman" w:cs="Times New Roman"/>
                      <w:sz w:val="24"/>
                      <w:szCs w:val="24"/>
                    </w:rPr>
                  </w:pPr>
                  <w:r w:rsidRPr="00B72F45">
                    <w:rPr>
                      <w:rFonts w:ascii="Times New Roman" w:hAnsi="Times New Roman" w:cs="Times New Roman"/>
                      <w:sz w:val="24"/>
                      <w:szCs w:val="24"/>
                    </w:rPr>
                    <w:t>Kt./nenurodė</w:t>
                  </w:r>
                </w:p>
              </w:tc>
              <w:tc>
                <w:tcPr>
                  <w:tcW w:w="2304" w:type="dxa"/>
                </w:tcPr>
                <w:p w14:paraId="5C4FB80B"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1,2</w:t>
                  </w:r>
                </w:p>
              </w:tc>
              <w:tc>
                <w:tcPr>
                  <w:tcW w:w="2305" w:type="dxa"/>
                </w:tcPr>
                <w:p w14:paraId="7954579B" w14:textId="77777777" w:rsidR="000A7A71" w:rsidRPr="00B72F45" w:rsidRDefault="000A7A71" w:rsidP="000A7A71">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1,7</w:t>
                  </w:r>
                </w:p>
              </w:tc>
            </w:tr>
          </w:tbl>
          <w:p w14:paraId="49BD444D" w14:textId="77777777" w:rsidR="000A7A71" w:rsidRPr="00B72F45" w:rsidRDefault="000A7A71" w:rsidP="000A7A71">
            <w:pPr>
              <w:jc w:val="center"/>
              <w:rPr>
                <w:i/>
                <w:sz w:val="20"/>
                <w:szCs w:val="20"/>
              </w:rPr>
            </w:pPr>
            <w:r w:rsidRPr="00B72F45">
              <w:rPr>
                <w:i/>
                <w:sz w:val="20"/>
                <w:szCs w:val="20"/>
              </w:rPr>
              <w:t>Šaltinis: Lietuvos statistikos departamentas</w:t>
            </w:r>
          </w:p>
          <w:p w14:paraId="7CF2120A" w14:textId="77777777" w:rsidR="000A7A71" w:rsidRPr="00B72F45" w:rsidRDefault="000A7A71" w:rsidP="000A7A71">
            <w:pPr>
              <w:jc w:val="center"/>
              <w:rPr>
                <w:i/>
                <w:sz w:val="20"/>
                <w:szCs w:val="20"/>
              </w:rPr>
            </w:pPr>
          </w:p>
          <w:p w14:paraId="6DAB0231" w14:textId="77777777" w:rsidR="000A7A71" w:rsidRPr="00B72F45" w:rsidRDefault="000A7A71" w:rsidP="000A7A71">
            <w:pPr>
              <w:jc w:val="both"/>
            </w:pPr>
            <w:r w:rsidRPr="00B72F45">
              <w:t xml:space="preserve">Visgi mėnesinio BRUTO darbo užmokesčio statistika rodo, jog Neringos savivaldybės gyventojai jau eilę metų (2000-2014 metais) uždirba ženkliai mažiau nei artimiausių savivaldybių bei vidutiniškai Lietuvos gyventojai </w:t>
            </w:r>
            <w:r w:rsidRPr="00B72F45">
              <w:rPr>
                <w:b/>
              </w:rPr>
              <w:t>(R</w:t>
            </w:r>
            <w:r w:rsidR="001E0B3C" w:rsidRPr="00B72F45">
              <w:rPr>
                <w:b/>
              </w:rPr>
              <w:t>26</w:t>
            </w:r>
            <w:r w:rsidRPr="00B72F45">
              <w:rPr>
                <w:b/>
              </w:rPr>
              <w:t>)</w:t>
            </w:r>
            <w:r w:rsidRPr="00B72F45">
              <w:rPr>
                <w:rStyle w:val="Puslapioinaosnuoroda"/>
                <w:b/>
              </w:rPr>
              <w:footnoteReference w:id="37"/>
            </w:r>
            <w:r w:rsidRPr="00B72F45">
              <w:t xml:space="preserve"> . Ši tendencija gali būti aiškinama vertinant Neringos ekonomiką, kuri didžiąja dalimi paremta smulkiomis ir vidutinėmis privataus verslo įmonėmis. Dėl šiuo metu galiojančių teisinių smulkių įmonių apskaitos taisyklių, darbo užmokesčio išmokėjimas yra labiau apmokestinamas nei kiti pinigų srautai, todėl smulkiųjų Neringos verslininkų sprendimai dėl darbo užmokesčio išmokėjimo gali kelti neatitikimą tarp statistinių duomenų ir realios gyventojų pajamų situacijos. </w:t>
            </w:r>
          </w:p>
          <w:p w14:paraId="547FF5AE" w14:textId="77777777" w:rsidR="000A7A71" w:rsidRPr="00B72F45" w:rsidRDefault="000A7A71" w:rsidP="000A7A71">
            <w:pPr>
              <w:keepNext/>
              <w:jc w:val="center"/>
            </w:pPr>
            <w:r w:rsidRPr="00B72F45">
              <w:rPr>
                <w:noProof/>
                <w:lang w:eastAsia="lt-LT"/>
              </w:rPr>
              <w:lastRenderedPageBreak/>
              <w:drawing>
                <wp:inline distT="0" distB="0" distL="0" distR="0" wp14:anchorId="72C1E28A" wp14:editId="131CC710">
                  <wp:extent cx="5429250" cy="284797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4C00F2FF" w14:textId="77777777" w:rsidR="000A7A71" w:rsidRPr="00B72F45" w:rsidRDefault="00635D69" w:rsidP="000A7A71">
            <w:pPr>
              <w:jc w:val="center"/>
              <w:rPr>
                <w:i/>
                <w:szCs w:val="24"/>
              </w:rPr>
            </w:pPr>
            <w:bookmarkStart w:id="13" w:name="_Toc441472640"/>
            <w:r w:rsidRPr="00B72F45">
              <w:rPr>
                <w:i/>
                <w:szCs w:val="24"/>
              </w:rPr>
              <w:t>25</w:t>
            </w:r>
            <w:r w:rsidR="000A7A71" w:rsidRPr="00B72F45">
              <w:rPr>
                <w:i/>
                <w:szCs w:val="24"/>
              </w:rPr>
              <w:t xml:space="preserve"> pav.</w:t>
            </w:r>
            <w:r w:rsidR="000A7A71" w:rsidRPr="00B72F45">
              <w:rPr>
                <w:i/>
                <w:sz w:val="20"/>
                <w:szCs w:val="20"/>
              </w:rPr>
              <w:t xml:space="preserve"> </w:t>
            </w:r>
            <w:r w:rsidR="000A7A71" w:rsidRPr="00B72F45">
              <w:rPr>
                <w:i/>
                <w:szCs w:val="24"/>
              </w:rPr>
              <w:t>Mėnesinis BRUTO darbo užmokestis Neringos sav., lyginant su Lietuva, Klaipėdos m. sav. ir Klaipėdos r. sav., 2000-2014 metais, Eur</w:t>
            </w:r>
            <w:bookmarkEnd w:id="13"/>
          </w:p>
          <w:p w14:paraId="5B76F1DC" w14:textId="77777777" w:rsidR="000A7A71" w:rsidRPr="00B72F45" w:rsidRDefault="000A7A71" w:rsidP="000A7A71">
            <w:pPr>
              <w:jc w:val="center"/>
              <w:rPr>
                <w:i/>
                <w:sz w:val="20"/>
                <w:szCs w:val="20"/>
              </w:rPr>
            </w:pPr>
            <w:r w:rsidRPr="00B72F45">
              <w:rPr>
                <w:i/>
                <w:sz w:val="20"/>
                <w:szCs w:val="20"/>
              </w:rPr>
              <w:t>Šaltinis: Lietuvos statistikos departamentas</w:t>
            </w:r>
          </w:p>
          <w:p w14:paraId="7D295ADC" w14:textId="77777777" w:rsidR="000A7A71" w:rsidRPr="00B72F45" w:rsidRDefault="000A7A71" w:rsidP="000A7A71">
            <w:pPr>
              <w:jc w:val="both"/>
            </w:pPr>
          </w:p>
          <w:p w14:paraId="368FB73D" w14:textId="77777777" w:rsidR="000A7A71" w:rsidRPr="00B72F45" w:rsidRDefault="000A7A71" w:rsidP="000A7A71">
            <w:pPr>
              <w:spacing w:after="200"/>
              <w:jc w:val="both"/>
            </w:pPr>
            <w:r w:rsidRPr="00B72F45">
              <w:t>Lyginant su visa šalimi, 2012 metų duomenimis Neringos savivaldybėje taip pat gyveno sąlyginai mažas skurdo rizikos šeimų ir asmenų skaičius (atitinkamai 165 ir 127) bei socialinės pašalpos gavėjų skaičius (atitinkamai 75 ir 16) 1 000-iui gyventojų. Šie rodikliai leidžia teigti, jog socialinės bei skurdo rizikos grupėms priklausančių asmenų Neringoje nėra daug. Visgi tuo pat metu būtina pabrėžti, jog mažai gyventojų turinčioje teritorijoje, sudarytoje iš atskirų gyvenviečių, ši problematika yra itin svarbi, kadangi socialinių paslaugų pasiūla Neringoje yra nedidelė, o teritorinė atskirtis neretai gali dar labiau apsunkinti šios tikslinės grupės situaciją</w:t>
            </w:r>
            <w:r w:rsidR="00B07C1B" w:rsidRPr="00B72F45">
              <w:t xml:space="preserve"> </w:t>
            </w:r>
            <w:r w:rsidR="00B07C1B" w:rsidRPr="00B72F45">
              <w:rPr>
                <w:b/>
              </w:rPr>
              <w:t>(R27)</w:t>
            </w:r>
            <w:r w:rsidR="00B07C1B" w:rsidRPr="00B72F45">
              <w:rPr>
                <w:rStyle w:val="Puslapioinaosnuoroda"/>
                <w:b/>
              </w:rPr>
              <w:footnoteReference w:id="38"/>
            </w:r>
            <w:r w:rsidRPr="00B72F45">
              <w:t>.</w:t>
            </w:r>
          </w:p>
          <w:p w14:paraId="427568D1" w14:textId="77777777" w:rsidR="000A7A71" w:rsidRPr="00B72F45" w:rsidRDefault="000A7A71" w:rsidP="00380EC0">
            <w:pPr>
              <w:jc w:val="both"/>
            </w:pPr>
            <w:r w:rsidRPr="00B72F45">
              <w:t>Iš viso socialinio draudimo išmokas valstybė teikia 1 039 Neringos gyventojams (36</w:t>
            </w:r>
            <w:r w:rsidR="00380EC0" w:rsidRPr="00B72F45">
              <w:t xml:space="preserve"> proc. Neringoje ir 37,3 proc. vidutiniškai Lietuvoje</w:t>
            </w:r>
            <w:r w:rsidRPr="00B72F45">
              <w:t>), kurių skaičius yra linkęs didėti (2013 m</w:t>
            </w:r>
            <w:r w:rsidR="00380EC0" w:rsidRPr="00B72F45">
              <w:t>etų</w:t>
            </w:r>
            <w:r w:rsidRPr="00B72F45">
              <w:t xml:space="preserve"> pradžioje socialines pašalpas gavus 951 gyventojui, šis rodiklis pakilo 9,3</w:t>
            </w:r>
            <w:r w:rsidR="00380EC0" w:rsidRPr="00B72F45">
              <w:t xml:space="preserve"> proc.</w:t>
            </w:r>
            <w:r w:rsidRPr="00B72F45">
              <w:t>)</w:t>
            </w:r>
            <w:r w:rsidR="00380EC0" w:rsidRPr="00B72F45">
              <w:t xml:space="preserve"> </w:t>
            </w:r>
            <w:r w:rsidR="00380EC0" w:rsidRPr="00B72F45">
              <w:rPr>
                <w:b/>
              </w:rPr>
              <w:t>(R</w:t>
            </w:r>
            <w:r w:rsidR="001E0B3C" w:rsidRPr="00B72F45">
              <w:rPr>
                <w:b/>
              </w:rPr>
              <w:t>28</w:t>
            </w:r>
            <w:r w:rsidR="00380EC0" w:rsidRPr="00B72F45">
              <w:rPr>
                <w:b/>
              </w:rPr>
              <w:t>)</w:t>
            </w:r>
            <w:r w:rsidR="00380EC0" w:rsidRPr="00B72F45">
              <w:rPr>
                <w:rStyle w:val="Puslapioinaosnuoroda"/>
                <w:b/>
              </w:rPr>
              <w:footnoteReference w:id="39"/>
            </w:r>
            <w:r w:rsidRPr="00B72F45">
              <w:t xml:space="preserve">. </w:t>
            </w:r>
          </w:p>
          <w:p w14:paraId="2D42E29C" w14:textId="77777777" w:rsidR="000A7A71" w:rsidRPr="00B72F45" w:rsidRDefault="000A7A71" w:rsidP="000A7A71"/>
          <w:p w14:paraId="79FC357D" w14:textId="77777777" w:rsidR="000A7A71" w:rsidRPr="00B72F45" w:rsidRDefault="000A7A71" w:rsidP="000A7A71">
            <w:pPr>
              <w:keepNext/>
              <w:jc w:val="center"/>
            </w:pPr>
            <w:r w:rsidRPr="00B72F45">
              <w:rPr>
                <w:noProof/>
                <w:lang w:eastAsia="lt-LT"/>
              </w:rPr>
              <w:lastRenderedPageBreak/>
              <w:drawing>
                <wp:inline distT="0" distB="0" distL="0" distR="0" wp14:anchorId="520D7F43" wp14:editId="6AD80DFF">
                  <wp:extent cx="5705475" cy="348615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5B9CECCD" w14:textId="77777777" w:rsidR="000A7A71" w:rsidRPr="00B72F45" w:rsidRDefault="00635D69" w:rsidP="000A7A71">
            <w:pPr>
              <w:jc w:val="center"/>
              <w:rPr>
                <w:i/>
                <w:szCs w:val="24"/>
              </w:rPr>
            </w:pPr>
            <w:bookmarkStart w:id="14" w:name="_Toc441472628"/>
            <w:r w:rsidRPr="00B72F45">
              <w:rPr>
                <w:i/>
                <w:szCs w:val="24"/>
              </w:rPr>
              <w:t>26</w:t>
            </w:r>
            <w:r w:rsidR="00380EC0" w:rsidRPr="00B72F45">
              <w:rPr>
                <w:i/>
                <w:szCs w:val="24"/>
              </w:rPr>
              <w:t xml:space="preserve"> pav.</w:t>
            </w:r>
            <w:r w:rsidR="00380EC0" w:rsidRPr="00B72F45">
              <w:rPr>
                <w:i/>
                <w:sz w:val="20"/>
                <w:szCs w:val="20"/>
              </w:rPr>
              <w:t xml:space="preserve"> </w:t>
            </w:r>
            <w:r w:rsidR="000A7A71" w:rsidRPr="00B72F45">
              <w:rPr>
                <w:i/>
                <w:szCs w:val="24"/>
              </w:rPr>
              <w:t>SoDra pensijas gaunančių Neringos sav</w:t>
            </w:r>
            <w:r w:rsidR="00380EC0" w:rsidRPr="00B72F45">
              <w:rPr>
                <w:i/>
                <w:szCs w:val="24"/>
              </w:rPr>
              <w:t xml:space="preserve">ivaldybės </w:t>
            </w:r>
            <w:r w:rsidR="000A7A71" w:rsidRPr="00B72F45">
              <w:rPr>
                <w:i/>
                <w:szCs w:val="24"/>
              </w:rPr>
              <w:t>gyventojų pasiskirstymas pagal išmokų tipą, 2015 m</w:t>
            </w:r>
            <w:bookmarkEnd w:id="14"/>
            <w:r w:rsidR="00380EC0" w:rsidRPr="00B72F45">
              <w:rPr>
                <w:i/>
                <w:szCs w:val="24"/>
              </w:rPr>
              <w:t>etais</w:t>
            </w:r>
          </w:p>
          <w:p w14:paraId="2E355FFF" w14:textId="77777777" w:rsidR="000A7A71" w:rsidRPr="00B72F45" w:rsidRDefault="000A7A71" w:rsidP="000A7A71">
            <w:pPr>
              <w:jc w:val="center"/>
              <w:rPr>
                <w:i/>
                <w:sz w:val="20"/>
                <w:szCs w:val="20"/>
              </w:rPr>
            </w:pPr>
            <w:r w:rsidRPr="00B72F45">
              <w:rPr>
                <w:i/>
                <w:sz w:val="20"/>
                <w:szCs w:val="20"/>
              </w:rPr>
              <w:t>Šaltinis: Valstybinio socialinio draudimo fondo valdyba</w:t>
            </w:r>
          </w:p>
          <w:p w14:paraId="50B08636" w14:textId="77777777" w:rsidR="00380EC0" w:rsidRPr="00B72F45" w:rsidRDefault="00380EC0" w:rsidP="000A7A71"/>
          <w:p w14:paraId="1F19B7E3" w14:textId="77777777" w:rsidR="000A7A71" w:rsidRPr="00B72F45" w:rsidRDefault="000A7A71" w:rsidP="00E05CD4">
            <w:pPr>
              <w:jc w:val="both"/>
            </w:pPr>
            <w:r w:rsidRPr="00B72F45">
              <w:t>Sąlyginis socialinio draudimo išmokų pasiskirstymas Neringos savivaldybėje bei vis</w:t>
            </w:r>
            <w:r w:rsidR="00B77B7E" w:rsidRPr="00B72F45">
              <w:t xml:space="preserve">oje Lietuvoje skiriasi nežymiai. </w:t>
            </w:r>
            <w:r w:rsidRPr="00B72F45">
              <w:t>Visgi daugiau nei šalyje Neringoje yra išmokama senatvės,  mažiau – našlių ir našlaičių bei invalidumo pensijų.</w:t>
            </w:r>
          </w:p>
          <w:p w14:paraId="38B03304" w14:textId="77777777" w:rsidR="00E05CD4" w:rsidRPr="00B72F45" w:rsidRDefault="00E05CD4" w:rsidP="00E05CD4">
            <w:pPr>
              <w:jc w:val="both"/>
            </w:pPr>
          </w:p>
          <w:p w14:paraId="5AA1F918" w14:textId="77777777" w:rsidR="000A7A71" w:rsidRPr="00B72F45" w:rsidRDefault="000A7A71" w:rsidP="000A7A71">
            <w:pPr>
              <w:keepNext/>
              <w:jc w:val="center"/>
            </w:pPr>
            <w:r w:rsidRPr="00B72F45">
              <w:rPr>
                <w:noProof/>
                <w:lang w:eastAsia="lt-LT"/>
              </w:rPr>
              <w:drawing>
                <wp:inline distT="0" distB="0" distL="0" distR="0" wp14:anchorId="7D9DD59C" wp14:editId="2B18CA1E">
                  <wp:extent cx="5572125" cy="2724150"/>
                  <wp:effectExtent l="0" t="0" r="9525"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12DDE2FD" w14:textId="77777777" w:rsidR="00E05CD4" w:rsidRPr="00B72F45" w:rsidRDefault="00E05CD4" w:rsidP="000A7A71">
            <w:pPr>
              <w:jc w:val="center"/>
              <w:rPr>
                <w:sz w:val="20"/>
                <w:szCs w:val="20"/>
              </w:rPr>
            </w:pPr>
            <w:bookmarkStart w:id="15" w:name="_Ref440172483"/>
            <w:bookmarkStart w:id="16" w:name="_Toc441472629"/>
          </w:p>
          <w:bookmarkEnd w:id="15"/>
          <w:p w14:paraId="6559D282" w14:textId="77777777" w:rsidR="000A7A71" w:rsidRPr="00B72F45" w:rsidRDefault="00635D69" w:rsidP="000A7A71">
            <w:pPr>
              <w:jc w:val="center"/>
              <w:rPr>
                <w:i/>
                <w:szCs w:val="24"/>
              </w:rPr>
            </w:pPr>
            <w:r w:rsidRPr="00B72F45">
              <w:rPr>
                <w:i/>
                <w:szCs w:val="24"/>
              </w:rPr>
              <w:t>27</w:t>
            </w:r>
            <w:r w:rsidR="00E05CD4" w:rsidRPr="00B72F45">
              <w:rPr>
                <w:i/>
                <w:szCs w:val="24"/>
              </w:rPr>
              <w:t xml:space="preserve"> pav.</w:t>
            </w:r>
            <w:r w:rsidR="00E05CD4" w:rsidRPr="00B72F45">
              <w:rPr>
                <w:i/>
                <w:sz w:val="20"/>
                <w:szCs w:val="20"/>
              </w:rPr>
              <w:t xml:space="preserve">  </w:t>
            </w:r>
            <w:r w:rsidR="000A7A71" w:rsidRPr="00B72F45">
              <w:rPr>
                <w:i/>
                <w:szCs w:val="24"/>
              </w:rPr>
              <w:t>SoDra išmokas gaunančių gyventojų pasiskirstymas pagal išmokų tipą Neringos sav</w:t>
            </w:r>
            <w:r w:rsidR="00E05CD4" w:rsidRPr="00B72F45">
              <w:rPr>
                <w:i/>
                <w:szCs w:val="24"/>
              </w:rPr>
              <w:t>ivaldybėje</w:t>
            </w:r>
            <w:r w:rsidR="000A7A71" w:rsidRPr="00B72F45">
              <w:rPr>
                <w:i/>
                <w:szCs w:val="24"/>
              </w:rPr>
              <w:t>, lyginant su L</w:t>
            </w:r>
            <w:r w:rsidR="00E05CD4" w:rsidRPr="00B72F45">
              <w:rPr>
                <w:i/>
                <w:szCs w:val="24"/>
              </w:rPr>
              <w:t>ietuva</w:t>
            </w:r>
            <w:r w:rsidR="000A7A71" w:rsidRPr="00B72F45">
              <w:rPr>
                <w:i/>
                <w:szCs w:val="24"/>
              </w:rPr>
              <w:t>, 2015 m</w:t>
            </w:r>
            <w:r w:rsidR="00E05CD4" w:rsidRPr="00B72F45">
              <w:rPr>
                <w:i/>
                <w:szCs w:val="24"/>
              </w:rPr>
              <w:t>etais</w:t>
            </w:r>
            <w:r w:rsidR="000A7A71" w:rsidRPr="00B72F45">
              <w:rPr>
                <w:i/>
                <w:szCs w:val="24"/>
              </w:rPr>
              <w:t xml:space="preserve">, </w:t>
            </w:r>
            <w:bookmarkEnd w:id="16"/>
            <w:r w:rsidR="00E05CD4" w:rsidRPr="00B72F45">
              <w:rPr>
                <w:i/>
                <w:szCs w:val="24"/>
              </w:rPr>
              <w:t>proc.</w:t>
            </w:r>
          </w:p>
          <w:p w14:paraId="41EDB3D2" w14:textId="77777777" w:rsidR="000A7A71" w:rsidRPr="00B72F45" w:rsidRDefault="000A7A71" w:rsidP="000A7A71">
            <w:pPr>
              <w:jc w:val="center"/>
              <w:rPr>
                <w:i/>
                <w:sz w:val="20"/>
                <w:szCs w:val="20"/>
              </w:rPr>
            </w:pPr>
            <w:r w:rsidRPr="00B72F45">
              <w:rPr>
                <w:i/>
                <w:sz w:val="20"/>
                <w:szCs w:val="20"/>
              </w:rPr>
              <w:t>Šaltinis: Valstybinio socialinio draudimo fondo valdyba</w:t>
            </w:r>
          </w:p>
          <w:p w14:paraId="57185D06" w14:textId="77777777" w:rsidR="00575083" w:rsidRPr="00B72F45" w:rsidRDefault="00575083" w:rsidP="000A7A71">
            <w:pPr>
              <w:jc w:val="both"/>
              <w:rPr>
                <w:i/>
                <w:u w:val="single"/>
              </w:rPr>
            </w:pPr>
          </w:p>
          <w:p w14:paraId="5CB591EF" w14:textId="77777777" w:rsidR="000A7A71" w:rsidRPr="00B72F45" w:rsidRDefault="000A7A71" w:rsidP="000A7A71">
            <w:pPr>
              <w:jc w:val="both"/>
              <w:rPr>
                <w:i/>
                <w:u w:val="single"/>
              </w:rPr>
            </w:pPr>
            <w:r w:rsidRPr="00B72F45">
              <w:rPr>
                <w:i/>
                <w:u w:val="single"/>
              </w:rPr>
              <w:t>ŽRVVG teritorijos socialinė situacija, jos atitiktis ŽRVVG teritorijos vizijai.</w:t>
            </w:r>
          </w:p>
          <w:p w14:paraId="3CAC6719" w14:textId="77777777" w:rsidR="00F16FD5" w:rsidRPr="00B72F45" w:rsidRDefault="00F16FD5" w:rsidP="00F16FD5">
            <w:pPr>
              <w:jc w:val="both"/>
              <w:rPr>
                <w:rFonts w:eastAsia="Times New Roman"/>
                <w:bCs/>
                <w:szCs w:val="24"/>
                <w:lang w:eastAsia="lt-LT"/>
              </w:rPr>
            </w:pPr>
          </w:p>
          <w:p w14:paraId="3CFC0BCA" w14:textId="77777777" w:rsidR="00D42C42" w:rsidRPr="00B72F45" w:rsidRDefault="00F16FD5" w:rsidP="00F16FD5">
            <w:pPr>
              <w:jc w:val="both"/>
            </w:pPr>
            <w:r w:rsidRPr="00B72F45">
              <w:rPr>
                <w:rFonts w:eastAsia="Times New Roman"/>
                <w:bCs/>
                <w:szCs w:val="24"/>
                <w:lang w:eastAsia="lt-LT"/>
              </w:rPr>
              <w:t xml:space="preserve">ŽRVVG teritorijos socialinė situacija atitinka ŽRVVG teritorijos vizijos elementą, kad NERINGA – unikalaus kraštovaizdžio ir darnios aplinkos ŽVEJYBOS IR AKVAKULTŪROS REGIONAS, </w:t>
            </w:r>
            <w:r w:rsidRPr="00B72F45">
              <w:rPr>
                <w:rFonts w:eastAsia="Times New Roman"/>
                <w:bCs/>
                <w:szCs w:val="24"/>
                <w:lang w:eastAsia="lt-LT"/>
              </w:rPr>
              <w:lastRenderedPageBreak/>
              <w:t>IŠSISKIRIANTIS gyvybingomis žvejybos tradicijomis, </w:t>
            </w:r>
            <w:r w:rsidR="00193AB8" w:rsidRPr="00B72F45">
              <w:rPr>
                <w:rFonts w:eastAsia="Times New Roman"/>
                <w:bCs/>
                <w:szCs w:val="24"/>
                <w:lang w:eastAsia="lt-LT"/>
              </w:rPr>
              <w:t xml:space="preserve">SAUGIA IR </w:t>
            </w:r>
            <w:r w:rsidRPr="00B72F45">
              <w:rPr>
                <w:rFonts w:eastAsia="Times New Roman"/>
                <w:bCs/>
                <w:szCs w:val="24"/>
                <w:lang w:eastAsia="lt-LT"/>
              </w:rPr>
              <w:t>PATRAUKLIA APLINKA GYVENIMUI, DARBUI IR POILSIUI, puoselėjantis savitą etninę kultūrą ir paveldą.</w:t>
            </w:r>
          </w:p>
        </w:tc>
      </w:tr>
    </w:tbl>
    <w:p w14:paraId="0A8E4BB2" w14:textId="77777777" w:rsidR="00CC4F2A" w:rsidRPr="00B72F45" w:rsidRDefault="00CC4F2A" w:rsidP="00842A0E">
      <w:pPr>
        <w:spacing w:after="0" w:line="240" w:lineRule="auto"/>
        <w:jc w:val="center"/>
      </w:pPr>
    </w:p>
    <w:tbl>
      <w:tblPr>
        <w:tblStyle w:val="Lentelstinklelis"/>
        <w:tblW w:w="9634" w:type="dxa"/>
        <w:shd w:val="clear" w:color="auto" w:fill="FDE9D9" w:themeFill="accent6" w:themeFillTint="33"/>
        <w:tblLayout w:type="fixed"/>
        <w:tblLook w:val="04A0" w:firstRow="1" w:lastRow="0" w:firstColumn="1" w:lastColumn="0" w:noHBand="0" w:noVBand="1"/>
      </w:tblPr>
      <w:tblGrid>
        <w:gridCol w:w="846"/>
        <w:gridCol w:w="8788"/>
      </w:tblGrid>
      <w:tr w:rsidR="00DC6EBD" w:rsidRPr="00B72F45" w14:paraId="2DE657AB" w14:textId="77777777" w:rsidTr="00AB40E3">
        <w:tc>
          <w:tcPr>
            <w:tcW w:w="846" w:type="dxa"/>
            <w:shd w:val="clear" w:color="auto" w:fill="FDE9D9" w:themeFill="accent6" w:themeFillTint="33"/>
          </w:tcPr>
          <w:p w14:paraId="0FFA9481" w14:textId="77777777" w:rsidR="00DC6EBD" w:rsidRPr="00B72F45" w:rsidRDefault="00DC6EBD" w:rsidP="00DC6EBD">
            <w:pPr>
              <w:jc w:val="center"/>
            </w:pPr>
            <w:r w:rsidRPr="00B72F45">
              <w:t xml:space="preserve">2.4. </w:t>
            </w:r>
          </w:p>
        </w:tc>
        <w:tc>
          <w:tcPr>
            <w:tcW w:w="8788" w:type="dxa"/>
            <w:shd w:val="clear" w:color="auto" w:fill="FDE9D9" w:themeFill="accent6" w:themeFillTint="33"/>
          </w:tcPr>
          <w:p w14:paraId="1B1FCC1E" w14:textId="77777777" w:rsidR="00DC6EBD" w:rsidRPr="00B72F45" w:rsidRDefault="00242C11" w:rsidP="00657416">
            <w:pPr>
              <w:jc w:val="both"/>
            </w:pPr>
            <w:r w:rsidRPr="00B72F45">
              <w:t>ŽR</w:t>
            </w:r>
            <w:r w:rsidR="00DC6EBD" w:rsidRPr="00B72F45">
              <w:t>VVG teritorijos ekonominė situacij</w:t>
            </w:r>
            <w:r w:rsidR="003A336C" w:rsidRPr="00B72F45">
              <w:t>a</w:t>
            </w:r>
          </w:p>
        </w:tc>
      </w:tr>
      <w:tr w:rsidR="00AB40E3" w:rsidRPr="00B72F45" w14:paraId="15FA9E4A" w14:textId="77777777" w:rsidTr="00AB40E3">
        <w:tc>
          <w:tcPr>
            <w:tcW w:w="9634" w:type="dxa"/>
            <w:gridSpan w:val="2"/>
            <w:shd w:val="clear" w:color="auto" w:fill="auto"/>
          </w:tcPr>
          <w:p w14:paraId="78BDFA82" w14:textId="77777777" w:rsidR="00AB40E3" w:rsidRPr="00B72F45" w:rsidRDefault="00AB40E3" w:rsidP="00AB40E3">
            <w:pPr>
              <w:rPr>
                <w:i/>
                <w:u w:val="single"/>
              </w:rPr>
            </w:pPr>
            <w:r w:rsidRPr="00B72F45">
              <w:rPr>
                <w:i/>
                <w:u w:val="single"/>
              </w:rPr>
              <w:t>Vietos ekonomikos struktūra</w:t>
            </w:r>
            <w:r w:rsidR="003D6D63" w:rsidRPr="00B72F45">
              <w:rPr>
                <w:i/>
                <w:u w:val="single"/>
              </w:rPr>
              <w:t>.</w:t>
            </w:r>
          </w:p>
          <w:p w14:paraId="2B4040B1" w14:textId="77777777" w:rsidR="00AB40E3" w:rsidRPr="00B72F45" w:rsidRDefault="00AB40E3" w:rsidP="003D6D63">
            <w:pPr>
              <w:jc w:val="both"/>
            </w:pPr>
            <w:r w:rsidRPr="00B72F45">
              <w:t>Remiantis 2011 m</w:t>
            </w:r>
            <w:r w:rsidR="003D6D63" w:rsidRPr="00B72F45">
              <w:t xml:space="preserve">etų </w:t>
            </w:r>
            <w:r w:rsidR="00F6473D" w:rsidRPr="00B72F45">
              <w:t>Lietuvos statistikos departamento duomenimis</w:t>
            </w:r>
            <w:r w:rsidRPr="00B72F45">
              <w:t>, 36,7</w:t>
            </w:r>
            <w:r w:rsidR="003D6D63" w:rsidRPr="00B72F45">
              <w:t xml:space="preserve"> proc.</w:t>
            </w:r>
            <w:r w:rsidRPr="00B72F45">
              <w:t xml:space="preserve"> Neringos savivaldybėje užregistruotų įmonių teikė apgyvendinimo ir maitinimo paslaugas arba vertėsi prekyba (tuo tarpu šio tipo įmonės visoje šalyje apima 13,3</w:t>
            </w:r>
            <w:r w:rsidR="003D6D63" w:rsidRPr="00B72F45">
              <w:t xml:space="preserve"> proc.</w:t>
            </w:r>
            <w:r w:rsidRPr="00B72F45">
              <w:t xml:space="preserve"> visų užregistruotų verslo subjektų) </w:t>
            </w:r>
            <w:r w:rsidR="003D6D63" w:rsidRPr="00B72F45">
              <w:rPr>
                <w:b/>
              </w:rPr>
              <w:t>(R</w:t>
            </w:r>
            <w:r w:rsidR="001E0B3C" w:rsidRPr="00B72F45">
              <w:rPr>
                <w:b/>
              </w:rPr>
              <w:t>29</w:t>
            </w:r>
            <w:r w:rsidR="003D6D63" w:rsidRPr="00B72F45">
              <w:rPr>
                <w:b/>
              </w:rPr>
              <w:t>)</w:t>
            </w:r>
            <w:r w:rsidR="003D6D63" w:rsidRPr="00B72F45">
              <w:rPr>
                <w:rStyle w:val="Puslapioinaosnuoroda"/>
                <w:b/>
              </w:rPr>
              <w:footnoteReference w:id="40"/>
            </w:r>
            <w:r w:rsidRPr="00B72F45">
              <w:t>. Tai rodo, jog didžioji dalis vietos ekonomikos Neringoje yra orientuota į turizmą.</w:t>
            </w:r>
          </w:p>
          <w:p w14:paraId="5AFE9CB1" w14:textId="77777777" w:rsidR="003D6D63" w:rsidRPr="00B72F45" w:rsidRDefault="003D6D63" w:rsidP="003D6D63">
            <w:pPr>
              <w:jc w:val="both"/>
            </w:pPr>
          </w:p>
          <w:p w14:paraId="74CE1CB2" w14:textId="77777777" w:rsidR="00AB40E3" w:rsidRPr="00B72F45" w:rsidRDefault="00AB40E3" w:rsidP="00AB40E3">
            <w:pPr>
              <w:keepNext/>
              <w:jc w:val="center"/>
            </w:pPr>
            <w:r w:rsidRPr="00B72F45">
              <w:rPr>
                <w:noProof/>
                <w:lang w:eastAsia="lt-LT"/>
              </w:rPr>
              <w:drawing>
                <wp:inline distT="0" distB="0" distL="0" distR="0" wp14:anchorId="710EB1E5" wp14:editId="5BCB8597">
                  <wp:extent cx="6257925" cy="4152900"/>
                  <wp:effectExtent l="0" t="0" r="9525"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222FD62C" w14:textId="77777777" w:rsidR="00AB40E3" w:rsidRPr="00B72F45" w:rsidRDefault="00193AB8" w:rsidP="00AB40E3">
            <w:pPr>
              <w:jc w:val="center"/>
              <w:rPr>
                <w:i/>
                <w:sz w:val="20"/>
                <w:szCs w:val="20"/>
              </w:rPr>
            </w:pPr>
            <w:bookmarkStart w:id="17" w:name="_Toc441472647"/>
            <w:r w:rsidRPr="00B72F45">
              <w:rPr>
                <w:i/>
                <w:szCs w:val="24"/>
              </w:rPr>
              <w:t>28</w:t>
            </w:r>
            <w:r w:rsidR="003D6D63" w:rsidRPr="00B72F45">
              <w:rPr>
                <w:i/>
                <w:szCs w:val="24"/>
              </w:rPr>
              <w:t xml:space="preserve"> pav. </w:t>
            </w:r>
            <w:r w:rsidR="00AB40E3" w:rsidRPr="00B72F45">
              <w:rPr>
                <w:i/>
                <w:szCs w:val="24"/>
              </w:rPr>
              <w:t>Neringos sav</w:t>
            </w:r>
            <w:r w:rsidR="003D6D63" w:rsidRPr="00B72F45">
              <w:rPr>
                <w:i/>
                <w:szCs w:val="24"/>
              </w:rPr>
              <w:t xml:space="preserve">ivaldybėje </w:t>
            </w:r>
            <w:r w:rsidR="00AB40E3" w:rsidRPr="00B72F45">
              <w:rPr>
                <w:i/>
                <w:szCs w:val="24"/>
              </w:rPr>
              <w:t>užregistruotų įmonių p</w:t>
            </w:r>
            <w:r w:rsidR="003D6D63" w:rsidRPr="00B72F45">
              <w:rPr>
                <w:i/>
                <w:szCs w:val="24"/>
              </w:rPr>
              <w:t>asiskirstymas pagal EVR, 2011 metais</w:t>
            </w:r>
            <w:r w:rsidR="00AB40E3" w:rsidRPr="00B72F45">
              <w:rPr>
                <w:i/>
                <w:szCs w:val="24"/>
              </w:rPr>
              <w:t xml:space="preserve">, </w:t>
            </w:r>
            <w:bookmarkEnd w:id="17"/>
            <w:r w:rsidR="003D6D63" w:rsidRPr="00B72F45">
              <w:rPr>
                <w:i/>
                <w:szCs w:val="24"/>
              </w:rPr>
              <w:t>proc.</w:t>
            </w:r>
          </w:p>
          <w:p w14:paraId="2038130E" w14:textId="77777777" w:rsidR="00AB40E3" w:rsidRPr="00B72F45" w:rsidRDefault="00AB40E3" w:rsidP="00AB40E3">
            <w:pPr>
              <w:jc w:val="center"/>
              <w:rPr>
                <w:i/>
                <w:sz w:val="20"/>
                <w:szCs w:val="20"/>
              </w:rPr>
            </w:pPr>
            <w:r w:rsidRPr="00B72F45">
              <w:rPr>
                <w:i/>
                <w:sz w:val="20"/>
                <w:szCs w:val="20"/>
              </w:rPr>
              <w:t>Šaltinis: Lietuvos statistikos departamentas</w:t>
            </w:r>
          </w:p>
          <w:p w14:paraId="223FB4FD" w14:textId="77777777" w:rsidR="00F6473D" w:rsidRPr="00B72F45" w:rsidRDefault="00F6473D" w:rsidP="00AB40E3"/>
          <w:p w14:paraId="010F0A88" w14:textId="77777777" w:rsidR="00AB40E3" w:rsidRPr="00B72F45" w:rsidRDefault="007B51A1" w:rsidP="007B51A1">
            <w:pPr>
              <w:jc w:val="both"/>
            </w:pPr>
            <w:r w:rsidRPr="00B72F45">
              <w:t xml:space="preserve">ŽRVVG teritorijos </w:t>
            </w:r>
            <w:r w:rsidR="00AB40E3" w:rsidRPr="00B72F45">
              <w:t>vietos ekonomika yra pagrįsta smulkaus ir vidutinio verslo įmonėmis, vidutiniškai turinčiomis ne daugiau 9 darbuotoj</w:t>
            </w:r>
            <w:r w:rsidRPr="00B72F45">
              <w:t>us</w:t>
            </w:r>
            <w:r w:rsidR="00AB40E3" w:rsidRPr="00B72F45">
              <w:t xml:space="preserve"> </w:t>
            </w:r>
            <w:r w:rsidRPr="00B72F45">
              <w:rPr>
                <w:b/>
              </w:rPr>
              <w:t>(R</w:t>
            </w:r>
            <w:r w:rsidR="001E0B3C" w:rsidRPr="00B72F45">
              <w:rPr>
                <w:b/>
              </w:rPr>
              <w:t>30</w:t>
            </w:r>
            <w:r w:rsidRPr="00B72F45">
              <w:rPr>
                <w:b/>
              </w:rPr>
              <w:t>)</w:t>
            </w:r>
            <w:r w:rsidRPr="00B72F45">
              <w:rPr>
                <w:rStyle w:val="Puslapioinaosnuoroda"/>
                <w:b/>
              </w:rPr>
              <w:footnoteReference w:id="41"/>
            </w:r>
            <w:r w:rsidR="00AB40E3" w:rsidRPr="00B72F45">
              <w:t>. Pagal LR Smulkiojo ir vidutinio verslo</w:t>
            </w:r>
            <w:r w:rsidRPr="00B72F45">
              <w:t xml:space="preserve"> (SVV)</w:t>
            </w:r>
            <w:r w:rsidR="00AB40E3" w:rsidRPr="00B72F45">
              <w:t xml:space="preserve"> įstatymu patvirtintus apibrėžimus (1998 m. lapkričio 24 d., Nr. VIII-935</w:t>
            </w:r>
            <w:r w:rsidR="00AB40E3" w:rsidRPr="00B72F45">
              <w:rPr>
                <w:rStyle w:val="Puslapioinaosnuoroda"/>
              </w:rPr>
              <w:footnoteReference w:id="42"/>
            </w:r>
            <w:r w:rsidR="00AB40E3" w:rsidRPr="00B72F45">
              <w:t xml:space="preserve">), daugelis šių verslo subjektų patenka į labai mažų įmonių grupę. SVV Europos Sąjungoje jau eilę metų yra laikomas tvarios nacionalinės ekonomikos stuburu, gebančiu lanksčiau prisitaikyti prie išorinių ekonomikos šokų bei vidinių verslo ciklų, įdarbinti didžiąją dalį darbingo amžiaus </w:t>
            </w:r>
            <w:r w:rsidR="00AB40E3" w:rsidRPr="00B72F45">
              <w:lastRenderedPageBreak/>
              <w:t>gyventojų ir sukurti 0,58 EUR nuo kiekvieno pridėtinės vertės piniginio vieneto ES (2013-2014 m.)</w:t>
            </w:r>
            <w:r w:rsidR="00AB40E3" w:rsidRPr="00B72F45">
              <w:rPr>
                <w:rStyle w:val="Puslapioinaosnuoroda"/>
              </w:rPr>
              <w:footnoteReference w:id="43"/>
            </w:r>
            <w:r w:rsidR="00AB40E3" w:rsidRPr="00B72F45">
              <w:t xml:space="preserve">. </w:t>
            </w:r>
            <w:r w:rsidRPr="00B72F45">
              <w:t xml:space="preserve">Todėl galima teigti, kad </w:t>
            </w:r>
            <w:r w:rsidR="00AB40E3" w:rsidRPr="00B72F45">
              <w:t xml:space="preserve">Neringos ekonominė struktūra, didžiąja dalimi sudaryta SVV, ženkliai prisideda prie </w:t>
            </w:r>
            <w:r w:rsidRPr="00B72F45">
              <w:t>vietos ekonomikos plėtros, nedarbo mažinimo</w:t>
            </w:r>
            <w:r w:rsidR="00AB40E3" w:rsidRPr="00B72F45">
              <w:t>. Visgi svarbu atkreipti dėmesį ir į tai, jog didžioji dalis SVV kasmet susiduria su dideliu pajamų svyravimu ir veiklos pelningumo rizika, nes yra priklausomas nuo kitų išorės faktorių lemiamų lankytojų srautų.</w:t>
            </w:r>
          </w:p>
          <w:p w14:paraId="3913B4DC" w14:textId="77777777" w:rsidR="00AB40E3" w:rsidRPr="00B72F45" w:rsidRDefault="00AB40E3" w:rsidP="00AB40E3">
            <w:pPr>
              <w:keepNext/>
              <w:jc w:val="center"/>
            </w:pPr>
            <w:r w:rsidRPr="00B72F45">
              <w:rPr>
                <w:noProof/>
                <w:lang w:eastAsia="lt-LT"/>
              </w:rPr>
              <w:drawing>
                <wp:inline distT="0" distB="0" distL="0" distR="0" wp14:anchorId="29D0E52C" wp14:editId="4DF4915D">
                  <wp:extent cx="5553075" cy="26765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440E3144" w14:textId="77777777" w:rsidR="00AB40E3" w:rsidRPr="00B72F45" w:rsidRDefault="00193AB8" w:rsidP="00AB40E3">
            <w:pPr>
              <w:jc w:val="center"/>
              <w:rPr>
                <w:i/>
                <w:szCs w:val="24"/>
              </w:rPr>
            </w:pPr>
            <w:bookmarkStart w:id="18" w:name="_Toc441472648"/>
            <w:r w:rsidRPr="00B72F45">
              <w:rPr>
                <w:i/>
                <w:szCs w:val="24"/>
              </w:rPr>
              <w:t>29</w:t>
            </w:r>
            <w:r w:rsidR="003D6D63" w:rsidRPr="00B72F45">
              <w:rPr>
                <w:i/>
                <w:szCs w:val="24"/>
              </w:rPr>
              <w:t xml:space="preserve"> pav. </w:t>
            </w:r>
            <w:r w:rsidR="00AB40E3" w:rsidRPr="00B72F45">
              <w:rPr>
                <w:i/>
                <w:szCs w:val="24"/>
              </w:rPr>
              <w:t>Neringos sav</w:t>
            </w:r>
            <w:r w:rsidR="00A57C20" w:rsidRPr="00B72F45">
              <w:rPr>
                <w:i/>
                <w:szCs w:val="24"/>
              </w:rPr>
              <w:t xml:space="preserve">ivaldybėje </w:t>
            </w:r>
            <w:r w:rsidR="00AB40E3" w:rsidRPr="00B72F45">
              <w:rPr>
                <w:i/>
                <w:szCs w:val="24"/>
              </w:rPr>
              <w:t>veikiančių įmonių pasiskirstymas pagal darbuotojų skaičių, 2015 m</w:t>
            </w:r>
            <w:r w:rsidR="00A57C20" w:rsidRPr="00B72F45">
              <w:rPr>
                <w:i/>
                <w:szCs w:val="24"/>
              </w:rPr>
              <w:t>etais</w:t>
            </w:r>
            <w:bookmarkEnd w:id="18"/>
          </w:p>
          <w:p w14:paraId="6F84DEBC" w14:textId="77777777" w:rsidR="00AB40E3" w:rsidRPr="00B72F45" w:rsidRDefault="00AB40E3" w:rsidP="00AB40E3">
            <w:pPr>
              <w:jc w:val="center"/>
              <w:rPr>
                <w:i/>
                <w:sz w:val="20"/>
                <w:szCs w:val="20"/>
              </w:rPr>
            </w:pPr>
            <w:r w:rsidRPr="00B72F45">
              <w:rPr>
                <w:i/>
                <w:sz w:val="20"/>
                <w:szCs w:val="20"/>
              </w:rPr>
              <w:t>Šaltinis: Lietuvos statistikos departamentas</w:t>
            </w:r>
          </w:p>
          <w:p w14:paraId="5761B4C0" w14:textId="77777777" w:rsidR="00A57C20" w:rsidRPr="00B72F45" w:rsidRDefault="00A57C20" w:rsidP="00AB40E3">
            <w:pPr>
              <w:jc w:val="center"/>
              <w:rPr>
                <w:i/>
                <w:sz w:val="20"/>
                <w:szCs w:val="20"/>
              </w:rPr>
            </w:pPr>
          </w:p>
          <w:p w14:paraId="5A601DAA" w14:textId="77777777" w:rsidR="00AB40E3" w:rsidRPr="00B72F45" w:rsidRDefault="00A57C20" w:rsidP="00A57C20">
            <w:pPr>
              <w:jc w:val="both"/>
            </w:pPr>
            <w:r w:rsidRPr="00B72F45">
              <w:t xml:space="preserve">Reikia pažymėti, kad </w:t>
            </w:r>
            <w:r w:rsidR="00AB40E3" w:rsidRPr="00B72F45">
              <w:t>Neringos gyventojai visos šalies mastu išsiskiria savo verslumu. Tai įrodo įkurtų įmonių 1 000-iui gyventojų rodiklis</w:t>
            </w:r>
            <w:r w:rsidR="00517938" w:rsidRPr="00B72F45">
              <w:t xml:space="preserve"> </w:t>
            </w:r>
            <w:r w:rsidR="00517938" w:rsidRPr="00B72F45">
              <w:rPr>
                <w:b/>
              </w:rPr>
              <w:t>(R</w:t>
            </w:r>
            <w:r w:rsidR="001E0B3C" w:rsidRPr="00B72F45">
              <w:rPr>
                <w:b/>
              </w:rPr>
              <w:t>31</w:t>
            </w:r>
            <w:r w:rsidR="00517938" w:rsidRPr="00B72F45">
              <w:rPr>
                <w:b/>
              </w:rPr>
              <w:t>)</w:t>
            </w:r>
            <w:r w:rsidR="00517938" w:rsidRPr="00B72F45">
              <w:rPr>
                <w:rStyle w:val="Puslapioinaosnuoroda"/>
                <w:b/>
              </w:rPr>
              <w:footnoteReference w:id="44"/>
            </w:r>
            <w:r w:rsidR="00AB40E3" w:rsidRPr="00B72F45">
              <w:t>, ir Lietuvos regionų verslumo lygio tyrimas</w:t>
            </w:r>
            <w:r w:rsidR="00AB40E3" w:rsidRPr="00B72F45">
              <w:rPr>
                <w:rStyle w:val="Puslapioinaosnuoroda"/>
              </w:rPr>
              <w:footnoteReference w:id="45"/>
            </w:r>
            <w:r w:rsidR="00AB40E3" w:rsidRPr="00B72F45">
              <w:t>, atliktas 2014 m</w:t>
            </w:r>
            <w:r w:rsidR="00517938" w:rsidRPr="00B72F45">
              <w:t>etais.</w:t>
            </w:r>
            <w:r w:rsidR="00AB40E3" w:rsidRPr="00B72F45">
              <w:t xml:space="preserve"> Analizės metu paaiškėjo, jog Neringos savivaldybėje</w:t>
            </w:r>
            <w:r w:rsidR="00AB40E3" w:rsidRPr="00B72F45">
              <w:rPr>
                <w:rStyle w:val="Puslapioinaosnuoroda"/>
              </w:rPr>
              <w:footnoteReference w:id="46"/>
            </w:r>
            <w:r w:rsidR="00AB40E3" w:rsidRPr="00B72F45">
              <w:t xml:space="preserve"> verslumo lygis yra 87</w:t>
            </w:r>
            <w:r w:rsidR="00517938" w:rsidRPr="00B72F45">
              <w:t xml:space="preserve"> proc.</w:t>
            </w:r>
            <w:r w:rsidR="00AB40E3" w:rsidRPr="00B72F45">
              <w:t xml:space="preserve"> didesnis nei šalies vidurkis.</w:t>
            </w:r>
            <w:r w:rsidR="00517938" w:rsidRPr="00B72F45">
              <w:t xml:space="preserve"> Š</w:t>
            </w:r>
            <w:r w:rsidR="00AB40E3" w:rsidRPr="00B72F45">
              <w:t>i tendencija kelia ne tik teigiamas ekonomines pasekmes</w:t>
            </w:r>
            <w:r w:rsidR="00517938" w:rsidRPr="00B72F45">
              <w:t xml:space="preserve">, nes </w:t>
            </w:r>
            <w:r w:rsidR="00AB40E3" w:rsidRPr="00B72F45">
              <w:t xml:space="preserve">dėl aukšto gyventojų verslumo bendruomenėje jaučiama tarpusavio konkurencija ir tai iš dalies lemia menką bendruomeniškumą. </w:t>
            </w:r>
          </w:p>
          <w:p w14:paraId="345EDC86" w14:textId="77777777" w:rsidR="00A57C20" w:rsidRPr="00B72F45" w:rsidRDefault="00A57C20" w:rsidP="00AB40E3"/>
          <w:p w14:paraId="363ECB62" w14:textId="77777777" w:rsidR="00AB40E3" w:rsidRPr="00B72F45" w:rsidRDefault="00AB40E3" w:rsidP="00AB40E3">
            <w:pPr>
              <w:keepNext/>
              <w:jc w:val="center"/>
            </w:pPr>
            <w:r w:rsidRPr="00B72F45">
              <w:rPr>
                <w:noProof/>
                <w:lang w:eastAsia="lt-LT"/>
              </w:rPr>
              <w:lastRenderedPageBreak/>
              <w:drawing>
                <wp:inline distT="0" distB="0" distL="0" distR="0" wp14:anchorId="3A798875" wp14:editId="6374CB04">
                  <wp:extent cx="5372100" cy="268605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220D4C1D" w14:textId="77777777" w:rsidR="00AB40E3" w:rsidRPr="00B72F45" w:rsidRDefault="00193AB8" w:rsidP="00AB40E3">
            <w:pPr>
              <w:jc w:val="center"/>
              <w:rPr>
                <w:i/>
                <w:szCs w:val="24"/>
              </w:rPr>
            </w:pPr>
            <w:bookmarkStart w:id="19" w:name="_Toc441472649"/>
            <w:r w:rsidRPr="00B72F45">
              <w:rPr>
                <w:i/>
                <w:szCs w:val="24"/>
              </w:rPr>
              <w:t>30</w:t>
            </w:r>
            <w:r w:rsidR="003D6D63" w:rsidRPr="00B72F45">
              <w:rPr>
                <w:i/>
                <w:szCs w:val="24"/>
              </w:rPr>
              <w:t xml:space="preserve"> pav. </w:t>
            </w:r>
            <w:r w:rsidR="00AB40E3" w:rsidRPr="00B72F45">
              <w:rPr>
                <w:i/>
                <w:szCs w:val="24"/>
              </w:rPr>
              <w:t>Metų pradžioje veikiančių įmonių skaičius 1 000-iui gyventojų Neringos sav., lyginant su LR ir Klaipėdos apskr., 2005-2014 m</w:t>
            </w:r>
            <w:r w:rsidR="00517938" w:rsidRPr="00B72F45">
              <w:rPr>
                <w:i/>
                <w:szCs w:val="24"/>
              </w:rPr>
              <w:t>etais</w:t>
            </w:r>
            <w:bookmarkEnd w:id="19"/>
          </w:p>
          <w:p w14:paraId="732DC262" w14:textId="77777777" w:rsidR="00AB40E3" w:rsidRPr="00B72F45" w:rsidRDefault="00AB40E3" w:rsidP="00AB40E3">
            <w:pPr>
              <w:jc w:val="center"/>
              <w:rPr>
                <w:i/>
                <w:sz w:val="20"/>
                <w:szCs w:val="20"/>
              </w:rPr>
            </w:pPr>
            <w:r w:rsidRPr="00B72F45">
              <w:rPr>
                <w:i/>
                <w:sz w:val="20"/>
                <w:szCs w:val="20"/>
              </w:rPr>
              <w:t>Šaltinis: Lietuvos statistikos departamentas</w:t>
            </w:r>
          </w:p>
          <w:p w14:paraId="3D871F3D" w14:textId="77777777" w:rsidR="00AB40E3" w:rsidRPr="00B72F45" w:rsidRDefault="00AB40E3" w:rsidP="00AB40E3">
            <w:pPr>
              <w:keepNext/>
              <w:rPr>
                <w:i/>
                <w:u w:val="single"/>
              </w:rPr>
            </w:pPr>
            <w:r w:rsidRPr="00B72F45">
              <w:rPr>
                <w:i/>
                <w:u w:val="single"/>
              </w:rPr>
              <w:t>Turizmas</w:t>
            </w:r>
            <w:r w:rsidR="00AE156B" w:rsidRPr="00B72F45">
              <w:rPr>
                <w:i/>
                <w:u w:val="single"/>
              </w:rPr>
              <w:t>.</w:t>
            </w:r>
          </w:p>
          <w:p w14:paraId="03C647E6" w14:textId="77777777" w:rsidR="00AB40E3" w:rsidRPr="00B72F45" w:rsidRDefault="00AB40E3" w:rsidP="00AE156B">
            <w:pPr>
              <w:jc w:val="both"/>
            </w:pPr>
            <w:r w:rsidRPr="00B72F45">
              <w:t>Vieną svarbiausių vaidmenų ekonominiame Neringos vystymesi užima turizmo sektoriaus plėtra. Kartu su kitais 3 Lietuvos miestais, Neringa turi kurorto statusą. Remiantis Lietuvos statistikos departamento 2013 m</w:t>
            </w:r>
            <w:r w:rsidR="00F036B5" w:rsidRPr="00B72F45">
              <w:t>etų</w:t>
            </w:r>
            <w:r w:rsidRPr="00B72F45">
              <w:t xml:space="preserve"> duomenimis, Neringoje per metus apgyvendinta 56 tūkst. svečių, iš kurių 45</w:t>
            </w:r>
            <w:r w:rsidR="00F036B5" w:rsidRPr="00B72F45">
              <w:t xml:space="preserve"> proc.</w:t>
            </w:r>
            <w:r w:rsidRPr="00B72F45">
              <w:t xml:space="preserve"> –</w:t>
            </w:r>
            <w:r w:rsidR="00F036B5" w:rsidRPr="00B72F45">
              <w:t xml:space="preserve"> </w:t>
            </w:r>
            <w:r w:rsidRPr="00B72F45">
              <w:t>užsieni</w:t>
            </w:r>
            <w:r w:rsidR="00F036B5" w:rsidRPr="00B72F45">
              <w:t>ečiai</w:t>
            </w:r>
            <w:r w:rsidRPr="00B72F45">
              <w:t>. Daugiausia poilsiautojų sulaukta iš Vokietijos (14 tūkst.) bei Rusijos (6 tūkst.), tačiau svarbu tai, jog beveik 90</w:t>
            </w:r>
            <w:r w:rsidR="00F036B5" w:rsidRPr="00B72F45">
              <w:t xml:space="preserve"> proc.</w:t>
            </w:r>
            <w:r w:rsidRPr="00B72F45">
              <w:t xml:space="preserve"> turizmo srauto atvyksta vasaros sezonu (birželį-rugpjūtį) </w:t>
            </w:r>
            <w:r w:rsidR="00F036B5" w:rsidRPr="00B72F45">
              <w:rPr>
                <w:b/>
              </w:rPr>
              <w:t>(R</w:t>
            </w:r>
            <w:r w:rsidR="001E0B3C" w:rsidRPr="00B72F45">
              <w:rPr>
                <w:b/>
              </w:rPr>
              <w:t>32</w:t>
            </w:r>
            <w:r w:rsidR="00F036B5" w:rsidRPr="00B72F45">
              <w:rPr>
                <w:b/>
              </w:rPr>
              <w:t>)</w:t>
            </w:r>
            <w:r w:rsidR="00F036B5" w:rsidRPr="00B72F45">
              <w:rPr>
                <w:rStyle w:val="Puslapioinaosnuoroda"/>
                <w:b/>
              </w:rPr>
              <w:footnoteReference w:id="47"/>
            </w:r>
            <w:r w:rsidRPr="00B72F45">
              <w:t>. Tai lemia, jog turizmo, apgyvendinimo bei maitinimo paslaugas teikiančios įmonės susiduria su itin r</w:t>
            </w:r>
            <w:r w:rsidR="00744E60" w:rsidRPr="00B72F45">
              <w:t xml:space="preserve">yškiu </w:t>
            </w:r>
            <w:r w:rsidRPr="00B72F45">
              <w:t>verslo sezoniškumu.</w:t>
            </w:r>
          </w:p>
          <w:p w14:paraId="68C0E2C6" w14:textId="77777777" w:rsidR="00AB40E3" w:rsidRPr="00B72F45" w:rsidRDefault="00AB40E3" w:rsidP="00AE156B">
            <w:pPr>
              <w:jc w:val="both"/>
            </w:pPr>
            <w:r w:rsidRPr="00B72F45">
              <w:t>Pats svarbiausias Neringos verslo sektorius taip pat ženkliai priklauso nuo ekonominės situacijos: pasiekus turistų srauto piką 2008 m</w:t>
            </w:r>
            <w:r w:rsidR="00F036B5" w:rsidRPr="00B72F45">
              <w:t>etais</w:t>
            </w:r>
            <w:r w:rsidRPr="00B72F45">
              <w:t xml:space="preserve"> (62 tūkst.), 2009 m</w:t>
            </w:r>
            <w:r w:rsidR="00F036B5" w:rsidRPr="00B72F45">
              <w:t>etais</w:t>
            </w:r>
            <w:r w:rsidRPr="00B72F45">
              <w:t xml:space="preserve"> jis sumažėjo net 36</w:t>
            </w:r>
            <w:r w:rsidR="00F036B5" w:rsidRPr="00B72F45">
              <w:t xml:space="preserve"> proc.</w:t>
            </w:r>
            <w:r w:rsidRPr="00B72F45">
              <w:t xml:space="preserve"> Tai – papildoma rizika tiek ekonominei, tiek socialinei Neringos </w:t>
            </w:r>
            <w:r w:rsidR="00744E60" w:rsidRPr="00B72F45">
              <w:t>ŽR</w:t>
            </w:r>
            <w:r w:rsidRPr="00B72F45">
              <w:t xml:space="preserve">VVG teritorijos </w:t>
            </w:r>
            <w:r w:rsidR="00744E60" w:rsidRPr="00B72F45">
              <w:t>gyventojų</w:t>
            </w:r>
            <w:r w:rsidRPr="00B72F45">
              <w:t xml:space="preserve"> gerovei. Apibendrinant galima teigti, jog Neringos ūkis yra </w:t>
            </w:r>
            <w:r w:rsidR="00744E60" w:rsidRPr="00B72F45">
              <w:t xml:space="preserve">labai </w:t>
            </w:r>
            <w:r w:rsidRPr="00B72F45">
              <w:t>jautrus išorės veiksniams</w:t>
            </w:r>
            <w:r w:rsidR="00744E60" w:rsidRPr="00B72F45">
              <w:t xml:space="preserve"> (įskaitant ir blogas oro sąlygas) ir sezoniškumui</w:t>
            </w:r>
            <w:r w:rsidRPr="00B72F45">
              <w:t>.</w:t>
            </w:r>
          </w:p>
          <w:p w14:paraId="4AC8A3D1" w14:textId="77777777" w:rsidR="00F036B5" w:rsidRPr="00B72F45" w:rsidRDefault="00F036B5" w:rsidP="00AE156B">
            <w:pPr>
              <w:jc w:val="both"/>
            </w:pPr>
          </w:p>
          <w:p w14:paraId="0E415342" w14:textId="77777777" w:rsidR="00AB40E3" w:rsidRPr="00B72F45" w:rsidRDefault="00AB40E3" w:rsidP="00AB40E3">
            <w:pPr>
              <w:keepNext/>
              <w:jc w:val="center"/>
            </w:pPr>
            <w:r w:rsidRPr="00B72F45">
              <w:rPr>
                <w:noProof/>
                <w:lang w:eastAsia="lt-LT"/>
              </w:rPr>
              <w:drawing>
                <wp:inline distT="0" distB="0" distL="0" distR="0" wp14:anchorId="129D427B" wp14:editId="360C1CFC">
                  <wp:extent cx="5527040" cy="2838450"/>
                  <wp:effectExtent l="0" t="0" r="1651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7B23C5A4" w14:textId="77777777" w:rsidR="00AB40E3" w:rsidRPr="00B72F45" w:rsidRDefault="00193AB8" w:rsidP="00AB40E3">
            <w:pPr>
              <w:jc w:val="center"/>
              <w:rPr>
                <w:i/>
                <w:szCs w:val="24"/>
              </w:rPr>
            </w:pPr>
            <w:bookmarkStart w:id="20" w:name="_Toc441472650"/>
            <w:r w:rsidRPr="00B72F45">
              <w:rPr>
                <w:i/>
                <w:szCs w:val="24"/>
              </w:rPr>
              <w:t>31</w:t>
            </w:r>
            <w:r w:rsidR="003D6D63" w:rsidRPr="00B72F45">
              <w:rPr>
                <w:i/>
                <w:szCs w:val="24"/>
              </w:rPr>
              <w:t xml:space="preserve"> pav. </w:t>
            </w:r>
            <w:r w:rsidR="00AB40E3" w:rsidRPr="00B72F45">
              <w:rPr>
                <w:i/>
                <w:szCs w:val="24"/>
              </w:rPr>
              <w:t>Į Neringą atvykstančių turistų iš Lietuvos ir užsienio kaita 2006-2013 m</w:t>
            </w:r>
            <w:r w:rsidR="00AE156B" w:rsidRPr="00B72F45">
              <w:rPr>
                <w:i/>
                <w:szCs w:val="24"/>
              </w:rPr>
              <w:t>etais</w:t>
            </w:r>
            <w:r w:rsidR="00AB40E3" w:rsidRPr="00B72F45">
              <w:rPr>
                <w:i/>
                <w:szCs w:val="24"/>
              </w:rPr>
              <w:t>, tūkst.</w:t>
            </w:r>
            <w:bookmarkEnd w:id="20"/>
          </w:p>
          <w:p w14:paraId="26622D66" w14:textId="77777777" w:rsidR="00AB40E3" w:rsidRPr="00B72F45" w:rsidRDefault="00AB40E3" w:rsidP="00AB40E3">
            <w:pPr>
              <w:jc w:val="center"/>
              <w:rPr>
                <w:i/>
                <w:sz w:val="20"/>
                <w:szCs w:val="20"/>
              </w:rPr>
            </w:pPr>
            <w:r w:rsidRPr="00B72F45">
              <w:rPr>
                <w:i/>
                <w:sz w:val="20"/>
                <w:szCs w:val="20"/>
              </w:rPr>
              <w:t>Šaltinis: Lietuvos statistikos departamentas</w:t>
            </w:r>
          </w:p>
          <w:p w14:paraId="1F746F9C" w14:textId="77777777" w:rsidR="007A42B4" w:rsidRPr="00B72F45" w:rsidRDefault="007A42B4" w:rsidP="00AB40E3">
            <w:pPr>
              <w:jc w:val="center"/>
              <w:rPr>
                <w:sz w:val="20"/>
                <w:szCs w:val="20"/>
              </w:rPr>
            </w:pPr>
          </w:p>
          <w:p w14:paraId="50EA6712" w14:textId="77777777" w:rsidR="00E919F1" w:rsidRPr="00B72F45" w:rsidRDefault="00E919F1" w:rsidP="009C22DF">
            <w:pPr>
              <w:jc w:val="both"/>
            </w:pPr>
            <w:r w:rsidRPr="00B72F45">
              <w:t xml:space="preserve">Turizmo ekspertų vertinimu, Kuršių marių regionas turi geras perspektyvas plėtoti rekreacijos ir vandens turizmą. </w:t>
            </w:r>
          </w:p>
          <w:p w14:paraId="4B810E9B" w14:textId="77777777" w:rsidR="00E919F1" w:rsidRPr="00B72F45" w:rsidRDefault="00E919F1" w:rsidP="00E919F1"/>
          <w:p w14:paraId="311A2DD2" w14:textId="77777777" w:rsidR="00E919F1" w:rsidRPr="00B72F45" w:rsidRDefault="00E919F1" w:rsidP="009C22DF">
            <w:pPr>
              <w:jc w:val="both"/>
            </w:pPr>
            <w:r w:rsidRPr="00B72F45">
              <w:t xml:space="preserve">Vandens pramogas žuvininkystės regione šiuo metu galima skirstyti į šias pagrindines kategorijas: </w:t>
            </w:r>
          </w:p>
          <w:p w14:paraId="545C9F23" w14:textId="77777777" w:rsidR="00E919F1" w:rsidRPr="00B72F45" w:rsidRDefault="00E919F1" w:rsidP="00C05BBA">
            <w:pPr>
              <w:pStyle w:val="Sraopastraipa"/>
              <w:numPr>
                <w:ilvl w:val="0"/>
                <w:numId w:val="11"/>
              </w:numPr>
              <w:jc w:val="both"/>
            </w:pPr>
            <w:r w:rsidRPr="00B72F45">
              <w:t xml:space="preserve">plaukiojimas (jachtomis, pramoginiais laivais, vandens dviračiais, motociklais, burlentėmis, kitomis plaukiojimo priemonėmis); </w:t>
            </w:r>
          </w:p>
          <w:p w14:paraId="0051F75B" w14:textId="77777777" w:rsidR="00E919F1" w:rsidRPr="00B72F45" w:rsidRDefault="00E919F1" w:rsidP="00C05BBA">
            <w:pPr>
              <w:pStyle w:val="Sraopastraipa"/>
              <w:numPr>
                <w:ilvl w:val="0"/>
                <w:numId w:val="11"/>
              </w:numPr>
              <w:jc w:val="both"/>
            </w:pPr>
            <w:r w:rsidRPr="00B72F45">
              <w:t xml:space="preserve">rekreacinė žvejyba; </w:t>
            </w:r>
          </w:p>
          <w:p w14:paraId="638B1847" w14:textId="77777777" w:rsidR="00E919F1" w:rsidRPr="00B72F45" w:rsidRDefault="00E919F1" w:rsidP="00C05BBA">
            <w:pPr>
              <w:pStyle w:val="Sraopastraipa"/>
              <w:numPr>
                <w:ilvl w:val="0"/>
                <w:numId w:val="11"/>
              </w:numPr>
              <w:jc w:val="both"/>
            </w:pPr>
            <w:r w:rsidRPr="00B72F45">
              <w:t xml:space="preserve">sporto pramogos (burlentės, banglentės, burvaltės, vandens motociklai ir kitos motorinės transporto priemonės, jėgos aitvarai ir t.t.); </w:t>
            </w:r>
          </w:p>
          <w:p w14:paraId="6A2F3ACD" w14:textId="77777777" w:rsidR="00E919F1" w:rsidRPr="00B72F45" w:rsidRDefault="00E919F1" w:rsidP="00C05BBA">
            <w:pPr>
              <w:pStyle w:val="Sraopastraipa"/>
              <w:numPr>
                <w:ilvl w:val="0"/>
                <w:numId w:val="11"/>
              </w:numPr>
              <w:jc w:val="both"/>
            </w:pPr>
            <w:r w:rsidRPr="00B72F45">
              <w:t xml:space="preserve">paukščių stebėjimas. </w:t>
            </w:r>
          </w:p>
          <w:p w14:paraId="30EFBEFD" w14:textId="77777777" w:rsidR="00E919F1" w:rsidRPr="00B72F45" w:rsidRDefault="00E919F1" w:rsidP="00E919F1">
            <w:pPr>
              <w:autoSpaceDE w:val="0"/>
              <w:autoSpaceDN w:val="0"/>
              <w:adjustRightInd w:val="0"/>
              <w:rPr>
                <w:color w:val="000000"/>
                <w:sz w:val="23"/>
                <w:szCs w:val="23"/>
                <w:lang w:eastAsia="lt-LT"/>
              </w:rPr>
            </w:pPr>
          </w:p>
          <w:p w14:paraId="787EB4B1" w14:textId="77777777" w:rsidR="00E919F1" w:rsidRPr="00B72F45" w:rsidRDefault="00E919F1" w:rsidP="009C22DF">
            <w:pPr>
              <w:jc w:val="both"/>
            </w:pPr>
            <w:r w:rsidRPr="00B72F45">
              <w:t>Nidos uoste galima užsisakyti pasiplaukiojimą, jachtomis, kateriais, senoviniu kuršių laivu „Kurėnu”. Galima užsisakyti tolimesnes išvykas į Nemuno deltą, Mingės kaimą ir kitur. Valtis ir vandens dviračius galima išsinuomoti Juodkrantėje, Pervalkoje, Preiloje. Nidoje galima išsinuomoti valtis, o vandens dviračių nuomos paslaugos neteikiamos jau du metus. Valčių nuomos paslauga dažnai naudojasi žvejai mėgėjai.</w:t>
            </w:r>
            <w:r w:rsidRPr="00B72F45">
              <w:rPr>
                <w:noProof/>
                <w:lang w:eastAsia="lt-LT"/>
              </w:rPr>
              <w:t xml:space="preserve"> </w:t>
            </w:r>
            <w:r w:rsidRPr="00B72F45">
              <w:t xml:space="preserve">Burlentėmis galima plaukioti Kuršių mariose. Plaukiojimo jachtomis paslaugas Nidoje teikia 10 skirtingų firmų, o Juodkrantėje viena firma. Plaukiojimas jachta brangi pramoga. Plaukiojimo jachtomis paslaugas teikia labai nedaug jachtų savininkų, o dauguma buriuotojų naudoja jachtas savo šeimos poreikiams tenkinti. </w:t>
            </w:r>
            <w:r w:rsidR="009C22DF" w:rsidRPr="00B72F45">
              <w:t xml:space="preserve"> </w:t>
            </w:r>
            <w:r w:rsidRPr="00B72F45">
              <w:t xml:space="preserve">Žuvininkystės regione efektyviausia būtų plėtoti laivybą Kuršių mariomis. </w:t>
            </w:r>
            <w:r w:rsidR="009C22DF" w:rsidRPr="00B72F45">
              <w:t>Kadangi didžioji dalis Kuršių marių priklauso Rusijai, d</w:t>
            </w:r>
            <w:r w:rsidRPr="00B72F45">
              <w:t xml:space="preserve">idžiausias tokios plėtros barjeras yra dabar taikoma valstybės sienos kirtimo tvarka. </w:t>
            </w:r>
          </w:p>
          <w:p w14:paraId="2FE6E0C4" w14:textId="77777777" w:rsidR="00E919F1" w:rsidRPr="00B72F45" w:rsidRDefault="00E919F1" w:rsidP="00E919F1"/>
          <w:p w14:paraId="4749796C" w14:textId="77777777" w:rsidR="009C22DF" w:rsidRPr="00B72F45" w:rsidRDefault="009C22DF" w:rsidP="009C22DF">
            <w:pPr>
              <w:jc w:val="both"/>
            </w:pPr>
            <w:r w:rsidRPr="00B72F45">
              <w:t>Visgi, reikia pastebėti, jog regione vandens turizmo paslaugos yra teikiamos pavienių gyventojų bei kelių visuomeninių organizacijų nekoordinuotų pastangų dėka. ŽRVVG teritorijoje vandens turizmo plėtra gali tapti nauju pajamų šaltinių vietos žvejams, jei būtų labiau pasirūpinta vandens turistų laivų aptarnavimu, pagerintas vandens kelių žymėjimas, išgilinti farvateriai ir pan. Kitaip tariant, vandens turizmo paslaugų stichinės plėtros galimybės yra išnaudotos, todėl siekiant užtikrinti kokybiškai naują jos plėtros etapą būtina geriau išnaudoti kiekvieną regiono stiprybę, daugiau dėmesio skirti rinkodarai. Pritraukus didesnius turistų srautus, taip pat būtina labiau pasirūpinti teikiamų paslaugų koordinavimu ir kokybe. Dabar vandens turistai apklausose nurodo, kad viena iš pagrindinių regiono konkurencingumo problemų yra tai, kad šiame krašte nėra pakankamai pramogų. Tai sąlygoja trumpas turizmo sezonas, mažas turistų mokumas ir investicijų stygius pramogų bazei stiprinti</w:t>
            </w:r>
            <w:r w:rsidR="00D02CD7" w:rsidRPr="00B72F45">
              <w:t xml:space="preserve"> </w:t>
            </w:r>
            <w:r w:rsidR="00D02CD7" w:rsidRPr="00B72F45">
              <w:rPr>
                <w:b/>
              </w:rPr>
              <w:t>(R</w:t>
            </w:r>
            <w:r w:rsidR="001E0B3C" w:rsidRPr="00B72F45">
              <w:rPr>
                <w:b/>
              </w:rPr>
              <w:t>33</w:t>
            </w:r>
            <w:r w:rsidR="00D02CD7" w:rsidRPr="00B72F45">
              <w:rPr>
                <w:b/>
              </w:rPr>
              <w:t>)</w:t>
            </w:r>
            <w:r w:rsidR="00D02CD7" w:rsidRPr="00B72F45">
              <w:rPr>
                <w:rStyle w:val="Puslapioinaosnuoroda"/>
                <w:b/>
              </w:rPr>
              <w:footnoteReference w:id="48"/>
            </w:r>
            <w:r w:rsidRPr="00B72F45">
              <w:t xml:space="preserve">. </w:t>
            </w:r>
          </w:p>
          <w:p w14:paraId="68C4033E" w14:textId="77777777" w:rsidR="00E919F1" w:rsidRPr="00B72F45" w:rsidRDefault="00E919F1" w:rsidP="00E919F1"/>
          <w:p w14:paraId="42BD47A7" w14:textId="77777777" w:rsidR="00E919F1" w:rsidRPr="00B72F45" w:rsidRDefault="00D02CD7" w:rsidP="00D02CD7">
            <w:pPr>
              <w:jc w:val="both"/>
            </w:pPr>
            <w:r w:rsidRPr="00B72F45">
              <w:t>Prie vandens turizmo ir pramogų plėtros gali prisidėti žvejai, ypač organizuojant pramoginę rekreacinę žvejybą. Žvejai gali tapti svarbiais vandens turizmo organizatoriais. Tačiau, d</w:t>
            </w:r>
            <w:r w:rsidR="00E919F1" w:rsidRPr="00B72F45">
              <w:t xml:space="preserve">ažnai laivų savininkai atlieka tik transportuotojo vaidmenį. Šiuo metu laivų savininkai nėra įsitraukę į turizmo maršrutų organizavimą ir plukdydami turistus praktiškai neteikia pažintinių paslaugų. </w:t>
            </w:r>
            <w:r w:rsidRPr="00B72F45">
              <w:t>T</w:t>
            </w:r>
            <w:r w:rsidR="00E919F1" w:rsidRPr="00B72F45">
              <w:t>okiam darbui atlikti reikalingas pasiruošimas ir bendras kultūros išprusimas, taip pat turi būti parengta informacinė dalomoji medžiaga. Dažnai laivų savininkai plukdo turistus tam, kad užsidirbtų papildomų pajamų šalia žvejybos verslo ir yra nepakankamai pasiruošę kvalifikuotai aptarnauti turistus. Ypač tai būdinga tiems laivų savininkams, kurie nėra net įsigiję licencijos keleivių vežimui</w:t>
            </w:r>
            <w:r w:rsidRPr="00B72F45">
              <w:t xml:space="preserve"> </w:t>
            </w:r>
            <w:r w:rsidRPr="00B72F45">
              <w:rPr>
                <w:b/>
              </w:rPr>
              <w:t>(R</w:t>
            </w:r>
            <w:r w:rsidR="001E0B3C" w:rsidRPr="00B72F45">
              <w:rPr>
                <w:b/>
              </w:rPr>
              <w:t>34</w:t>
            </w:r>
            <w:r w:rsidRPr="00B72F45">
              <w:rPr>
                <w:b/>
              </w:rPr>
              <w:t>)</w:t>
            </w:r>
            <w:r w:rsidRPr="00B72F45">
              <w:rPr>
                <w:rStyle w:val="Puslapioinaosnuoroda"/>
                <w:b/>
              </w:rPr>
              <w:footnoteReference w:id="49"/>
            </w:r>
            <w:r w:rsidRPr="00B72F45">
              <w:t>.</w:t>
            </w:r>
            <w:r w:rsidR="00E919F1" w:rsidRPr="00B72F45">
              <w:t xml:space="preserve"> </w:t>
            </w:r>
          </w:p>
          <w:p w14:paraId="72729B3F" w14:textId="77777777" w:rsidR="00E919F1" w:rsidRPr="00B72F45" w:rsidRDefault="00E919F1" w:rsidP="00E919F1"/>
          <w:p w14:paraId="31BAA7F7" w14:textId="77777777" w:rsidR="007A42B4" w:rsidRPr="00B72F45" w:rsidRDefault="007A42B4" w:rsidP="007A42B4">
            <w:pPr>
              <w:rPr>
                <w:i/>
                <w:u w:val="single"/>
              </w:rPr>
            </w:pPr>
            <w:r w:rsidRPr="00B72F45">
              <w:rPr>
                <w:i/>
                <w:u w:val="single"/>
              </w:rPr>
              <w:t xml:space="preserve">Darbo rinka. </w:t>
            </w:r>
          </w:p>
          <w:p w14:paraId="60CA6DBE" w14:textId="77777777" w:rsidR="007A42B4" w:rsidRPr="00B72F45" w:rsidRDefault="007A42B4" w:rsidP="007A42B4">
            <w:pPr>
              <w:jc w:val="both"/>
            </w:pPr>
            <w:r w:rsidRPr="00B72F45">
              <w:t xml:space="preserve">Lyginant su aplinkinėmis Klaipėdos m. ir Klaipėdos r. savivaldybėmis bei visos šalies vidurkiu, </w:t>
            </w:r>
            <w:r w:rsidRPr="00B72F45">
              <w:lastRenderedPageBreak/>
              <w:t xml:space="preserve">registruotų bedarbių ir darbingo amžiaus gyventojų santykis Neringoje tapo kur kas mažesnis pokriziniu laikotarpiu </w:t>
            </w:r>
            <w:r w:rsidR="00704120" w:rsidRPr="00B72F45">
              <w:rPr>
                <w:b/>
              </w:rPr>
              <w:t>(R</w:t>
            </w:r>
            <w:r w:rsidR="001E0B3C" w:rsidRPr="00B72F45">
              <w:rPr>
                <w:b/>
              </w:rPr>
              <w:t>35</w:t>
            </w:r>
            <w:r w:rsidR="00704120" w:rsidRPr="00B72F45">
              <w:rPr>
                <w:b/>
              </w:rPr>
              <w:t>)</w:t>
            </w:r>
            <w:r w:rsidR="00704120" w:rsidRPr="00B72F45">
              <w:rPr>
                <w:rStyle w:val="Puslapioinaosnuoroda"/>
                <w:b/>
              </w:rPr>
              <w:footnoteReference w:id="50"/>
            </w:r>
            <w:r w:rsidRPr="00B72F45">
              <w:t>. Nors ir ženkliai išaugęs nuo 2005-2008 m</w:t>
            </w:r>
            <w:r w:rsidR="00704120" w:rsidRPr="00B72F45">
              <w:t>etų</w:t>
            </w:r>
            <w:r w:rsidRPr="00B72F45">
              <w:t>, šis santykis rodo, jog Neringos ūkis sąlyginai sėkmingai prisitaikė prie iškilusių ekonominių sunkumų ir sumažėjusios SVV pajamos nelėmė tokio ženklaus darbuotojų atleidimo, kaip kitose L</w:t>
            </w:r>
            <w:r w:rsidR="00704120" w:rsidRPr="00B72F45">
              <w:t xml:space="preserve">ietuvos </w:t>
            </w:r>
            <w:r w:rsidRPr="00B72F45">
              <w:t>administracinėse teritorijose.</w:t>
            </w:r>
          </w:p>
          <w:p w14:paraId="50E10902" w14:textId="77777777" w:rsidR="007A42B4" w:rsidRPr="00B72F45" w:rsidRDefault="007A42B4" w:rsidP="007A42B4">
            <w:pPr>
              <w:keepNext/>
              <w:jc w:val="center"/>
            </w:pPr>
            <w:r w:rsidRPr="00B72F45">
              <w:rPr>
                <w:noProof/>
                <w:lang w:eastAsia="lt-LT"/>
              </w:rPr>
              <w:drawing>
                <wp:inline distT="0" distB="0" distL="0" distR="0" wp14:anchorId="09C0C126" wp14:editId="42BE7ADD">
                  <wp:extent cx="5753100" cy="26289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64237CA6" w14:textId="77777777" w:rsidR="007A42B4" w:rsidRPr="00B72F45" w:rsidRDefault="00193AB8" w:rsidP="007A42B4">
            <w:pPr>
              <w:jc w:val="center"/>
              <w:rPr>
                <w:i/>
                <w:szCs w:val="24"/>
              </w:rPr>
            </w:pPr>
            <w:bookmarkStart w:id="21" w:name="_Toc441472641"/>
            <w:r w:rsidRPr="00B72F45">
              <w:rPr>
                <w:i/>
                <w:szCs w:val="24"/>
              </w:rPr>
              <w:t>32</w:t>
            </w:r>
            <w:r w:rsidR="00704120" w:rsidRPr="00B72F45">
              <w:rPr>
                <w:i/>
                <w:szCs w:val="24"/>
              </w:rPr>
              <w:t xml:space="preserve"> pav.</w:t>
            </w:r>
            <w:r w:rsidR="007A42B4" w:rsidRPr="00B72F45">
              <w:rPr>
                <w:i/>
                <w:szCs w:val="24"/>
              </w:rPr>
              <w:t xml:space="preserve"> Registruotų bedarbių ir darbingo amžiaus gyventojų santykis </w:t>
            </w:r>
            <w:r w:rsidR="00C7516D" w:rsidRPr="00B72F45">
              <w:rPr>
                <w:i/>
                <w:szCs w:val="24"/>
              </w:rPr>
              <w:t xml:space="preserve"> Neringos sav., lyginant su LR, Klaipėdos m. sav. ir Klaipėdos raj. sav., </w:t>
            </w:r>
            <w:r w:rsidR="007A42B4" w:rsidRPr="00B72F45">
              <w:rPr>
                <w:i/>
                <w:szCs w:val="24"/>
              </w:rPr>
              <w:t>2005-2014 m</w:t>
            </w:r>
            <w:r w:rsidR="00FD7061" w:rsidRPr="00B72F45">
              <w:rPr>
                <w:i/>
                <w:szCs w:val="24"/>
              </w:rPr>
              <w:t>etais</w:t>
            </w:r>
            <w:r w:rsidR="007A42B4" w:rsidRPr="00B72F45">
              <w:rPr>
                <w:i/>
                <w:szCs w:val="24"/>
              </w:rPr>
              <w:t xml:space="preserve">, </w:t>
            </w:r>
            <w:bookmarkEnd w:id="21"/>
            <w:r w:rsidR="00704120" w:rsidRPr="00B72F45">
              <w:rPr>
                <w:i/>
                <w:szCs w:val="24"/>
              </w:rPr>
              <w:t>proc.</w:t>
            </w:r>
          </w:p>
          <w:p w14:paraId="4071CDDD" w14:textId="77777777" w:rsidR="007A42B4" w:rsidRPr="00B72F45" w:rsidRDefault="007A42B4" w:rsidP="007A42B4">
            <w:pPr>
              <w:jc w:val="center"/>
              <w:rPr>
                <w:i/>
                <w:sz w:val="20"/>
                <w:szCs w:val="20"/>
              </w:rPr>
            </w:pPr>
            <w:r w:rsidRPr="00B72F45">
              <w:rPr>
                <w:i/>
                <w:sz w:val="20"/>
                <w:szCs w:val="20"/>
              </w:rPr>
              <w:t>Šaltinis: Lietuvos statistikos departamentas</w:t>
            </w:r>
          </w:p>
          <w:p w14:paraId="68F35DCA" w14:textId="77777777" w:rsidR="00532A52" w:rsidRPr="00B72F45" w:rsidRDefault="00532A52" w:rsidP="007A42B4"/>
          <w:p w14:paraId="5B620BA9" w14:textId="77777777" w:rsidR="007A42B4" w:rsidRPr="00B72F45" w:rsidRDefault="007A42B4" w:rsidP="00532A52">
            <w:pPr>
              <w:jc w:val="both"/>
            </w:pPr>
            <w:r w:rsidRPr="00B72F45">
              <w:t xml:space="preserve">Lyginant su aplinkinėmis savivaldybėmis bei šalies vidurkiu, Neringos savivaldybėje vasaros sezono metu registruotų bedarbių kiekis (dalis nuo </w:t>
            </w:r>
            <w:r w:rsidR="007B51A1" w:rsidRPr="00B72F45">
              <w:t>darbingo amžiaus gyventojų</w:t>
            </w:r>
            <w:r w:rsidRPr="00B72F45">
              <w:t xml:space="preserve">) ženkliai sumažėja </w:t>
            </w:r>
            <w:r w:rsidRPr="00B72F45">
              <w:rPr>
                <w:b/>
              </w:rPr>
              <w:t>(R</w:t>
            </w:r>
            <w:r w:rsidR="001E0B3C" w:rsidRPr="00B72F45">
              <w:rPr>
                <w:b/>
              </w:rPr>
              <w:t>36</w:t>
            </w:r>
            <w:r w:rsidR="00532A52" w:rsidRPr="00B72F45">
              <w:rPr>
                <w:b/>
              </w:rPr>
              <w:t>)</w:t>
            </w:r>
            <w:r w:rsidR="00532A52" w:rsidRPr="00B72F45">
              <w:rPr>
                <w:rStyle w:val="Puslapioinaosnuoroda"/>
                <w:b/>
              </w:rPr>
              <w:footnoteReference w:id="51"/>
            </w:r>
            <w:r w:rsidRPr="00B72F45">
              <w:t>. Šis santykis vasaros sezono metu yra linkęs sumažėti vidutiniškai 2</w:t>
            </w:r>
            <w:r w:rsidR="00532A52" w:rsidRPr="00B72F45">
              <w:t xml:space="preserve"> proc.</w:t>
            </w:r>
            <w:r w:rsidRPr="00B72F45">
              <w:t xml:space="preserve"> ir tuomet siekia kiek daugiau nei 4</w:t>
            </w:r>
            <w:r w:rsidR="00532A52" w:rsidRPr="00B72F45">
              <w:t xml:space="preserve"> proc.</w:t>
            </w:r>
            <w:r w:rsidRPr="00B72F45">
              <w:t xml:space="preserve"> (remiantis 2015 m</w:t>
            </w:r>
            <w:r w:rsidR="00FD7061" w:rsidRPr="00B72F45">
              <w:t>etų</w:t>
            </w:r>
            <w:r w:rsidRPr="00B72F45">
              <w:t xml:space="preserve"> duomenimis</w:t>
            </w:r>
            <w:r w:rsidRPr="00B72F45">
              <w:rPr>
                <w:rStyle w:val="Puslapioinaosnuoroda"/>
              </w:rPr>
              <w:footnoteReference w:id="52"/>
            </w:r>
            <w:r w:rsidRPr="00B72F45">
              <w:t xml:space="preserve">). Tuo tarpu aplinkinėse savivaldybėse bei visoje šalyje sezoniškumas beveik neturi įtakos registruotų bedarbių skaičiui ir išlieka gana stabilus. Ši statistika rodo Neringos </w:t>
            </w:r>
            <w:r w:rsidR="00532A52" w:rsidRPr="00B72F45">
              <w:t>ŽR</w:t>
            </w:r>
            <w:r w:rsidRPr="00B72F45">
              <w:t>VVG teritorijos darbo rinkos sezoniškumą: socialinės atskirties rizika sezoniniams bedarbiams Neringoje yra kur kas aukštesnė šaltaisiais metų sezonais, o tai lemia nepastovų šios visuomenės grupės pajamų šaltinį ir žalingą socialinės bei ekonominės gerovės svyravimą.</w:t>
            </w:r>
          </w:p>
          <w:p w14:paraId="5B664735" w14:textId="77777777" w:rsidR="00532A52" w:rsidRPr="00B72F45" w:rsidRDefault="00532A52" w:rsidP="00532A52">
            <w:pPr>
              <w:jc w:val="both"/>
            </w:pPr>
          </w:p>
          <w:p w14:paraId="7DC69CE8" w14:textId="77777777" w:rsidR="007A42B4" w:rsidRPr="00B72F45" w:rsidRDefault="007A42B4" w:rsidP="007A42B4">
            <w:pPr>
              <w:keepNext/>
              <w:jc w:val="center"/>
            </w:pPr>
            <w:r w:rsidRPr="00B72F45">
              <w:rPr>
                <w:noProof/>
                <w:lang w:eastAsia="lt-LT"/>
              </w:rPr>
              <w:lastRenderedPageBreak/>
              <w:drawing>
                <wp:inline distT="0" distB="0" distL="0" distR="0" wp14:anchorId="207C42A2" wp14:editId="5A150C3A">
                  <wp:extent cx="5619750" cy="2828925"/>
                  <wp:effectExtent l="0" t="0" r="0"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477E7C9F" w14:textId="77777777" w:rsidR="007A42B4" w:rsidRPr="00B72F45" w:rsidRDefault="00193AB8" w:rsidP="007A42B4">
            <w:pPr>
              <w:jc w:val="center"/>
              <w:rPr>
                <w:i/>
                <w:szCs w:val="24"/>
              </w:rPr>
            </w:pPr>
            <w:bookmarkStart w:id="22" w:name="_Toc441472642"/>
            <w:r w:rsidRPr="00B72F45">
              <w:rPr>
                <w:i/>
                <w:szCs w:val="24"/>
              </w:rPr>
              <w:t>33</w:t>
            </w:r>
            <w:r w:rsidR="00532A52" w:rsidRPr="00B72F45">
              <w:rPr>
                <w:i/>
                <w:szCs w:val="24"/>
              </w:rPr>
              <w:t xml:space="preserve"> pav. </w:t>
            </w:r>
            <w:r w:rsidR="007A42B4" w:rsidRPr="00B72F45">
              <w:rPr>
                <w:i/>
                <w:szCs w:val="24"/>
              </w:rPr>
              <w:t>Vidutinė mėnesinė bedarbių dalis nuo darbingo amžiaus gyventojų</w:t>
            </w:r>
            <w:r w:rsidR="00C7516D" w:rsidRPr="00B72F45">
              <w:rPr>
                <w:i/>
                <w:szCs w:val="24"/>
              </w:rPr>
              <w:t xml:space="preserve"> Neringos sav., lyginant su LR, Klaipėdos m. sav. ir Klaipėdos raj. sav., </w:t>
            </w:r>
            <w:r w:rsidR="007A42B4" w:rsidRPr="00B72F45">
              <w:rPr>
                <w:i/>
                <w:szCs w:val="24"/>
              </w:rPr>
              <w:t xml:space="preserve"> 2015</w:t>
            </w:r>
            <w:r w:rsidR="00FD7061" w:rsidRPr="00B72F45">
              <w:rPr>
                <w:i/>
                <w:szCs w:val="24"/>
              </w:rPr>
              <w:t xml:space="preserve"> </w:t>
            </w:r>
            <w:r w:rsidR="007A42B4" w:rsidRPr="00B72F45">
              <w:rPr>
                <w:i/>
                <w:szCs w:val="24"/>
              </w:rPr>
              <w:t>m</w:t>
            </w:r>
            <w:r w:rsidR="00FD7061" w:rsidRPr="00B72F45">
              <w:rPr>
                <w:i/>
                <w:szCs w:val="24"/>
              </w:rPr>
              <w:t>etais</w:t>
            </w:r>
            <w:r w:rsidR="007A42B4" w:rsidRPr="00B72F45">
              <w:rPr>
                <w:i/>
                <w:szCs w:val="24"/>
              </w:rPr>
              <w:t xml:space="preserve">, </w:t>
            </w:r>
            <w:bookmarkEnd w:id="22"/>
            <w:r w:rsidR="00957478" w:rsidRPr="00B72F45">
              <w:rPr>
                <w:i/>
                <w:szCs w:val="24"/>
              </w:rPr>
              <w:t>proc.</w:t>
            </w:r>
          </w:p>
          <w:p w14:paraId="5A7FC1D7" w14:textId="77777777" w:rsidR="007A42B4" w:rsidRPr="00B72F45" w:rsidRDefault="007A42B4" w:rsidP="007A42B4">
            <w:pPr>
              <w:jc w:val="center"/>
              <w:rPr>
                <w:i/>
                <w:sz w:val="20"/>
                <w:szCs w:val="20"/>
              </w:rPr>
            </w:pPr>
            <w:r w:rsidRPr="00B72F45">
              <w:rPr>
                <w:i/>
                <w:sz w:val="20"/>
                <w:szCs w:val="20"/>
              </w:rPr>
              <w:t>Šaltinis: Lietuvos darbo birža</w:t>
            </w:r>
          </w:p>
          <w:p w14:paraId="723C4C63" w14:textId="77777777" w:rsidR="002E374D" w:rsidRPr="00B72F45" w:rsidRDefault="002E374D" w:rsidP="007A42B4"/>
          <w:p w14:paraId="0E4B78C4" w14:textId="77777777" w:rsidR="007A42B4" w:rsidRPr="00B72F45" w:rsidRDefault="007A42B4" w:rsidP="002E374D">
            <w:pPr>
              <w:jc w:val="both"/>
            </w:pPr>
            <w:r w:rsidRPr="00B72F45">
              <w:t>Darbo rinkos sezoniškumą taip pat iliustruoja užregistruotų laisvų darbo vietų kaita žiemos ir vasaros sezonais. Lietuvos darbo biržos 2009-2014 m</w:t>
            </w:r>
            <w:r w:rsidR="00FD7061" w:rsidRPr="00B72F45">
              <w:t>etų</w:t>
            </w:r>
            <w:r w:rsidRPr="00B72F45">
              <w:t xml:space="preserve"> fiksuotais duomenimis turizmo sezonu darbo jėgos paklausa keliskart išauga (vidutiniškai 13,1 vietos), o, lankytojų srautams atslūgus, laisvų darbo vietų smarkiai sumažėja (vidutiniškai 2,8 vietos) </w:t>
            </w:r>
            <w:r w:rsidRPr="00B72F45">
              <w:rPr>
                <w:b/>
              </w:rPr>
              <w:t>(R</w:t>
            </w:r>
            <w:r w:rsidR="00A63298" w:rsidRPr="00B72F45">
              <w:rPr>
                <w:b/>
              </w:rPr>
              <w:t>37</w:t>
            </w:r>
            <w:r w:rsidRPr="00B72F45">
              <w:rPr>
                <w:b/>
              </w:rPr>
              <w:t>)</w:t>
            </w:r>
            <w:r w:rsidR="002E374D" w:rsidRPr="00B72F45">
              <w:rPr>
                <w:rStyle w:val="Puslapioinaosnuoroda"/>
                <w:b/>
              </w:rPr>
              <w:footnoteReference w:id="53"/>
            </w:r>
            <w:r w:rsidRPr="00B72F45">
              <w:t>. Tokia darbo rinkos dinamika indikuoja, jog žiemos, pavasario, bei vėlyvo rudens sezonais rizika dėl socialinės atskirties gyventojams netekus darbo kasmet ženkliai pakyla.</w:t>
            </w:r>
          </w:p>
          <w:p w14:paraId="0064A1FE" w14:textId="77777777" w:rsidR="00FD7061" w:rsidRPr="00B72F45" w:rsidRDefault="00FD7061" w:rsidP="002E374D">
            <w:pPr>
              <w:jc w:val="both"/>
            </w:pPr>
          </w:p>
          <w:p w14:paraId="2FA735E3" w14:textId="77777777" w:rsidR="007A42B4" w:rsidRPr="00B72F45" w:rsidRDefault="007A42B4" w:rsidP="007A42B4">
            <w:pPr>
              <w:keepNext/>
              <w:jc w:val="center"/>
            </w:pPr>
            <w:r w:rsidRPr="00B72F45">
              <w:rPr>
                <w:noProof/>
                <w:lang w:eastAsia="lt-LT"/>
              </w:rPr>
              <w:drawing>
                <wp:inline distT="0" distB="0" distL="0" distR="0" wp14:anchorId="748302EE" wp14:editId="611459F2">
                  <wp:extent cx="5372100" cy="2600325"/>
                  <wp:effectExtent l="0" t="0" r="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3CCB0A2D" w14:textId="77777777" w:rsidR="007A42B4" w:rsidRPr="00B72F45" w:rsidRDefault="00193AB8" w:rsidP="007A42B4">
            <w:pPr>
              <w:jc w:val="center"/>
              <w:rPr>
                <w:i/>
                <w:sz w:val="20"/>
                <w:szCs w:val="20"/>
              </w:rPr>
            </w:pPr>
            <w:bookmarkStart w:id="23" w:name="_Toc441472643"/>
            <w:r w:rsidRPr="00B72F45">
              <w:rPr>
                <w:i/>
                <w:szCs w:val="24"/>
              </w:rPr>
              <w:t>34</w:t>
            </w:r>
            <w:r w:rsidR="00FD7061" w:rsidRPr="00B72F45">
              <w:rPr>
                <w:i/>
                <w:szCs w:val="24"/>
              </w:rPr>
              <w:t xml:space="preserve"> pav. </w:t>
            </w:r>
            <w:r w:rsidR="007A42B4" w:rsidRPr="00B72F45">
              <w:rPr>
                <w:i/>
                <w:szCs w:val="24"/>
              </w:rPr>
              <w:t>Neringos savivaldybėje užregistruotų laisvų darbo vietų skaičius sausio ir liepos mėn., 2009-2014 m</w:t>
            </w:r>
            <w:bookmarkEnd w:id="23"/>
            <w:r w:rsidR="00FD7061" w:rsidRPr="00B72F45">
              <w:rPr>
                <w:i/>
                <w:szCs w:val="24"/>
              </w:rPr>
              <w:t>etais</w:t>
            </w:r>
          </w:p>
          <w:p w14:paraId="545237DD" w14:textId="77777777" w:rsidR="007A42B4" w:rsidRPr="00B72F45" w:rsidRDefault="007A42B4" w:rsidP="007A42B4">
            <w:pPr>
              <w:jc w:val="center"/>
              <w:rPr>
                <w:i/>
                <w:sz w:val="20"/>
                <w:szCs w:val="20"/>
              </w:rPr>
            </w:pPr>
            <w:r w:rsidRPr="00B72F45">
              <w:rPr>
                <w:i/>
                <w:sz w:val="20"/>
                <w:szCs w:val="20"/>
              </w:rPr>
              <w:t>Šaltinis: Lietuvos darbo birža</w:t>
            </w:r>
          </w:p>
          <w:p w14:paraId="7135F91E" w14:textId="77777777" w:rsidR="00FD7061" w:rsidRPr="00B72F45" w:rsidRDefault="00FD7061" w:rsidP="007A42B4">
            <w:pPr>
              <w:jc w:val="center"/>
              <w:rPr>
                <w:i/>
                <w:sz w:val="20"/>
                <w:szCs w:val="20"/>
              </w:rPr>
            </w:pPr>
          </w:p>
          <w:p w14:paraId="3EA2D9F4" w14:textId="77777777" w:rsidR="007A42B4" w:rsidRPr="00B72F45" w:rsidRDefault="007A42B4" w:rsidP="00FD7061">
            <w:pPr>
              <w:jc w:val="both"/>
            </w:pPr>
            <w:r w:rsidRPr="00B72F45">
              <w:t>Verta atkreipti dėmesį, kad registruotų bedarbių bei laisvų darbo vietų kaita skirtingais metų sezonais Neringoje yra labiausiai nulemiama trumpalaikių bedarbių</w:t>
            </w:r>
            <w:r w:rsidR="00B77B7E" w:rsidRPr="00B72F45">
              <w:t xml:space="preserve">. </w:t>
            </w:r>
            <w:r w:rsidRPr="00B72F45">
              <w:t>Remiantis 2015 m</w:t>
            </w:r>
            <w:r w:rsidR="00FD7061" w:rsidRPr="00B72F45">
              <w:t xml:space="preserve">etų </w:t>
            </w:r>
            <w:r w:rsidRPr="00B72F45">
              <w:t>Lietuvos darbo biržos duomenimis, turizmo sezono (birželio-rugpjūčio mėn.) metu į darbo rinką grįžo vidutiniškai 30</w:t>
            </w:r>
            <w:r w:rsidR="00FD7061" w:rsidRPr="00B72F45">
              <w:t xml:space="preserve"> proc.</w:t>
            </w:r>
            <w:r w:rsidRPr="00B72F45">
              <w:t xml:space="preserve"> trumpalaikių bedarbių ir tik keletas (apytikriai 10) darbingo amžiaus </w:t>
            </w:r>
            <w:r w:rsidRPr="00B72F45">
              <w:lastRenderedPageBreak/>
              <w:t>gyventojų, laikomų ilgalaikiais bedarbiais ir keliančių didžiausią socialinės atskirties riziką</w:t>
            </w:r>
            <w:r w:rsidR="00FD7061" w:rsidRPr="00B72F45">
              <w:t xml:space="preserve"> </w:t>
            </w:r>
            <w:r w:rsidR="00FD7061" w:rsidRPr="00B72F45">
              <w:rPr>
                <w:b/>
              </w:rPr>
              <w:t>(R</w:t>
            </w:r>
            <w:r w:rsidR="00A63298" w:rsidRPr="00B72F45">
              <w:rPr>
                <w:b/>
              </w:rPr>
              <w:t>38</w:t>
            </w:r>
            <w:r w:rsidR="00FD7061" w:rsidRPr="00B72F45">
              <w:rPr>
                <w:b/>
              </w:rPr>
              <w:t>)</w:t>
            </w:r>
            <w:r w:rsidR="00FD7061" w:rsidRPr="00B72F45">
              <w:rPr>
                <w:rStyle w:val="Puslapioinaosnuoroda"/>
                <w:b/>
              </w:rPr>
              <w:footnoteReference w:id="54"/>
            </w:r>
            <w:r w:rsidRPr="00B72F45">
              <w:t>.</w:t>
            </w:r>
          </w:p>
          <w:p w14:paraId="08902868" w14:textId="77777777" w:rsidR="00FD7061" w:rsidRPr="00B72F45" w:rsidRDefault="00FD7061" w:rsidP="00FD7061">
            <w:pPr>
              <w:jc w:val="both"/>
            </w:pPr>
          </w:p>
          <w:p w14:paraId="1D6ACB31" w14:textId="77777777" w:rsidR="007A42B4" w:rsidRPr="00B72F45" w:rsidRDefault="007A42B4" w:rsidP="007A42B4">
            <w:pPr>
              <w:keepNext/>
              <w:jc w:val="center"/>
            </w:pPr>
            <w:r w:rsidRPr="00B72F45">
              <w:rPr>
                <w:noProof/>
                <w:lang w:eastAsia="lt-LT"/>
              </w:rPr>
              <w:drawing>
                <wp:inline distT="0" distB="0" distL="0" distR="0" wp14:anchorId="64CB91EC" wp14:editId="70A9F1FC">
                  <wp:extent cx="5762847" cy="27432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2501CD20" w14:textId="77777777" w:rsidR="007A42B4" w:rsidRPr="00B72F45" w:rsidRDefault="00193AB8" w:rsidP="007A42B4">
            <w:pPr>
              <w:jc w:val="center"/>
              <w:rPr>
                <w:i/>
                <w:szCs w:val="24"/>
              </w:rPr>
            </w:pPr>
            <w:bookmarkStart w:id="24" w:name="_Toc441472644"/>
            <w:r w:rsidRPr="00B72F45">
              <w:rPr>
                <w:i/>
                <w:szCs w:val="24"/>
              </w:rPr>
              <w:t>35</w:t>
            </w:r>
            <w:r w:rsidR="00FD7061" w:rsidRPr="00B72F45">
              <w:rPr>
                <w:i/>
                <w:szCs w:val="24"/>
              </w:rPr>
              <w:t xml:space="preserve"> pav. </w:t>
            </w:r>
            <w:r w:rsidR="007A42B4" w:rsidRPr="00B72F45">
              <w:rPr>
                <w:i/>
                <w:szCs w:val="24"/>
              </w:rPr>
              <w:t>Ilgalaikių ir trumpalaikių bedarbių pasiskirstymo kaita Neringos sav</w:t>
            </w:r>
            <w:r w:rsidR="00D731DE" w:rsidRPr="00B72F45">
              <w:rPr>
                <w:i/>
                <w:szCs w:val="24"/>
              </w:rPr>
              <w:t>i</w:t>
            </w:r>
            <w:r w:rsidR="00700FC5" w:rsidRPr="00B72F45">
              <w:rPr>
                <w:i/>
                <w:szCs w:val="24"/>
              </w:rPr>
              <w:t>valdybėje</w:t>
            </w:r>
            <w:r w:rsidR="007A42B4" w:rsidRPr="00B72F45">
              <w:rPr>
                <w:i/>
                <w:szCs w:val="24"/>
              </w:rPr>
              <w:t xml:space="preserve"> pagal mėn., 2015 m</w:t>
            </w:r>
            <w:r w:rsidR="00D731DE" w:rsidRPr="00B72F45">
              <w:rPr>
                <w:i/>
                <w:szCs w:val="24"/>
              </w:rPr>
              <w:t>etais</w:t>
            </w:r>
            <w:bookmarkEnd w:id="24"/>
          </w:p>
          <w:p w14:paraId="5127128D" w14:textId="77777777" w:rsidR="007A42B4" w:rsidRPr="00B72F45" w:rsidRDefault="007A42B4" w:rsidP="007A42B4">
            <w:pPr>
              <w:jc w:val="center"/>
              <w:rPr>
                <w:i/>
                <w:sz w:val="20"/>
                <w:szCs w:val="20"/>
              </w:rPr>
            </w:pPr>
            <w:r w:rsidRPr="00B72F45">
              <w:rPr>
                <w:i/>
                <w:sz w:val="20"/>
                <w:szCs w:val="20"/>
              </w:rPr>
              <w:t>Šaltinis: Lietuvos darbo birža</w:t>
            </w:r>
          </w:p>
          <w:p w14:paraId="62FF8177" w14:textId="77777777" w:rsidR="00700FC5" w:rsidRPr="00B72F45" w:rsidRDefault="00700FC5" w:rsidP="007A42B4">
            <w:pPr>
              <w:jc w:val="center"/>
              <w:rPr>
                <w:i/>
                <w:sz w:val="20"/>
                <w:szCs w:val="20"/>
              </w:rPr>
            </w:pPr>
          </w:p>
          <w:p w14:paraId="7F168EB0" w14:textId="77777777" w:rsidR="007A42B4" w:rsidRPr="00B72F45" w:rsidRDefault="007A42B4" w:rsidP="00D731DE">
            <w:pPr>
              <w:jc w:val="both"/>
            </w:pPr>
            <w:r w:rsidRPr="00B72F45">
              <w:t>Nedarbo skirstymo į trumpalaikį (ženklia dalimi lemiamą sezoniškumo) bei ilgalaikį (struktūrinį</w:t>
            </w:r>
            <w:r w:rsidRPr="00B72F45">
              <w:rPr>
                <w:b/>
              </w:rPr>
              <w:t>)</w:t>
            </w:r>
            <w:r w:rsidRPr="00B72F45">
              <w:t xml:space="preserve"> statistikos palyginimas Neringoje ir aplinkinėse savivaldybėse bei visoje šalyje taip pat indikuoja šią darbo rinkos </w:t>
            </w:r>
            <w:r w:rsidR="00B77B7E" w:rsidRPr="00B72F45">
              <w:t xml:space="preserve">problemą. </w:t>
            </w:r>
            <w:r w:rsidRPr="00B72F45">
              <w:t>2015 m</w:t>
            </w:r>
            <w:r w:rsidR="00D731DE" w:rsidRPr="00B72F45">
              <w:t>etais</w:t>
            </w:r>
            <w:r w:rsidRPr="00B72F45">
              <w:t xml:space="preserve"> Neringoje ilgalaikių ir visų bedarbių santykis buvo kur kas aukštesnis nei Klaipėdos m. ir Klaipėdos r</w:t>
            </w:r>
            <w:r w:rsidR="00D731DE" w:rsidRPr="00B72F45">
              <w:t>. savivaldybėse,</w:t>
            </w:r>
            <w:r w:rsidRPr="00B72F45">
              <w:t xml:space="preserve"> kur darbo rinka yra kur kas platesnė ir mažiau orientuota į vieną ekonominę veiklą</w:t>
            </w:r>
            <w:r w:rsidR="00D731DE" w:rsidRPr="00B72F45">
              <w:t xml:space="preserve"> </w:t>
            </w:r>
            <w:r w:rsidR="00D731DE" w:rsidRPr="00B72F45">
              <w:rPr>
                <w:b/>
              </w:rPr>
              <w:t>(R</w:t>
            </w:r>
            <w:r w:rsidR="00A63298" w:rsidRPr="00B72F45">
              <w:rPr>
                <w:b/>
              </w:rPr>
              <w:t>39</w:t>
            </w:r>
            <w:r w:rsidR="00D731DE" w:rsidRPr="00B72F45">
              <w:rPr>
                <w:b/>
              </w:rPr>
              <w:t>)</w:t>
            </w:r>
            <w:r w:rsidR="00D731DE" w:rsidRPr="00B72F45">
              <w:rPr>
                <w:rStyle w:val="Puslapioinaosnuoroda"/>
                <w:b/>
              </w:rPr>
              <w:footnoteReference w:id="55"/>
            </w:r>
            <w:r w:rsidRPr="00B72F45">
              <w:t>. Be to, beveik visais mėnesiais ilgalaikių bedarbių Neringoje buvo santykinai daugiau nei visoje šalyje. Tai reiškia, jog prie darbo rinkos poreikių neprisitaikiusiems darbingo amžiaus Neringos gyventojams yra kur kas sudėtingiau į ją grįžti, todėl kyla didesnė rizika, jog ši visuomenės dalis užsiims nelegalia veikla ar paaštrės jų socialinė atskirtis.</w:t>
            </w:r>
          </w:p>
          <w:p w14:paraId="1F6CFBB0" w14:textId="77777777" w:rsidR="00D731DE" w:rsidRPr="00B72F45" w:rsidRDefault="00D731DE" w:rsidP="007A42B4"/>
          <w:p w14:paraId="33004B42" w14:textId="77777777" w:rsidR="007A42B4" w:rsidRPr="00B72F45" w:rsidRDefault="007A42B4" w:rsidP="007A42B4">
            <w:pPr>
              <w:jc w:val="center"/>
            </w:pPr>
            <w:r w:rsidRPr="00B72F45">
              <w:rPr>
                <w:noProof/>
                <w:lang w:eastAsia="lt-LT"/>
              </w:rPr>
              <w:drawing>
                <wp:inline distT="0" distB="0" distL="0" distR="0" wp14:anchorId="42B535ED" wp14:editId="3CE295CC">
                  <wp:extent cx="5591175" cy="26765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2D53DEEC" w14:textId="77777777" w:rsidR="007A42B4" w:rsidRPr="00B72F45" w:rsidRDefault="00193AB8" w:rsidP="007A42B4">
            <w:pPr>
              <w:jc w:val="center"/>
              <w:rPr>
                <w:i/>
                <w:szCs w:val="24"/>
              </w:rPr>
            </w:pPr>
            <w:bookmarkStart w:id="25" w:name="_Toc441472645"/>
            <w:r w:rsidRPr="00B72F45">
              <w:rPr>
                <w:i/>
                <w:szCs w:val="24"/>
              </w:rPr>
              <w:lastRenderedPageBreak/>
              <w:t>36</w:t>
            </w:r>
            <w:r w:rsidR="00D731DE" w:rsidRPr="00B72F45">
              <w:rPr>
                <w:i/>
                <w:szCs w:val="24"/>
              </w:rPr>
              <w:t xml:space="preserve"> pav. </w:t>
            </w:r>
            <w:r w:rsidR="007A42B4" w:rsidRPr="00B72F45">
              <w:rPr>
                <w:i/>
                <w:szCs w:val="24"/>
              </w:rPr>
              <w:t>Ilgalaikių bedarbių dalis tarp visų registruotų bedarbių Neringos sav., lyginant su LR, Klaipėdos m. sav. ir Klaipėdos raj. sav., 2015 m</w:t>
            </w:r>
            <w:r w:rsidR="00D731DE" w:rsidRPr="00B72F45">
              <w:rPr>
                <w:i/>
                <w:szCs w:val="24"/>
              </w:rPr>
              <w:t>etais</w:t>
            </w:r>
            <w:r w:rsidR="007A42B4" w:rsidRPr="00B72F45">
              <w:rPr>
                <w:i/>
                <w:szCs w:val="24"/>
              </w:rPr>
              <w:t xml:space="preserve">, </w:t>
            </w:r>
            <w:bookmarkEnd w:id="25"/>
            <w:r w:rsidR="00D731DE" w:rsidRPr="00B72F45">
              <w:rPr>
                <w:i/>
                <w:szCs w:val="24"/>
              </w:rPr>
              <w:t>proc.</w:t>
            </w:r>
          </w:p>
          <w:p w14:paraId="059BC334" w14:textId="77777777" w:rsidR="007A42B4" w:rsidRPr="00B72F45" w:rsidRDefault="007A42B4" w:rsidP="007A42B4">
            <w:pPr>
              <w:jc w:val="center"/>
              <w:rPr>
                <w:i/>
                <w:sz w:val="20"/>
                <w:szCs w:val="20"/>
              </w:rPr>
            </w:pPr>
            <w:r w:rsidRPr="00B72F45">
              <w:rPr>
                <w:i/>
                <w:sz w:val="20"/>
                <w:szCs w:val="20"/>
              </w:rPr>
              <w:t>Šaltinis: Lietuvos darbo birža</w:t>
            </w:r>
          </w:p>
          <w:p w14:paraId="439C4F99" w14:textId="77777777" w:rsidR="00D731DE" w:rsidRPr="00B72F45" w:rsidRDefault="00D731DE" w:rsidP="007A42B4"/>
          <w:p w14:paraId="5EA672C7" w14:textId="77777777" w:rsidR="007A42B4" w:rsidRPr="00B72F45" w:rsidRDefault="00C7516D" w:rsidP="00C7516D">
            <w:pPr>
              <w:jc w:val="both"/>
            </w:pPr>
            <w:r w:rsidRPr="00B72F45">
              <w:t>L</w:t>
            </w:r>
            <w:r w:rsidR="007A42B4" w:rsidRPr="00B72F45">
              <w:t xml:space="preserve">yginant ekonominį darbingo amžiaus gyventojų užimtumą Neringoje su aplinkinėmis savivaldybėmis ir šalies rodikliu, galima spręsti, jog šio kurorto visuomenė yra labiau įsitraukusi į pajamas kuriančią veiklą </w:t>
            </w:r>
            <w:r w:rsidR="007A42B4" w:rsidRPr="00B72F45">
              <w:rPr>
                <w:b/>
              </w:rPr>
              <w:t>(R</w:t>
            </w:r>
            <w:r w:rsidR="00A63298" w:rsidRPr="00B72F45">
              <w:rPr>
                <w:b/>
              </w:rPr>
              <w:t>40</w:t>
            </w:r>
            <w:r w:rsidR="007A42B4" w:rsidRPr="00B72F45">
              <w:rPr>
                <w:b/>
              </w:rPr>
              <w:t>)</w:t>
            </w:r>
            <w:r w:rsidRPr="00B72F45">
              <w:rPr>
                <w:rStyle w:val="Puslapioinaosnuoroda"/>
                <w:b/>
              </w:rPr>
              <w:footnoteReference w:id="56"/>
            </w:r>
            <w:r w:rsidR="007A42B4" w:rsidRPr="00B72F45">
              <w:t>. Šią tendenciją paaiškina Neringos vietos ūkio struktūra, paremta smulkiu ir vidutiniu verslu.</w:t>
            </w:r>
          </w:p>
          <w:p w14:paraId="328E2019" w14:textId="77777777" w:rsidR="007A42B4" w:rsidRPr="00B72F45" w:rsidRDefault="007A42B4" w:rsidP="007A42B4">
            <w:pPr>
              <w:keepNext/>
              <w:jc w:val="center"/>
            </w:pPr>
            <w:r w:rsidRPr="00B72F45">
              <w:rPr>
                <w:noProof/>
                <w:lang w:eastAsia="lt-LT"/>
              </w:rPr>
              <w:drawing>
                <wp:inline distT="0" distB="0" distL="0" distR="0" wp14:anchorId="5B997EA3" wp14:editId="2A9C10A7">
                  <wp:extent cx="5629275" cy="2628900"/>
                  <wp:effectExtent l="0" t="0" r="9525"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117236D4" w14:textId="77777777" w:rsidR="007A42B4" w:rsidRPr="00B72F45" w:rsidRDefault="00193AB8" w:rsidP="007A42B4">
            <w:pPr>
              <w:jc w:val="center"/>
              <w:rPr>
                <w:i/>
                <w:szCs w:val="24"/>
              </w:rPr>
            </w:pPr>
            <w:bookmarkStart w:id="26" w:name="_Toc441472646"/>
            <w:r w:rsidRPr="00B72F45">
              <w:rPr>
                <w:i/>
                <w:szCs w:val="24"/>
              </w:rPr>
              <w:t>37</w:t>
            </w:r>
            <w:r w:rsidR="00C7516D" w:rsidRPr="00B72F45">
              <w:rPr>
                <w:i/>
                <w:szCs w:val="24"/>
              </w:rPr>
              <w:t xml:space="preserve"> pav. </w:t>
            </w:r>
            <w:r w:rsidR="007A42B4" w:rsidRPr="00B72F45">
              <w:rPr>
                <w:i/>
                <w:szCs w:val="24"/>
              </w:rPr>
              <w:t xml:space="preserve">Gyventojų užimtumo lygis Neringos sav., lyginant su LR, Klaipėdos m. sav. ir Klaipėdos raj. sav., 2008-2014 m., </w:t>
            </w:r>
            <w:bookmarkEnd w:id="26"/>
            <w:r w:rsidR="00C7516D" w:rsidRPr="00B72F45">
              <w:rPr>
                <w:i/>
                <w:szCs w:val="24"/>
              </w:rPr>
              <w:t>proc.</w:t>
            </w:r>
          </w:p>
          <w:p w14:paraId="65AE0B06" w14:textId="77777777" w:rsidR="007A42B4" w:rsidRPr="00B72F45" w:rsidRDefault="007A42B4" w:rsidP="007A42B4">
            <w:pPr>
              <w:jc w:val="center"/>
              <w:rPr>
                <w:i/>
                <w:sz w:val="20"/>
                <w:szCs w:val="20"/>
              </w:rPr>
            </w:pPr>
            <w:r w:rsidRPr="00B72F45">
              <w:rPr>
                <w:i/>
                <w:sz w:val="20"/>
                <w:szCs w:val="20"/>
              </w:rPr>
              <w:t>Šaltinis: Lietuvos statistikos departamentas</w:t>
            </w:r>
          </w:p>
          <w:p w14:paraId="60E9E53B" w14:textId="77777777" w:rsidR="007A42B4" w:rsidRPr="00B72F45" w:rsidRDefault="007A42B4" w:rsidP="007A42B4">
            <w:pPr>
              <w:rPr>
                <w:i/>
                <w:u w:val="single"/>
              </w:rPr>
            </w:pPr>
          </w:p>
          <w:p w14:paraId="080BF289" w14:textId="77777777" w:rsidR="007A42B4" w:rsidRPr="00B72F45" w:rsidRDefault="007A42B4" w:rsidP="007A42B4">
            <w:pPr>
              <w:rPr>
                <w:i/>
                <w:u w:val="single"/>
              </w:rPr>
            </w:pPr>
            <w:r w:rsidRPr="00B72F45">
              <w:rPr>
                <w:i/>
                <w:u w:val="single"/>
              </w:rPr>
              <w:t xml:space="preserve">Europos Sąjungos (ES) ir kitų fondų pritraukimas į ŽRVVG teritoriją.  </w:t>
            </w:r>
          </w:p>
          <w:p w14:paraId="4D642D0A" w14:textId="77777777" w:rsidR="007A42B4" w:rsidRPr="00B72F45" w:rsidRDefault="007A42B4" w:rsidP="007A42B4">
            <w:pPr>
              <w:jc w:val="both"/>
            </w:pPr>
            <w:r w:rsidRPr="00B72F45">
              <w:t xml:space="preserve">Neringos savivaldybė aktyviai įsitraukia į įvairias ES programas bei projektus, o tai rodo viešojo bei nevyriausybinio sektoriaus išsivystymą ir pasirengimą kitų projektų finansavimui. Iki šiol Bendrijos finansuotų 40-ties ES projektų parama sudarė beveik 28 mln. EUR </w:t>
            </w:r>
            <w:r w:rsidRPr="00B72F45">
              <w:rPr>
                <w:b/>
              </w:rPr>
              <w:t>(R</w:t>
            </w:r>
            <w:r w:rsidR="00A63298" w:rsidRPr="00B72F45">
              <w:rPr>
                <w:b/>
              </w:rPr>
              <w:t>41</w:t>
            </w:r>
            <w:r w:rsidRPr="00B72F45">
              <w:rPr>
                <w:b/>
              </w:rPr>
              <w:t>)</w:t>
            </w:r>
            <w:r w:rsidRPr="00B72F45">
              <w:rPr>
                <w:rStyle w:val="Puslapioinaosnuoroda"/>
                <w:b/>
              </w:rPr>
              <w:footnoteReference w:id="57"/>
            </w:r>
            <w:r w:rsidRPr="00B72F45">
              <w:t>. Šie projektai buvo daugiausiai koncentruoti į turizmo infrastruktūros plėtrą (pvz., „Neringos savivaldybės pajūrio rekreacinių zonų detaliųjų planų rengimas“), viešojo sektoriaus paslaugų teikimo kokybę ir optimizavimą (pvz., „Palaikomojo gydymo ir slaugos paslaugų kokybės gerinimas Neringos savivaldybėje“, „Vieno langelio principo įgyvendinimas Neringos savivaldybėje“), bei socialinių paslaugų teikimą („Nestacionarių socialinių paslaugų centro Neringos savivaldybėje įrengimas“).</w:t>
            </w:r>
          </w:p>
          <w:p w14:paraId="1720A61D" w14:textId="77777777" w:rsidR="007A42B4" w:rsidRPr="00B72F45" w:rsidRDefault="007A42B4" w:rsidP="007A42B4">
            <w:pPr>
              <w:jc w:val="both"/>
            </w:pPr>
            <w:r w:rsidRPr="00B72F45">
              <w:t xml:space="preserve">Naujausieji 2 projektai („Darnaus judumo Neringos savivaldybėje specialiojo plano parengimas“ ir „Teritorinio planavimo tobulinimas Neringos ir Jaunjelgavos savivaldybėse“), kuriems skiriama ES parama siekia 81,8 tūkst. EUR </w:t>
            </w:r>
            <w:r w:rsidRPr="00B72F45">
              <w:rPr>
                <w:b/>
              </w:rPr>
              <w:t>(R</w:t>
            </w:r>
            <w:r w:rsidR="00A63298" w:rsidRPr="00B72F45">
              <w:rPr>
                <w:b/>
              </w:rPr>
              <w:t>42</w:t>
            </w:r>
            <w:r w:rsidRPr="00B72F45">
              <w:rPr>
                <w:b/>
              </w:rPr>
              <w:t>)</w:t>
            </w:r>
            <w:r w:rsidRPr="00B72F45">
              <w:rPr>
                <w:rStyle w:val="Puslapioinaosnuoroda"/>
                <w:b/>
              </w:rPr>
              <w:footnoteReference w:id="58"/>
            </w:r>
            <w:r w:rsidR="00BC61B1" w:rsidRPr="00B72F45">
              <w:t>.</w:t>
            </w:r>
          </w:p>
          <w:p w14:paraId="5A9152F7" w14:textId="77777777" w:rsidR="007A42B4" w:rsidRPr="00B72F45" w:rsidRDefault="007A42B4" w:rsidP="007A42B4">
            <w:pPr>
              <w:jc w:val="both"/>
            </w:pPr>
          </w:p>
          <w:p w14:paraId="1428C2EC" w14:textId="77777777" w:rsidR="00AB40E3" w:rsidRPr="00B72F45" w:rsidRDefault="007A42B4" w:rsidP="007A42B4">
            <w:pPr>
              <w:jc w:val="both"/>
            </w:pPr>
            <w:r w:rsidRPr="00B72F45">
              <w:t>ES lėšų panaudojimo ir nukreipimo Neringos savivaldybėje patirtis rodo, jog investicijos yra koncentruojamos į aiškiai nustatytas prioritetines kryptis, tarp kurių ryškiausia – nacionalinis ir tarptautinis turizmas. Tai leidžia kur kas efektyviau įsisavinti lėšas ir plėtoti tarpusavyje susijusius projektus. Ši savalaikio ES lėšų įsisavinimo patirtis neabejotinai pravers ir ŽRVVG projektų administravime bei vykdyme.</w:t>
            </w:r>
          </w:p>
          <w:p w14:paraId="7ACA8E81" w14:textId="77777777" w:rsidR="00193AB8" w:rsidRPr="00B72F45" w:rsidRDefault="00193AB8" w:rsidP="007A42B4">
            <w:pPr>
              <w:jc w:val="both"/>
              <w:rPr>
                <w:rFonts w:eastAsia="Times New Roman" w:cs="Times New Roman"/>
                <w:b/>
                <w:bCs/>
                <w:color w:val="000000"/>
                <w:lang w:eastAsia="lt-LT"/>
              </w:rPr>
            </w:pPr>
          </w:p>
          <w:p w14:paraId="47C9E299" w14:textId="77777777" w:rsidR="000A7A71" w:rsidRPr="00B72F45" w:rsidRDefault="00193AB8" w:rsidP="007A42B4">
            <w:pPr>
              <w:jc w:val="both"/>
            </w:pPr>
            <w:r w:rsidRPr="00B72F45">
              <w:rPr>
                <w:rFonts w:eastAsia="Times New Roman" w:cs="Times New Roman"/>
                <w:bCs/>
                <w:color w:val="000000"/>
                <w:lang w:eastAsia="lt-LT"/>
              </w:rPr>
              <w:lastRenderedPageBreak/>
              <w:t xml:space="preserve">Neringoje įgyvendintų projektų (2013-2015 metais) susijusių su žuvininkystės, turizmo ir pan. sričių veiklos gerinimu sąrašas pateiktas 6 priede. </w:t>
            </w:r>
            <w:r w:rsidRPr="00B72F45">
              <w:t xml:space="preserve"> </w:t>
            </w:r>
          </w:p>
          <w:p w14:paraId="2706EB9D" w14:textId="77777777" w:rsidR="000A7A71" w:rsidRPr="00B72F45" w:rsidRDefault="000A7A71" w:rsidP="000A7A71">
            <w:pPr>
              <w:jc w:val="both"/>
              <w:rPr>
                <w:i/>
                <w:u w:val="single"/>
              </w:rPr>
            </w:pPr>
            <w:r w:rsidRPr="00B72F45">
              <w:rPr>
                <w:i/>
                <w:u w:val="single"/>
              </w:rPr>
              <w:t>ŽRVVG teritorijos ekonominė situacija, jos atitiktis ŽRVVG teritorijos vizijai.</w:t>
            </w:r>
          </w:p>
          <w:p w14:paraId="4F89AC51" w14:textId="77777777" w:rsidR="00193AB8" w:rsidRPr="00B72F45" w:rsidRDefault="00193AB8" w:rsidP="007A42B4">
            <w:pPr>
              <w:jc w:val="both"/>
              <w:rPr>
                <w:rFonts w:eastAsia="Times New Roman"/>
                <w:bCs/>
                <w:szCs w:val="24"/>
                <w:lang w:eastAsia="lt-LT"/>
              </w:rPr>
            </w:pPr>
          </w:p>
          <w:p w14:paraId="6FA487CC" w14:textId="77777777" w:rsidR="000A7A71" w:rsidRPr="00B72F45" w:rsidRDefault="00193AB8" w:rsidP="00193AB8">
            <w:pPr>
              <w:jc w:val="both"/>
            </w:pPr>
            <w:r w:rsidRPr="00B72F45">
              <w:rPr>
                <w:rFonts w:eastAsia="Times New Roman"/>
                <w:bCs/>
                <w:szCs w:val="24"/>
                <w:lang w:eastAsia="lt-LT"/>
              </w:rPr>
              <w:t>ŽRVVG teritorijos ekonominė situacija atitinka ŽRVVG teritorijos vizijos elementą, kad NERINGA – unikalaus kraštovaizdžio ir darnios aplinkos ŽVEJYBOS IR AKVAKULTŪROS REGIONAS, IŠSISKIRIANTIS gyvybingomis žvejybos tradicijomis, SAUGIA IR PATRAUKLIA APLINKA GYVENIMUI, DARBUI IR POILSIUI, PUOSELĖJANTIS SAVITĄ ETNINĘ KULTŪRĄ IR PAVELDĄ.</w:t>
            </w:r>
          </w:p>
        </w:tc>
      </w:tr>
    </w:tbl>
    <w:p w14:paraId="4A97360E" w14:textId="77777777" w:rsidR="00ED6B39" w:rsidRPr="00B72F45" w:rsidRDefault="00ED6B39" w:rsidP="00B366F7">
      <w:pPr>
        <w:spacing w:after="0" w:line="240" w:lineRule="auto"/>
        <w:jc w:val="both"/>
        <w:rPr>
          <w:i/>
          <w:sz w:val="20"/>
          <w:szCs w:val="20"/>
        </w:rPr>
      </w:pPr>
    </w:p>
    <w:tbl>
      <w:tblPr>
        <w:tblStyle w:val="Lentelstinklelis"/>
        <w:tblW w:w="9634" w:type="dxa"/>
        <w:shd w:val="clear" w:color="auto" w:fill="FDE9D9" w:themeFill="accent6" w:themeFillTint="33"/>
        <w:tblLook w:val="04A0" w:firstRow="1" w:lastRow="0" w:firstColumn="1" w:lastColumn="0" w:noHBand="0" w:noVBand="1"/>
      </w:tblPr>
      <w:tblGrid>
        <w:gridCol w:w="846"/>
        <w:gridCol w:w="8788"/>
      </w:tblGrid>
      <w:tr w:rsidR="00ED6B39" w:rsidRPr="00B72F45" w14:paraId="0F64DCD0" w14:textId="77777777" w:rsidTr="008C1A63">
        <w:tc>
          <w:tcPr>
            <w:tcW w:w="846" w:type="dxa"/>
            <w:shd w:val="clear" w:color="auto" w:fill="FDE9D9" w:themeFill="accent6" w:themeFillTint="33"/>
          </w:tcPr>
          <w:p w14:paraId="26018144" w14:textId="77777777" w:rsidR="00ED6B39" w:rsidRPr="00B72F45" w:rsidRDefault="00ED6B39" w:rsidP="009C3C8C">
            <w:pPr>
              <w:jc w:val="center"/>
            </w:pPr>
            <w:r w:rsidRPr="00B72F45">
              <w:t>2.</w:t>
            </w:r>
            <w:r w:rsidR="000A1E85" w:rsidRPr="00B72F45">
              <w:t>5</w:t>
            </w:r>
            <w:r w:rsidRPr="00B72F45">
              <w:t xml:space="preserve">. </w:t>
            </w:r>
          </w:p>
        </w:tc>
        <w:tc>
          <w:tcPr>
            <w:tcW w:w="8788" w:type="dxa"/>
            <w:shd w:val="clear" w:color="auto" w:fill="FDE9D9" w:themeFill="accent6" w:themeFillTint="33"/>
          </w:tcPr>
          <w:p w14:paraId="22C8E0CD" w14:textId="77777777" w:rsidR="00ED6B39" w:rsidRPr="00B72F45" w:rsidRDefault="00ED6B39" w:rsidP="00ED6B39">
            <w:pPr>
              <w:jc w:val="both"/>
            </w:pPr>
            <w:r w:rsidRPr="00B72F45">
              <w:t xml:space="preserve">ŽRVVG teritorijoje veikiančių </w:t>
            </w:r>
            <w:r w:rsidRPr="00B72F45">
              <w:rPr>
                <w:rFonts w:eastAsia="Times New Roman" w:cs="Times New Roman"/>
                <w:szCs w:val="24"/>
                <w:lang w:eastAsia="lt-LT"/>
              </w:rPr>
              <w:t>žvejybos ir (arba) akvakultūros įmonių situacija</w:t>
            </w:r>
          </w:p>
        </w:tc>
      </w:tr>
      <w:tr w:rsidR="003D575D" w:rsidRPr="00B72F45" w14:paraId="3A4B2012" w14:textId="77777777" w:rsidTr="003D575D">
        <w:tc>
          <w:tcPr>
            <w:tcW w:w="9634" w:type="dxa"/>
            <w:gridSpan w:val="2"/>
            <w:shd w:val="clear" w:color="auto" w:fill="FFFFFF" w:themeFill="background1"/>
          </w:tcPr>
          <w:p w14:paraId="2B77BDDA" w14:textId="77777777" w:rsidR="002C7B37" w:rsidRPr="00B72F45" w:rsidRDefault="002C7B37" w:rsidP="000D5947">
            <w:pPr>
              <w:jc w:val="both"/>
              <w:rPr>
                <w:i/>
                <w:u w:val="single"/>
              </w:rPr>
            </w:pPr>
            <w:r w:rsidRPr="00B72F45">
              <w:rPr>
                <w:i/>
                <w:u w:val="single"/>
              </w:rPr>
              <w:t xml:space="preserve">Žvejybos sektorius. </w:t>
            </w:r>
          </w:p>
          <w:p w14:paraId="2BBB2711" w14:textId="77777777" w:rsidR="000D5947" w:rsidRPr="00B72F45" w:rsidRDefault="000D5947" w:rsidP="000D5947">
            <w:pPr>
              <w:jc w:val="both"/>
            </w:pPr>
            <w:r w:rsidRPr="00B72F45">
              <w:t xml:space="preserve">2015 metais Baltijos jūros priekrantėje žvejojo 13 Neringos savivaldybėje registruotų įmonių, jų sugavimai sudarė 17089 kg. 2013 ir 2014 metais Baltijos jūros priekrantėje žvejojo Arūno Grigaičio firma, A. Noro žuvies perdirbimo įmonė, Alvido Kazlausko įmonė, V. Chlebavičiaus personalinė įmonė, Evals Gedgaudo įmonė, Kauneckių UAB, Kelmelio A. įmonė, R. Tupiko firma, UAB ,,Kopos“, Z. Kairio firma, S. Pociaus gintaro apdirbimo ir realizavimo įmonė, V. Šinkonio įmonė, Edvardo Stulgaičio įmonė, UAB ,,Opapa“, UAB ,,Žuvista“. 2015 metais veiklos atsisakė R. Tupiko firma ir Edvardo Stulgaičio įmonė. Reikia pažymėti, kad tarp Baltijos jūros priekrantėje žvejojančių įmonių dominuoja invividualios įmonės. </w:t>
            </w:r>
          </w:p>
          <w:p w14:paraId="45D68CF8" w14:textId="77777777" w:rsidR="000D5947" w:rsidRPr="00B72F45" w:rsidRDefault="000D5947" w:rsidP="000D5947">
            <w:pPr>
              <w:jc w:val="both"/>
            </w:pPr>
          </w:p>
          <w:p w14:paraId="52EADF1C" w14:textId="77777777" w:rsidR="0052773F" w:rsidRPr="00B72F45" w:rsidRDefault="00421311" w:rsidP="00421311">
            <w:pPr>
              <w:jc w:val="both"/>
            </w:pPr>
            <w:r w:rsidRPr="00B72F45">
              <w:t>Per 2013-2015 metų laikotarpį Baltijos jūros priekrantėje žvejojančių subjektų, registruotų Neringos savivaldybėje</w:t>
            </w:r>
            <w:r w:rsidR="000D5947" w:rsidRPr="00B72F45">
              <w:t>,</w:t>
            </w:r>
            <w:r w:rsidRPr="00B72F45">
              <w:t xml:space="preserve"> skaičius mažėjo neženkliai </w:t>
            </w:r>
            <w:r w:rsidR="000D5947" w:rsidRPr="00B72F45">
              <w:t>–</w:t>
            </w:r>
            <w:r w:rsidRPr="00B72F45">
              <w:t xml:space="preserve"> </w:t>
            </w:r>
            <w:r w:rsidR="000D5947" w:rsidRPr="00B72F45">
              <w:t xml:space="preserve">13 proc., tačiau sugavimai mažėjo kritiškai – per nagrinėjamą laikotarpį sumažėjo net 3,1 karto </w:t>
            </w:r>
            <w:r w:rsidR="000D5947" w:rsidRPr="00B72F45">
              <w:rPr>
                <w:b/>
              </w:rPr>
              <w:t>(R</w:t>
            </w:r>
            <w:r w:rsidR="00862F9E" w:rsidRPr="00B72F45">
              <w:rPr>
                <w:b/>
              </w:rPr>
              <w:t>43</w:t>
            </w:r>
            <w:r w:rsidR="000D5947" w:rsidRPr="00B72F45">
              <w:rPr>
                <w:b/>
              </w:rPr>
              <w:t>)</w:t>
            </w:r>
            <w:r w:rsidR="000D5947" w:rsidRPr="00B72F45">
              <w:rPr>
                <w:rStyle w:val="Puslapioinaosnuoroda"/>
                <w:b/>
              </w:rPr>
              <w:footnoteReference w:id="59"/>
            </w:r>
            <w:r w:rsidR="000D5947" w:rsidRPr="00B72F45">
              <w:t xml:space="preserve">.  </w:t>
            </w:r>
          </w:p>
          <w:p w14:paraId="177E06EC" w14:textId="77777777" w:rsidR="0052773F" w:rsidRPr="00B72F45" w:rsidRDefault="0052773F" w:rsidP="0050775C">
            <w:pPr>
              <w:pStyle w:val="Sraopastraipa"/>
              <w:ind w:left="360"/>
              <w:jc w:val="both"/>
              <w:rPr>
                <w:i/>
                <w:sz w:val="20"/>
                <w:szCs w:val="20"/>
              </w:rPr>
            </w:pPr>
          </w:p>
          <w:p w14:paraId="58DC45BA" w14:textId="77777777" w:rsidR="0052773F" w:rsidRPr="00B72F45" w:rsidRDefault="0052773F" w:rsidP="0050775C">
            <w:pPr>
              <w:pStyle w:val="Sraopastraipa"/>
              <w:ind w:left="360"/>
              <w:jc w:val="both"/>
              <w:rPr>
                <w:i/>
                <w:sz w:val="20"/>
                <w:szCs w:val="20"/>
              </w:rPr>
            </w:pPr>
          </w:p>
          <w:p w14:paraId="156BE10A" w14:textId="77777777" w:rsidR="0052773F" w:rsidRPr="00B72F45" w:rsidRDefault="00193AB8" w:rsidP="0052773F">
            <w:pPr>
              <w:jc w:val="center"/>
              <w:rPr>
                <w:i/>
                <w:sz w:val="20"/>
                <w:szCs w:val="20"/>
              </w:rPr>
            </w:pPr>
            <w:r w:rsidRPr="00B72F45">
              <w:rPr>
                <w:i/>
                <w:szCs w:val="24"/>
              </w:rPr>
              <w:t>2</w:t>
            </w:r>
            <w:r w:rsidR="0052773F" w:rsidRPr="00B72F45">
              <w:rPr>
                <w:i/>
                <w:szCs w:val="24"/>
              </w:rPr>
              <w:t xml:space="preserve"> lentelė. Neringos savivaldybėje registruotos žvejojančios Baltijos jūros priekrantėje įmonės ir jų sugavimai </w:t>
            </w:r>
          </w:p>
          <w:p w14:paraId="66A508C2" w14:textId="77777777" w:rsidR="0052773F" w:rsidRPr="00B72F45" w:rsidRDefault="0052773F" w:rsidP="0052773F">
            <w:pPr>
              <w:jc w:val="both"/>
            </w:pPr>
          </w:p>
          <w:tbl>
            <w:tblPr>
              <w:tblStyle w:val="Lentelstinklelis"/>
              <w:tblW w:w="0" w:type="auto"/>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006"/>
              <w:gridCol w:w="3260"/>
              <w:gridCol w:w="3152"/>
            </w:tblGrid>
            <w:tr w:rsidR="0052773F" w:rsidRPr="00B72F45" w14:paraId="7FCC61F4" w14:textId="77777777" w:rsidTr="0052773F">
              <w:tc>
                <w:tcPr>
                  <w:tcW w:w="3006" w:type="dxa"/>
                  <w:tcBorders>
                    <w:top w:val="single" w:sz="2" w:space="0" w:color="808080" w:themeColor="background1" w:themeShade="80"/>
                    <w:bottom w:val="single" w:sz="2" w:space="0" w:color="808080" w:themeColor="background1" w:themeShade="80"/>
                  </w:tcBorders>
                  <w:shd w:val="clear" w:color="auto" w:fill="1F497D" w:themeFill="text2"/>
                </w:tcPr>
                <w:p w14:paraId="644DE94B" w14:textId="77777777" w:rsidR="0052773F" w:rsidRPr="00B72F45" w:rsidRDefault="0052773F" w:rsidP="0052773F">
                  <w:pPr>
                    <w:pStyle w:val="Betarp"/>
                    <w:keepNext/>
                    <w:rPr>
                      <w:rFonts w:ascii="Times New Roman" w:hAnsi="Times New Roman" w:cs="Times New Roman"/>
                      <w:color w:val="FFFFFF" w:themeColor="background1"/>
                      <w:sz w:val="24"/>
                      <w:szCs w:val="24"/>
                    </w:rPr>
                  </w:pPr>
                  <w:r w:rsidRPr="00B72F45">
                    <w:rPr>
                      <w:rFonts w:ascii="Times New Roman" w:hAnsi="Times New Roman" w:cs="Times New Roman"/>
                      <w:color w:val="FFFFFF" w:themeColor="background1"/>
                      <w:sz w:val="24"/>
                      <w:szCs w:val="24"/>
                    </w:rPr>
                    <w:t>Metai</w:t>
                  </w:r>
                </w:p>
              </w:tc>
              <w:tc>
                <w:tcPr>
                  <w:tcW w:w="3260" w:type="dxa"/>
                  <w:tcBorders>
                    <w:top w:val="single" w:sz="2" w:space="0" w:color="808080" w:themeColor="background1" w:themeShade="80"/>
                    <w:bottom w:val="single" w:sz="2" w:space="0" w:color="808080" w:themeColor="background1" w:themeShade="80"/>
                  </w:tcBorders>
                  <w:shd w:val="clear" w:color="auto" w:fill="1F497D" w:themeFill="text2"/>
                </w:tcPr>
                <w:p w14:paraId="1BFBD4E4" w14:textId="77777777" w:rsidR="0052773F" w:rsidRPr="00B72F45" w:rsidRDefault="0052773F" w:rsidP="0052773F">
                  <w:pPr>
                    <w:pStyle w:val="Betarp"/>
                    <w:keepNext/>
                    <w:jc w:val="center"/>
                    <w:rPr>
                      <w:rFonts w:ascii="Times New Roman" w:hAnsi="Times New Roman" w:cs="Times New Roman"/>
                      <w:color w:val="FFFFFF" w:themeColor="background1"/>
                      <w:sz w:val="24"/>
                      <w:szCs w:val="24"/>
                    </w:rPr>
                  </w:pPr>
                  <w:r w:rsidRPr="00B72F45">
                    <w:rPr>
                      <w:rFonts w:ascii="Times New Roman" w:hAnsi="Times New Roman" w:cs="Times New Roman"/>
                      <w:color w:val="FFFFFF" w:themeColor="background1"/>
                      <w:sz w:val="24"/>
                      <w:szCs w:val="24"/>
                    </w:rPr>
                    <w:t xml:space="preserve">Įmonių skaičius, vnt. </w:t>
                  </w:r>
                </w:p>
              </w:tc>
              <w:tc>
                <w:tcPr>
                  <w:tcW w:w="3152" w:type="dxa"/>
                  <w:tcBorders>
                    <w:top w:val="single" w:sz="2" w:space="0" w:color="808080" w:themeColor="background1" w:themeShade="80"/>
                    <w:bottom w:val="single" w:sz="2" w:space="0" w:color="808080" w:themeColor="background1" w:themeShade="80"/>
                  </w:tcBorders>
                  <w:shd w:val="clear" w:color="auto" w:fill="1F497D" w:themeFill="text2"/>
                </w:tcPr>
                <w:p w14:paraId="2722DEDC" w14:textId="77777777" w:rsidR="0052773F" w:rsidRPr="00B72F45" w:rsidRDefault="0052773F" w:rsidP="0052773F">
                  <w:pPr>
                    <w:pStyle w:val="Betarp"/>
                    <w:keepNext/>
                    <w:jc w:val="center"/>
                    <w:rPr>
                      <w:rFonts w:ascii="Times New Roman" w:hAnsi="Times New Roman" w:cs="Times New Roman"/>
                      <w:color w:val="FFFFFF" w:themeColor="background1"/>
                      <w:sz w:val="24"/>
                      <w:szCs w:val="24"/>
                    </w:rPr>
                  </w:pPr>
                  <w:r w:rsidRPr="00B72F45">
                    <w:rPr>
                      <w:rFonts w:ascii="Times New Roman" w:hAnsi="Times New Roman" w:cs="Times New Roman"/>
                      <w:color w:val="FFFFFF" w:themeColor="background1"/>
                      <w:sz w:val="24"/>
                      <w:szCs w:val="24"/>
                    </w:rPr>
                    <w:t>Sugavimai, kg</w:t>
                  </w:r>
                </w:p>
              </w:tc>
            </w:tr>
            <w:tr w:rsidR="0052773F" w:rsidRPr="00B72F45" w14:paraId="41C3238F" w14:textId="77777777" w:rsidTr="0052773F">
              <w:tc>
                <w:tcPr>
                  <w:tcW w:w="3006" w:type="dxa"/>
                  <w:tcBorders>
                    <w:top w:val="single" w:sz="2" w:space="0" w:color="808080" w:themeColor="background1" w:themeShade="80"/>
                  </w:tcBorders>
                </w:tcPr>
                <w:p w14:paraId="5ED6CB25" w14:textId="77777777" w:rsidR="0052773F" w:rsidRPr="00B72F45" w:rsidRDefault="0052773F" w:rsidP="0052773F">
                  <w:pPr>
                    <w:pStyle w:val="Betarp"/>
                    <w:keepNext/>
                    <w:rPr>
                      <w:rFonts w:ascii="Times New Roman" w:hAnsi="Times New Roman" w:cs="Times New Roman"/>
                      <w:sz w:val="24"/>
                      <w:szCs w:val="24"/>
                    </w:rPr>
                  </w:pPr>
                  <w:r w:rsidRPr="00B72F45">
                    <w:rPr>
                      <w:rFonts w:ascii="Times New Roman" w:hAnsi="Times New Roman" w:cs="Times New Roman"/>
                      <w:sz w:val="24"/>
                      <w:szCs w:val="24"/>
                    </w:rPr>
                    <w:t>2013</w:t>
                  </w:r>
                </w:p>
              </w:tc>
              <w:tc>
                <w:tcPr>
                  <w:tcW w:w="3260" w:type="dxa"/>
                  <w:tcBorders>
                    <w:top w:val="single" w:sz="2" w:space="0" w:color="808080" w:themeColor="background1" w:themeShade="80"/>
                  </w:tcBorders>
                </w:tcPr>
                <w:p w14:paraId="713C2DDE" w14:textId="77777777" w:rsidR="0052773F" w:rsidRPr="00B72F45" w:rsidRDefault="0052773F" w:rsidP="0052773F">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15</w:t>
                  </w:r>
                </w:p>
              </w:tc>
              <w:tc>
                <w:tcPr>
                  <w:tcW w:w="3152" w:type="dxa"/>
                  <w:tcBorders>
                    <w:top w:val="single" w:sz="2" w:space="0" w:color="808080" w:themeColor="background1" w:themeShade="80"/>
                  </w:tcBorders>
                </w:tcPr>
                <w:p w14:paraId="2CB89F47" w14:textId="77777777" w:rsidR="0052773F" w:rsidRPr="00B72F45" w:rsidRDefault="0052773F" w:rsidP="0052773F">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52680</w:t>
                  </w:r>
                </w:p>
              </w:tc>
            </w:tr>
            <w:tr w:rsidR="0052773F" w:rsidRPr="00B72F45" w14:paraId="6939B5A7" w14:textId="77777777" w:rsidTr="0052773F">
              <w:tc>
                <w:tcPr>
                  <w:tcW w:w="3006" w:type="dxa"/>
                </w:tcPr>
                <w:p w14:paraId="76380AB3" w14:textId="77777777" w:rsidR="0052773F" w:rsidRPr="00B72F45" w:rsidRDefault="0052773F" w:rsidP="0052773F">
                  <w:pPr>
                    <w:pStyle w:val="Betarp"/>
                    <w:keepNext/>
                    <w:rPr>
                      <w:rFonts w:ascii="Times New Roman" w:hAnsi="Times New Roman" w:cs="Times New Roman"/>
                      <w:sz w:val="24"/>
                      <w:szCs w:val="24"/>
                    </w:rPr>
                  </w:pPr>
                  <w:r w:rsidRPr="00B72F45">
                    <w:rPr>
                      <w:rFonts w:ascii="Times New Roman" w:hAnsi="Times New Roman" w:cs="Times New Roman"/>
                      <w:sz w:val="24"/>
                      <w:szCs w:val="24"/>
                    </w:rPr>
                    <w:t>2014</w:t>
                  </w:r>
                </w:p>
              </w:tc>
              <w:tc>
                <w:tcPr>
                  <w:tcW w:w="3260" w:type="dxa"/>
                </w:tcPr>
                <w:p w14:paraId="5EFF687E" w14:textId="77777777" w:rsidR="0052773F" w:rsidRPr="00B72F45" w:rsidRDefault="0052773F" w:rsidP="0052773F">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15</w:t>
                  </w:r>
                </w:p>
              </w:tc>
              <w:tc>
                <w:tcPr>
                  <w:tcW w:w="3152" w:type="dxa"/>
                </w:tcPr>
                <w:p w14:paraId="0758802B" w14:textId="77777777" w:rsidR="0052773F" w:rsidRPr="00B72F45" w:rsidRDefault="0052773F" w:rsidP="0052773F">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21419</w:t>
                  </w:r>
                </w:p>
              </w:tc>
            </w:tr>
            <w:tr w:rsidR="0052773F" w:rsidRPr="00B72F45" w14:paraId="7A4B13A7" w14:textId="77777777" w:rsidTr="0052773F">
              <w:tc>
                <w:tcPr>
                  <w:tcW w:w="3006" w:type="dxa"/>
                </w:tcPr>
                <w:p w14:paraId="65FAC52C" w14:textId="77777777" w:rsidR="0052773F" w:rsidRPr="00B72F45" w:rsidRDefault="0052773F" w:rsidP="0052773F">
                  <w:pPr>
                    <w:pStyle w:val="Betarp"/>
                    <w:keepNext/>
                    <w:rPr>
                      <w:rFonts w:ascii="Times New Roman" w:hAnsi="Times New Roman" w:cs="Times New Roman"/>
                      <w:sz w:val="24"/>
                      <w:szCs w:val="24"/>
                    </w:rPr>
                  </w:pPr>
                  <w:r w:rsidRPr="00B72F45">
                    <w:rPr>
                      <w:rFonts w:ascii="Times New Roman" w:hAnsi="Times New Roman" w:cs="Times New Roman"/>
                      <w:sz w:val="24"/>
                      <w:szCs w:val="24"/>
                    </w:rPr>
                    <w:t>2015</w:t>
                  </w:r>
                </w:p>
              </w:tc>
              <w:tc>
                <w:tcPr>
                  <w:tcW w:w="3260" w:type="dxa"/>
                </w:tcPr>
                <w:p w14:paraId="606B0C56" w14:textId="77777777" w:rsidR="0052773F" w:rsidRPr="00B72F45" w:rsidRDefault="0052773F" w:rsidP="0052773F">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13</w:t>
                  </w:r>
                </w:p>
              </w:tc>
              <w:tc>
                <w:tcPr>
                  <w:tcW w:w="3152" w:type="dxa"/>
                </w:tcPr>
                <w:p w14:paraId="05C539E7" w14:textId="77777777" w:rsidR="0052773F" w:rsidRPr="00B72F45" w:rsidRDefault="0052773F" w:rsidP="0052773F">
                  <w:pPr>
                    <w:pStyle w:val="Betarp"/>
                    <w:keepNext/>
                    <w:jc w:val="right"/>
                    <w:rPr>
                      <w:rFonts w:ascii="Times New Roman" w:hAnsi="Times New Roman" w:cs="Times New Roman"/>
                      <w:sz w:val="24"/>
                      <w:szCs w:val="24"/>
                    </w:rPr>
                  </w:pPr>
                  <w:r w:rsidRPr="00B72F45">
                    <w:rPr>
                      <w:rFonts w:ascii="Times New Roman" w:hAnsi="Times New Roman" w:cs="Times New Roman"/>
                      <w:sz w:val="24"/>
                      <w:szCs w:val="24"/>
                    </w:rPr>
                    <w:t>17089</w:t>
                  </w:r>
                </w:p>
              </w:tc>
            </w:tr>
          </w:tbl>
          <w:p w14:paraId="2D3DEB79" w14:textId="77777777" w:rsidR="0052773F" w:rsidRPr="00B72F45" w:rsidRDefault="0052773F" w:rsidP="0052773F">
            <w:pPr>
              <w:jc w:val="center"/>
              <w:rPr>
                <w:i/>
                <w:sz w:val="20"/>
                <w:szCs w:val="20"/>
              </w:rPr>
            </w:pPr>
            <w:r w:rsidRPr="00B72F45">
              <w:rPr>
                <w:i/>
                <w:sz w:val="20"/>
                <w:szCs w:val="20"/>
              </w:rPr>
              <w:t>Šaltinis: Žuvininkystės tarnyba prie LR Žemės ūkio ministerijos</w:t>
            </w:r>
          </w:p>
          <w:p w14:paraId="3B7F59E6" w14:textId="77777777" w:rsidR="0052773F" w:rsidRPr="00B72F45" w:rsidRDefault="0052773F" w:rsidP="0050775C">
            <w:pPr>
              <w:pStyle w:val="Sraopastraipa"/>
              <w:ind w:left="360"/>
              <w:jc w:val="both"/>
              <w:rPr>
                <w:i/>
                <w:sz w:val="20"/>
                <w:szCs w:val="20"/>
              </w:rPr>
            </w:pPr>
          </w:p>
          <w:p w14:paraId="1FA89756" w14:textId="77777777" w:rsidR="002C7B37" w:rsidRPr="00B72F45" w:rsidRDefault="002C7B37" w:rsidP="0050775C">
            <w:pPr>
              <w:pStyle w:val="Sraopastraipa"/>
              <w:ind w:left="360"/>
              <w:jc w:val="both"/>
              <w:rPr>
                <w:i/>
                <w:sz w:val="20"/>
                <w:szCs w:val="20"/>
              </w:rPr>
            </w:pPr>
          </w:p>
          <w:p w14:paraId="21C27C5C" w14:textId="77777777" w:rsidR="00F75E43" w:rsidRPr="00B72F45" w:rsidRDefault="00F75E43" w:rsidP="00F75E43">
            <w:pPr>
              <w:jc w:val="both"/>
              <w:rPr>
                <w:i/>
                <w:u w:val="single"/>
              </w:rPr>
            </w:pPr>
            <w:r w:rsidRPr="00B72F45">
              <w:rPr>
                <w:i/>
                <w:u w:val="single"/>
              </w:rPr>
              <w:t xml:space="preserve">Žuvininkystės produktų perdirbimo sektorius. </w:t>
            </w:r>
          </w:p>
          <w:p w14:paraId="3D299F27" w14:textId="77777777" w:rsidR="00F75E43" w:rsidRPr="00B72F45" w:rsidRDefault="00F75E43" w:rsidP="00F75E43">
            <w:pPr>
              <w:jc w:val="both"/>
              <w:rPr>
                <w:i/>
                <w:u w:val="single"/>
              </w:rPr>
            </w:pPr>
          </w:p>
          <w:p w14:paraId="00CB6AD2" w14:textId="77777777" w:rsidR="00F75E43" w:rsidRPr="00B72F45" w:rsidRDefault="002B1FFC" w:rsidP="00F75E43">
            <w:pPr>
              <w:jc w:val="both"/>
            </w:pPr>
            <w:r w:rsidRPr="00B72F45">
              <w:t xml:space="preserve">Žvejai suprasdami, kad žuvies perdirbimas ir pagaminto produkto pardavimas be tarpininkų garantuoja žvejams didžiausią naudą, siekia didinti savo laimikių pridėtinę vertę. </w:t>
            </w:r>
            <w:r w:rsidR="00F75E43" w:rsidRPr="00B72F45">
              <w:t xml:space="preserve">Valstybinės maisto ir veterinarijos tarnybos </w:t>
            </w:r>
            <w:r w:rsidRPr="00B72F45">
              <w:t>Klaipėdos</w:t>
            </w:r>
            <w:r w:rsidR="00F75E43" w:rsidRPr="00B72F45">
              <w:t xml:space="preserve"> valstybinės maisto ir veterinarijos tarnybos duomenimis 201</w:t>
            </w:r>
            <w:r w:rsidRPr="00B72F45">
              <w:t>5</w:t>
            </w:r>
            <w:r w:rsidR="00F75E43" w:rsidRPr="00B72F45">
              <w:t xml:space="preserve"> metais </w:t>
            </w:r>
            <w:r w:rsidRPr="00B72F45">
              <w:t xml:space="preserve">Neringos žvejybos ir akvakultūros </w:t>
            </w:r>
            <w:r w:rsidR="00F75E43" w:rsidRPr="00B72F45">
              <w:t>regiono teritorijoje veik</w:t>
            </w:r>
            <w:r w:rsidRPr="00B72F45">
              <w:t>ė</w:t>
            </w:r>
            <w:r w:rsidR="00F75E43" w:rsidRPr="00B72F45">
              <w:t xml:space="preserve"> </w:t>
            </w:r>
            <w:r w:rsidRPr="00B72F45">
              <w:t>1</w:t>
            </w:r>
            <w:r w:rsidR="00F75E43" w:rsidRPr="00B72F45">
              <w:t xml:space="preserve">4 </w:t>
            </w:r>
            <w:r w:rsidRPr="00B72F45">
              <w:t>žuvninkystės produktus perdirbančių įmonių</w:t>
            </w:r>
            <w:r w:rsidR="00684995" w:rsidRPr="00B72F45">
              <w:t xml:space="preserve">, kurių skaičius pastaruosius trejus metus kito nežymiai </w:t>
            </w:r>
            <w:r w:rsidR="00F75E43" w:rsidRPr="00B72F45">
              <w:rPr>
                <w:rFonts w:cs="Times New Roman"/>
                <w:b/>
                <w:szCs w:val="24"/>
              </w:rPr>
              <w:t>(R</w:t>
            </w:r>
            <w:r w:rsidR="00862F9E" w:rsidRPr="00B72F45">
              <w:rPr>
                <w:rFonts w:cs="Times New Roman"/>
                <w:b/>
                <w:szCs w:val="24"/>
              </w:rPr>
              <w:t>44</w:t>
            </w:r>
            <w:r w:rsidR="00F75E43" w:rsidRPr="00B72F45">
              <w:rPr>
                <w:rFonts w:cs="Times New Roman"/>
                <w:b/>
                <w:szCs w:val="24"/>
              </w:rPr>
              <w:t>)</w:t>
            </w:r>
            <w:r w:rsidR="00F75E43" w:rsidRPr="00B72F45">
              <w:rPr>
                <w:rStyle w:val="Puslapioinaosnuoroda"/>
                <w:rFonts w:cs="Times New Roman"/>
                <w:b/>
                <w:szCs w:val="24"/>
                <w:lang w:val="en-US"/>
              </w:rPr>
              <w:footnoteReference w:id="60"/>
            </w:r>
            <w:r w:rsidR="00F75E43" w:rsidRPr="00B72F45">
              <w:t xml:space="preserve">. </w:t>
            </w:r>
          </w:p>
          <w:p w14:paraId="16CDB0FD" w14:textId="77777777" w:rsidR="00F75E43" w:rsidRPr="00B72F45" w:rsidRDefault="00F75E43" w:rsidP="00F75E43">
            <w:pPr>
              <w:jc w:val="both"/>
            </w:pPr>
          </w:p>
          <w:p w14:paraId="6C0BA450" w14:textId="77777777" w:rsidR="00F75E43" w:rsidRPr="00B72F45" w:rsidRDefault="00193AB8" w:rsidP="00F75E43">
            <w:pPr>
              <w:autoSpaceDE w:val="0"/>
              <w:autoSpaceDN w:val="0"/>
              <w:adjustRightInd w:val="0"/>
              <w:spacing w:after="120"/>
              <w:jc w:val="center"/>
              <w:rPr>
                <w:bCs/>
                <w:i/>
              </w:rPr>
            </w:pPr>
            <w:r w:rsidRPr="00B72F45">
              <w:rPr>
                <w:bCs/>
                <w:i/>
              </w:rPr>
              <w:t>3</w:t>
            </w:r>
            <w:r w:rsidR="00F75E43" w:rsidRPr="00B72F45">
              <w:rPr>
                <w:bCs/>
                <w:i/>
              </w:rPr>
              <w:t xml:space="preserve"> lentelė. </w:t>
            </w:r>
            <w:r w:rsidR="00EF69B3" w:rsidRPr="00B72F45">
              <w:rPr>
                <w:bCs/>
                <w:i/>
              </w:rPr>
              <w:t xml:space="preserve">Neringos žvejybos ir akvakultūros </w:t>
            </w:r>
            <w:r w:rsidR="00F75E43" w:rsidRPr="00B72F45">
              <w:rPr>
                <w:bCs/>
                <w:i/>
              </w:rPr>
              <w:t>regiono teritorijoje veikiančios žuvininkystės produktų perdirbimo įmonės, kuriose vykdoma valstybinė veterinarinė kontrolė</w:t>
            </w:r>
            <w:r w:rsidR="00F75E43" w:rsidRPr="00B72F45">
              <w:rPr>
                <w:rStyle w:val="Puslapioinaosnuoroda"/>
                <w:bCs/>
                <w:i/>
              </w:rPr>
              <w:footnoteReference w:id="61"/>
            </w:r>
            <w:r w:rsidR="00F75E43" w:rsidRPr="00B72F45">
              <w:rPr>
                <w:bCs/>
                <w:i/>
              </w:rPr>
              <w:t xml:space="preserve"> 201</w:t>
            </w:r>
            <w:r w:rsidR="00EF69B3" w:rsidRPr="00B72F45">
              <w:rPr>
                <w:bCs/>
                <w:i/>
              </w:rPr>
              <w:t>3-2015</w:t>
            </w:r>
            <w:r w:rsidR="00F75E43" w:rsidRPr="00B72F45">
              <w:rPr>
                <w:bCs/>
                <w:i/>
              </w:rPr>
              <w:t xml:space="preserve"> metais </w:t>
            </w:r>
          </w:p>
          <w:tbl>
            <w:tblPr>
              <w:tblStyle w:val="Lentelstinklelis"/>
              <w:tblW w:w="0" w:type="auto"/>
              <w:tblLook w:val="00A0" w:firstRow="1" w:lastRow="0" w:firstColumn="1" w:lastColumn="0" w:noHBand="0" w:noVBand="0"/>
            </w:tblPr>
            <w:tblGrid>
              <w:gridCol w:w="1158"/>
              <w:gridCol w:w="8250"/>
            </w:tblGrid>
            <w:tr w:rsidR="00CA1AAF" w:rsidRPr="00B72F45" w14:paraId="7F2C4CA7" w14:textId="77777777" w:rsidTr="00CA1AAF">
              <w:trPr>
                <w:trHeight w:val="422"/>
              </w:trPr>
              <w:tc>
                <w:tcPr>
                  <w:tcW w:w="1158" w:type="dxa"/>
                </w:tcPr>
                <w:p w14:paraId="15AB8491" w14:textId="77777777" w:rsidR="00CA1AAF" w:rsidRPr="00B72F45" w:rsidRDefault="00CA1AAF" w:rsidP="00F75E43">
                  <w:pPr>
                    <w:autoSpaceDE w:val="0"/>
                    <w:autoSpaceDN w:val="0"/>
                    <w:adjustRightInd w:val="0"/>
                    <w:jc w:val="center"/>
                    <w:rPr>
                      <w:rFonts w:eastAsia="Times New Roman"/>
                      <w:bCs/>
                      <w:lang w:eastAsia="lt-LT"/>
                    </w:rPr>
                  </w:pPr>
                  <w:r w:rsidRPr="00B72F45">
                    <w:rPr>
                      <w:rFonts w:eastAsia="Times New Roman"/>
                      <w:bCs/>
                      <w:lang w:eastAsia="lt-LT"/>
                    </w:rPr>
                    <w:t>Metai</w:t>
                  </w:r>
                </w:p>
                <w:p w14:paraId="70097555" w14:textId="77777777" w:rsidR="00CA1AAF" w:rsidRPr="00B72F45" w:rsidRDefault="00CA1AAF" w:rsidP="00F75E43">
                  <w:pPr>
                    <w:autoSpaceDE w:val="0"/>
                    <w:autoSpaceDN w:val="0"/>
                    <w:adjustRightInd w:val="0"/>
                    <w:jc w:val="center"/>
                    <w:rPr>
                      <w:rFonts w:eastAsia="Times New Roman"/>
                      <w:bCs/>
                      <w:lang w:eastAsia="lt-LT"/>
                    </w:rPr>
                  </w:pPr>
                </w:p>
              </w:tc>
              <w:tc>
                <w:tcPr>
                  <w:tcW w:w="8250" w:type="dxa"/>
                </w:tcPr>
                <w:p w14:paraId="35E722BC" w14:textId="77777777" w:rsidR="00CA1AAF" w:rsidRPr="00B72F45" w:rsidRDefault="00CA1AAF" w:rsidP="00CA1AAF">
                  <w:pPr>
                    <w:autoSpaceDE w:val="0"/>
                    <w:autoSpaceDN w:val="0"/>
                    <w:adjustRightInd w:val="0"/>
                    <w:jc w:val="center"/>
                    <w:rPr>
                      <w:rFonts w:eastAsia="Times New Roman"/>
                      <w:bCs/>
                      <w:lang w:eastAsia="lt-LT"/>
                    </w:rPr>
                  </w:pPr>
                  <w:r w:rsidRPr="00B72F45">
                    <w:rPr>
                      <w:rFonts w:eastAsia="Times New Roman"/>
                      <w:bCs/>
                      <w:lang w:eastAsia="lt-LT"/>
                    </w:rPr>
                    <w:t>Įmonės pavadinimas</w:t>
                  </w:r>
                  <w:r w:rsidRPr="00B72F45">
                    <w:rPr>
                      <w:rFonts w:eastAsia="Times New Roman"/>
                      <w:lang w:eastAsia="lt-LT"/>
                    </w:rPr>
                    <w:t xml:space="preserve"> </w:t>
                  </w:r>
                </w:p>
              </w:tc>
            </w:tr>
            <w:tr w:rsidR="00CA1AAF" w:rsidRPr="00B72F45" w14:paraId="5C25506D" w14:textId="77777777" w:rsidTr="00CA1AAF">
              <w:tc>
                <w:tcPr>
                  <w:tcW w:w="1158" w:type="dxa"/>
                </w:tcPr>
                <w:p w14:paraId="61859202" w14:textId="77777777" w:rsidR="00CA1AAF" w:rsidRPr="00B72F45" w:rsidRDefault="00CA1AAF" w:rsidP="00C05BBA">
                  <w:pPr>
                    <w:pStyle w:val="Sraopastraipa"/>
                    <w:numPr>
                      <w:ilvl w:val="0"/>
                      <w:numId w:val="53"/>
                    </w:numPr>
                    <w:autoSpaceDE w:val="0"/>
                    <w:autoSpaceDN w:val="0"/>
                    <w:adjustRightInd w:val="0"/>
                    <w:jc w:val="right"/>
                    <w:rPr>
                      <w:rFonts w:eastAsia="Times New Roman"/>
                      <w:b/>
                      <w:bCs/>
                      <w:color w:val="000000"/>
                      <w:lang w:eastAsia="lt-LT"/>
                    </w:rPr>
                  </w:pPr>
                </w:p>
              </w:tc>
              <w:tc>
                <w:tcPr>
                  <w:tcW w:w="8250" w:type="dxa"/>
                </w:tcPr>
                <w:p w14:paraId="5C3F53EE"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1. A. Spirgio žuvies perdirbimo įmonė</w:t>
                  </w:r>
                </w:p>
                <w:p w14:paraId="0483BF4F"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2. J. Šato žuvies apdirbimo įmonė</w:t>
                  </w:r>
                </w:p>
                <w:p w14:paraId="4D4EF81D"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3. O. Ulvydienės žvejybos įmonė</w:t>
                  </w:r>
                </w:p>
                <w:p w14:paraId="69915623"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4. R. Žąsino personalinė įmonė</w:t>
                  </w:r>
                </w:p>
                <w:p w14:paraId="07A2623F"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5. A. Kelmelio žuvies apdirbimo įmonė</w:t>
                  </w:r>
                </w:p>
                <w:p w14:paraId="7B9FC314"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6. Kauneckių UAB</w:t>
                  </w:r>
                </w:p>
                <w:p w14:paraId="3B0BDF4F"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7. UAB ,,Botas“</w:t>
                  </w:r>
                </w:p>
                <w:p w14:paraId="5182BC14"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8. UAB ,,Nagrita“</w:t>
                  </w:r>
                </w:p>
                <w:p w14:paraId="1F763810"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9. V. Dobrovolskio įmonė</w:t>
                  </w:r>
                </w:p>
                <w:p w14:paraId="15518DC4"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10. Daliaus Sireikos individuali įmonė</w:t>
                  </w:r>
                </w:p>
                <w:p w14:paraId="74B84468"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11. UAB ,,Nidos žuvis“</w:t>
                  </w:r>
                </w:p>
              </w:tc>
            </w:tr>
            <w:tr w:rsidR="00CA1AAF" w:rsidRPr="00B72F45" w14:paraId="0472517C" w14:textId="77777777" w:rsidTr="00CA1AAF">
              <w:tc>
                <w:tcPr>
                  <w:tcW w:w="1158" w:type="dxa"/>
                </w:tcPr>
                <w:p w14:paraId="1E8B4F2D" w14:textId="77777777" w:rsidR="00CA1AAF" w:rsidRPr="00B72F45" w:rsidRDefault="00CA1AAF" w:rsidP="00CA1AAF">
                  <w:pPr>
                    <w:autoSpaceDE w:val="0"/>
                    <w:autoSpaceDN w:val="0"/>
                    <w:adjustRightInd w:val="0"/>
                    <w:jc w:val="right"/>
                    <w:rPr>
                      <w:rFonts w:eastAsia="Times New Roman"/>
                      <w:b/>
                      <w:bCs/>
                      <w:color w:val="000000"/>
                      <w:lang w:eastAsia="lt-LT"/>
                    </w:rPr>
                  </w:pPr>
                  <w:r w:rsidRPr="00B72F45">
                    <w:rPr>
                      <w:rFonts w:eastAsia="Times New Roman"/>
                      <w:b/>
                      <w:bCs/>
                      <w:color w:val="000000"/>
                      <w:lang w:eastAsia="lt-LT"/>
                    </w:rPr>
                    <w:t>2014</w:t>
                  </w:r>
                </w:p>
              </w:tc>
              <w:tc>
                <w:tcPr>
                  <w:tcW w:w="8250" w:type="dxa"/>
                </w:tcPr>
                <w:p w14:paraId="61692233"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1. A. Spirgio žuvies perdirbimo įmonė</w:t>
                  </w:r>
                </w:p>
                <w:p w14:paraId="1951E8DA"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2. J. Šato žuvies apdirbimo įmonė</w:t>
                  </w:r>
                </w:p>
                <w:p w14:paraId="765EC35E"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3. O. Ulvydienės žvejybos įmonė</w:t>
                  </w:r>
                </w:p>
                <w:p w14:paraId="2C79D4A0"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4. R. Žąsino personalinė įmonė</w:t>
                  </w:r>
                </w:p>
                <w:p w14:paraId="58DED21E"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5. A. Kelmelio žuvies apdirbimo įmonė</w:t>
                  </w:r>
                </w:p>
                <w:p w14:paraId="772FBA7D"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6. Kauneckių UAB</w:t>
                  </w:r>
                </w:p>
                <w:p w14:paraId="7D123555"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7. UAB ,,Botas“</w:t>
                  </w:r>
                </w:p>
                <w:p w14:paraId="3E94FBAF"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8. UAB ,,Nagrita“</w:t>
                  </w:r>
                </w:p>
                <w:p w14:paraId="74884183"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9. V. Dobrovolskio įmonė</w:t>
                  </w:r>
                </w:p>
                <w:p w14:paraId="2A462FBC" w14:textId="77777777" w:rsidR="00CA1AAF" w:rsidRPr="00B72F45" w:rsidRDefault="00CA1AAF" w:rsidP="00CA1AAF">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10. Daliaus Sireikos individuali įmonė</w:t>
                  </w:r>
                </w:p>
                <w:p w14:paraId="61A1FD90" w14:textId="77777777" w:rsidR="00684995" w:rsidRPr="00B72F45" w:rsidRDefault="00CA1AAF" w:rsidP="00684995">
                  <w:pPr>
                    <w:autoSpaceDE w:val="0"/>
                    <w:autoSpaceDN w:val="0"/>
                    <w:adjustRightInd w:val="0"/>
                    <w:jc w:val="both"/>
                    <w:rPr>
                      <w:rFonts w:eastAsia="Times New Roman"/>
                      <w:bCs/>
                      <w:lang w:eastAsia="lt-LT"/>
                    </w:rPr>
                  </w:pPr>
                  <w:r w:rsidRPr="00B72F45">
                    <w:rPr>
                      <w:rFonts w:eastAsia="Times New Roman"/>
                      <w:bCs/>
                      <w:lang w:eastAsia="lt-LT"/>
                    </w:rPr>
                    <w:t xml:space="preserve">11. </w:t>
                  </w:r>
                  <w:r w:rsidR="00684995" w:rsidRPr="00B72F45">
                    <w:rPr>
                      <w:rFonts w:eastAsia="Times New Roman"/>
                      <w:bCs/>
                      <w:lang w:eastAsia="lt-LT"/>
                    </w:rPr>
                    <w:t>Virginijus Lisovskis</w:t>
                  </w:r>
                </w:p>
                <w:p w14:paraId="1E8954FB" w14:textId="77777777" w:rsidR="00CA1AAF" w:rsidRPr="00B72F45" w:rsidRDefault="00684995" w:rsidP="00684995">
                  <w:pPr>
                    <w:autoSpaceDE w:val="0"/>
                    <w:autoSpaceDN w:val="0"/>
                    <w:adjustRightInd w:val="0"/>
                    <w:jc w:val="both"/>
                    <w:rPr>
                      <w:rFonts w:eastAsia="Times New Roman"/>
                      <w:bCs/>
                      <w:lang w:eastAsia="lt-LT"/>
                    </w:rPr>
                  </w:pPr>
                  <w:r w:rsidRPr="00B72F45">
                    <w:rPr>
                      <w:rFonts w:eastAsia="Times New Roman"/>
                      <w:bCs/>
                      <w:lang w:eastAsia="lt-LT"/>
                    </w:rPr>
                    <w:t>12. Kęstučio Lisovskio individuali įmonė</w:t>
                  </w:r>
                </w:p>
                <w:p w14:paraId="158DE898" w14:textId="77777777" w:rsidR="00684995" w:rsidRPr="00B72F45" w:rsidRDefault="00684995" w:rsidP="00684995">
                  <w:pPr>
                    <w:autoSpaceDE w:val="0"/>
                    <w:autoSpaceDN w:val="0"/>
                    <w:adjustRightInd w:val="0"/>
                    <w:jc w:val="both"/>
                    <w:rPr>
                      <w:rFonts w:eastAsia="Times New Roman"/>
                      <w:bCs/>
                      <w:lang w:eastAsia="lt-LT"/>
                    </w:rPr>
                  </w:pPr>
                  <w:r w:rsidRPr="00B72F45">
                    <w:rPr>
                      <w:rFonts w:eastAsia="Times New Roman"/>
                      <w:bCs/>
                      <w:lang w:eastAsia="lt-LT"/>
                    </w:rPr>
                    <w:t>13. UAB ,,Sostada“</w:t>
                  </w:r>
                </w:p>
                <w:p w14:paraId="0020C6AB" w14:textId="77777777" w:rsidR="00684995" w:rsidRPr="00B72F45" w:rsidRDefault="00684995" w:rsidP="00684995">
                  <w:pPr>
                    <w:autoSpaceDE w:val="0"/>
                    <w:autoSpaceDN w:val="0"/>
                    <w:adjustRightInd w:val="0"/>
                    <w:jc w:val="both"/>
                    <w:rPr>
                      <w:rFonts w:eastAsia="Times New Roman"/>
                      <w:bCs/>
                      <w:lang w:eastAsia="lt-LT"/>
                    </w:rPr>
                  </w:pPr>
                  <w:r w:rsidRPr="00B72F45">
                    <w:rPr>
                      <w:rFonts w:eastAsia="Times New Roman"/>
                      <w:bCs/>
                      <w:lang w:eastAsia="lt-LT"/>
                    </w:rPr>
                    <w:t>14. L. Lisovskienės firma</w:t>
                  </w:r>
                </w:p>
              </w:tc>
            </w:tr>
            <w:tr w:rsidR="00CA1AAF" w:rsidRPr="00B72F45" w14:paraId="566EF736" w14:textId="77777777" w:rsidTr="00CA1AAF">
              <w:tc>
                <w:tcPr>
                  <w:tcW w:w="1158" w:type="dxa"/>
                </w:tcPr>
                <w:p w14:paraId="30ACC0D7" w14:textId="77777777" w:rsidR="00CA1AAF" w:rsidRPr="00B72F45" w:rsidRDefault="00CA1AAF" w:rsidP="00CA1AAF">
                  <w:pPr>
                    <w:autoSpaceDE w:val="0"/>
                    <w:autoSpaceDN w:val="0"/>
                    <w:adjustRightInd w:val="0"/>
                    <w:jc w:val="right"/>
                    <w:rPr>
                      <w:rFonts w:eastAsia="Times New Roman"/>
                      <w:b/>
                      <w:bCs/>
                      <w:color w:val="000000"/>
                      <w:lang w:eastAsia="lt-LT"/>
                    </w:rPr>
                  </w:pPr>
                  <w:r w:rsidRPr="00B72F45">
                    <w:rPr>
                      <w:rFonts w:eastAsia="Times New Roman"/>
                      <w:b/>
                      <w:bCs/>
                      <w:color w:val="000000"/>
                      <w:lang w:eastAsia="lt-LT"/>
                    </w:rPr>
                    <w:t>2015</w:t>
                  </w:r>
                </w:p>
              </w:tc>
              <w:tc>
                <w:tcPr>
                  <w:tcW w:w="8250" w:type="dxa"/>
                </w:tcPr>
                <w:p w14:paraId="6E6EC231" w14:textId="77777777" w:rsidR="00684995" w:rsidRPr="00B72F45" w:rsidRDefault="00684995" w:rsidP="00684995">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1. A. Spirgio žuvies perdirbimo įmonė</w:t>
                  </w:r>
                </w:p>
                <w:p w14:paraId="2A1CD3C4" w14:textId="77777777" w:rsidR="00684995" w:rsidRPr="00B72F45" w:rsidRDefault="00684995" w:rsidP="00684995">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2. J. Šato žuvies apdirbimo įmonė</w:t>
                  </w:r>
                </w:p>
                <w:p w14:paraId="2EF4CF1C" w14:textId="77777777" w:rsidR="00684995" w:rsidRPr="00B72F45" w:rsidRDefault="00684995" w:rsidP="00684995">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3. O. Ulvydienės žvejybos įmonė</w:t>
                  </w:r>
                </w:p>
                <w:p w14:paraId="00BA34E6" w14:textId="77777777" w:rsidR="00684995" w:rsidRPr="00B72F45" w:rsidRDefault="00684995" w:rsidP="00684995">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4. R. Žąsino personalinė įmonė</w:t>
                  </w:r>
                </w:p>
                <w:p w14:paraId="028C193A" w14:textId="77777777" w:rsidR="00684995" w:rsidRPr="00B72F45" w:rsidRDefault="00684995" w:rsidP="00684995">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5. UAB ,,Marių kelmukas“</w:t>
                  </w:r>
                </w:p>
                <w:p w14:paraId="53B065FD" w14:textId="77777777" w:rsidR="00684995" w:rsidRPr="00B72F45" w:rsidRDefault="00684995" w:rsidP="00684995">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6. Kauneckių UAB</w:t>
                  </w:r>
                </w:p>
                <w:p w14:paraId="31458EC9" w14:textId="77777777" w:rsidR="00684995" w:rsidRPr="00B72F45" w:rsidRDefault="00684995" w:rsidP="00684995">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7. UAB ,,Botas“</w:t>
                  </w:r>
                </w:p>
                <w:p w14:paraId="54838784" w14:textId="77777777" w:rsidR="00684995" w:rsidRPr="00B72F45" w:rsidRDefault="00684995" w:rsidP="00684995">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8. UAB ,,Nagrita“</w:t>
                  </w:r>
                </w:p>
                <w:p w14:paraId="54F2AC44" w14:textId="77777777" w:rsidR="00684995" w:rsidRPr="00B72F45" w:rsidRDefault="00684995" w:rsidP="00684995">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9. UAB ,,Moronė“</w:t>
                  </w:r>
                </w:p>
                <w:p w14:paraId="7CC79A52" w14:textId="77777777" w:rsidR="00684995" w:rsidRPr="00B72F45" w:rsidRDefault="00684995" w:rsidP="00684995">
                  <w:pPr>
                    <w:pStyle w:val="Sraopastraipa"/>
                    <w:autoSpaceDE w:val="0"/>
                    <w:autoSpaceDN w:val="0"/>
                    <w:adjustRightInd w:val="0"/>
                    <w:ind w:left="0"/>
                    <w:jc w:val="both"/>
                    <w:rPr>
                      <w:rFonts w:eastAsia="Times New Roman"/>
                      <w:bCs/>
                      <w:lang w:eastAsia="lt-LT"/>
                    </w:rPr>
                  </w:pPr>
                  <w:r w:rsidRPr="00B72F45">
                    <w:rPr>
                      <w:rFonts w:eastAsia="Times New Roman"/>
                      <w:bCs/>
                      <w:lang w:eastAsia="lt-LT"/>
                    </w:rPr>
                    <w:t>10. Virginijus Lisovskis</w:t>
                  </w:r>
                </w:p>
                <w:p w14:paraId="10783207" w14:textId="77777777" w:rsidR="00684995" w:rsidRPr="00B72F45" w:rsidRDefault="00684995" w:rsidP="00684995">
                  <w:pPr>
                    <w:autoSpaceDE w:val="0"/>
                    <w:autoSpaceDN w:val="0"/>
                    <w:adjustRightInd w:val="0"/>
                    <w:jc w:val="both"/>
                    <w:rPr>
                      <w:rFonts w:eastAsia="Times New Roman"/>
                      <w:bCs/>
                      <w:lang w:eastAsia="lt-LT"/>
                    </w:rPr>
                  </w:pPr>
                  <w:r w:rsidRPr="00B72F45">
                    <w:rPr>
                      <w:rFonts w:eastAsia="Times New Roman"/>
                      <w:bCs/>
                      <w:lang w:eastAsia="lt-LT"/>
                    </w:rPr>
                    <w:t>11. Kęstučio Lisovskio individuali įmonė</w:t>
                  </w:r>
                </w:p>
                <w:p w14:paraId="6E24024B" w14:textId="77777777" w:rsidR="00684995" w:rsidRPr="00B72F45" w:rsidRDefault="00684995" w:rsidP="00684995">
                  <w:pPr>
                    <w:autoSpaceDE w:val="0"/>
                    <w:autoSpaceDN w:val="0"/>
                    <w:adjustRightInd w:val="0"/>
                    <w:jc w:val="both"/>
                    <w:rPr>
                      <w:rFonts w:eastAsia="Times New Roman"/>
                      <w:bCs/>
                      <w:lang w:eastAsia="lt-LT"/>
                    </w:rPr>
                  </w:pPr>
                  <w:r w:rsidRPr="00B72F45">
                    <w:rPr>
                      <w:rFonts w:eastAsia="Times New Roman"/>
                      <w:bCs/>
                      <w:lang w:eastAsia="lt-LT"/>
                    </w:rPr>
                    <w:t xml:space="preserve">12. L. Lisovskienės firma </w:t>
                  </w:r>
                </w:p>
                <w:p w14:paraId="7678E995" w14:textId="77777777" w:rsidR="00684995" w:rsidRPr="00B72F45" w:rsidRDefault="00684995" w:rsidP="00684995">
                  <w:pPr>
                    <w:autoSpaceDE w:val="0"/>
                    <w:autoSpaceDN w:val="0"/>
                    <w:adjustRightInd w:val="0"/>
                    <w:jc w:val="both"/>
                    <w:rPr>
                      <w:rFonts w:eastAsia="Times New Roman"/>
                      <w:bCs/>
                      <w:lang w:eastAsia="lt-LT"/>
                    </w:rPr>
                  </w:pPr>
                  <w:r w:rsidRPr="00B72F45">
                    <w:rPr>
                      <w:rFonts w:eastAsia="Times New Roman"/>
                      <w:bCs/>
                      <w:lang w:eastAsia="lt-LT"/>
                    </w:rPr>
                    <w:t>13. Z. Lubio personalinė įmonė</w:t>
                  </w:r>
                </w:p>
                <w:p w14:paraId="17A60087" w14:textId="77777777" w:rsidR="00CA1AAF" w:rsidRPr="00B72F45" w:rsidRDefault="00684995" w:rsidP="00684995">
                  <w:pPr>
                    <w:autoSpaceDE w:val="0"/>
                    <w:autoSpaceDN w:val="0"/>
                    <w:adjustRightInd w:val="0"/>
                    <w:jc w:val="both"/>
                    <w:rPr>
                      <w:rFonts w:eastAsia="Times New Roman"/>
                      <w:bCs/>
                      <w:lang w:eastAsia="lt-LT"/>
                    </w:rPr>
                  </w:pPr>
                  <w:r w:rsidRPr="00B72F45">
                    <w:rPr>
                      <w:rFonts w:eastAsia="Times New Roman"/>
                      <w:bCs/>
                      <w:lang w:eastAsia="lt-LT"/>
                    </w:rPr>
                    <w:t xml:space="preserve">14. R. Lubio individuali veikla </w:t>
                  </w:r>
                </w:p>
              </w:tc>
            </w:tr>
          </w:tbl>
          <w:p w14:paraId="7A0EA6FC" w14:textId="77777777" w:rsidR="00F75E43" w:rsidRPr="00B72F45" w:rsidRDefault="00F75E43" w:rsidP="00F75E43">
            <w:pPr>
              <w:jc w:val="center"/>
              <w:rPr>
                <w:i/>
                <w:iCs/>
                <w:color w:val="000000"/>
                <w:sz w:val="20"/>
                <w:szCs w:val="20"/>
              </w:rPr>
            </w:pPr>
            <w:r w:rsidRPr="00B72F45">
              <w:rPr>
                <w:i/>
                <w:iCs/>
                <w:color w:val="000000"/>
                <w:sz w:val="20"/>
                <w:szCs w:val="20"/>
              </w:rPr>
              <w:t xml:space="preserve">Šaltinis: Valstybinės maisto ir veterinarijos tarnybos </w:t>
            </w:r>
            <w:r w:rsidR="002B1FFC" w:rsidRPr="00B72F45">
              <w:rPr>
                <w:i/>
                <w:iCs/>
                <w:color w:val="000000"/>
                <w:sz w:val="20"/>
                <w:szCs w:val="20"/>
              </w:rPr>
              <w:t>Klaipėdos</w:t>
            </w:r>
            <w:r w:rsidRPr="00B72F45">
              <w:rPr>
                <w:i/>
                <w:iCs/>
                <w:color w:val="000000"/>
                <w:sz w:val="20"/>
                <w:szCs w:val="20"/>
              </w:rPr>
              <w:t xml:space="preserve"> valstybinė maisto ir veterinarijos tarnyba  (raštas 2016-0</w:t>
            </w:r>
            <w:r w:rsidR="002B1FFC" w:rsidRPr="00B72F45">
              <w:rPr>
                <w:i/>
                <w:iCs/>
                <w:color w:val="000000"/>
                <w:sz w:val="20"/>
                <w:szCs w:val="20"/>
              </w:rPr>
              <w:t>8</w:t>
            </w:r>
            <w:r w:rsidRPr="00B72F45">
              <w:rPr>
                <w:i/>
                <w:iCs/>
                <w:color w:val="000000"/>
                <w:sz w:val="20"/>
                <w:szCs w:val="20"/>
              </w:rPr>
              <w:t>-</w:t>
            </w:r>
            <w:r w:rsidR="002B1FFC" w:rsidRPr="00B72F45">
              <w:rPr>
                <w:i/>
                <w:iCs/>
                <w:color w:val="000000"/>
                <w:sz w:val="20"/>
                <w:szCs w:val="20"/>
              </w:rPr>
              <w:t>02</w:t>
            </w:r>
            <w:r w:rsidRPr="00B72F45">
              <w:rPr>
                <w:i/>
                <w:iCs/>
                <w:color w:val="000000"/>
                <w:sz w:val="20"/>
                <w:szCs w:val="20"/>
              </w:rPr>
              <w:t xml:space="preserve"> </w:t>
            </w:r>
            <w:r w:rsidR="002B1FFC" w:rsidRPr="00B72F45">
              <w:rPr>
                <w:rFonts w:cs="Times New Roman"/>
                <w:i/>
                <w:color w:val="000000"/>
                <w:sz w:val="20"/>
                <w:szCs w:val="20"/>
              </w:rPr>
              <w:t>Nr. 37V7-(37.5)-523</w:t>
            </w:r>
            <w:r w:rsidR="002B1FFC" w:rsidRPr="00B72F45">
              <w:rPr>
                <w:rFonts w:cs="Times New Roman"/>
                <w:color w:val="000000"/>
                <w:sz w:val="20"/>
                <w:szCs w:val="20"/>
              </w:rPr>
              <w:t xml:space="preserve"> </w:t>
            </w:r>
            <w:r w:rsidRPr="00B72F45">
              <w:rPr>
                <w:i/>
                <w:iCs/>
                <w:color w:val="000000"/>
                <w:sz w:val="20"/>
                <w:szCs w:val="20"/>
              </w:rPr>
              <w:t>ŽRVVG būstinėje)</w:t>
            </w:r>
          </w:p>
          <w:p w14:paraId="1F28FF9E" w14:textId="77777777" w:rsidR="00F75E43" w:rsidRPr="00B72F45" w:rsidRDefault="00F75E43" w:rsidP="00F75E43">
            <w:pPr>
              <w:jc w:val="both"/>
              <w:rPr>
                <w:i/>
                <w:u w:val="single"/>
              </w:rPr>
            </w:pPr>
          </w:p>
          <w:p w14:paraId="02E323CC" w14:textId="77777777" w:rsidR="002C7B37" w:rsidRPr="00B72F45" w:rsidRDefault="002C7B37" w:rsidP="002C7B37">
            <w:pPr>
              <w:jc w:val="both"/>
              <w:rPr>
                <w:i/>
                <w:u w:val="single"/>
              </w:rPr>
            </w:pPr>
            <w:r w:rsidRPr="00B72F45">
              <w:rPr>
                <w:i/>
                <w:u w:val="single"/>
              </w:rPr>
              <w:t xml:space="preserve">Verslinės ir rekreacinės žuvininkystės infrastruktūra. </w:t>
            </w:r>
          </w:p>
          <w:p w14:paraId="5EE102F4" w14:textId="77777777" w:rsidR="002C7B37" w:rsidRPr="00B72F45" w:rsidRDefault="002C7B37" w:rsidP="0050775C">
            <w:pPr>
              <w:pStyle w:val="Sraopastraipa"/>
              <w:ind w:left="360"/>
              <w:jc w:val="both"/>
              <w:rPr>
                <w:i/>
                <w:sz w:val="20"/>
                <w:szCs w:val="20"/>
              </w:rPr>
            </w:pPr>
          </w:p>
          <w:p w14:paraId="793B2D2C" w14:textId="77777777" w:rsidR="002C7B37" w:rsidRPr="00B72F45" w:rsidRDefault="002C7B37" w:rsidP="002C7B37">
            <w:pPr>
              <w:jc w:val="both"/>
            </w:pPr>
            <w:r w:rsidRPr="00B72F45">
              <w:t xml:space="preserve">Neringos savivaldybėje yra 9 žvejybos produktų iškrovimo vietos Kuršių mariose žvejojantiems laivams </w:t>
            </w:r>
            <w:r w:rsidRPr="00B72F45">
              <w:rPr>
                <w:b/>
              </w:rPr>
              <w:t>(R</w:t>
            </w:r>
            <w:r w:rsidR="00862F9E" w:rsidRPr="00B72F45">
              <w:rPr>
                <w:b/>
              </w:rPr>
              <w:t>45)</w:t>
            </w:r>
            <w:r w:rsidRPr="00B72F45">
              <w:rPr>
                <w:rStyle w:val="Puslapioinaosnuoroda"/>
                <w:b/>
              </w:rPr>
              <w:footnoteReference w:id="62"/>
            </w:r>
            <w:r w:rsidRPr="00B72F45">
              <w:t>.</w:t>
            </w:r>
          </w:p>
          <w:p w14:paraId="6E40DC5B" w14:textId="77777777" w:rsidR="002C7B37" w:rsidRPr="00B72F45" w:rsidRDefault="002C7B37" w:rsidP="002C7B37">
            <w:pPr>
              <w:rPr>
                <w:sz w:val="22"/>
              </w:rPr>
            </w:pPr>
          </w:p>
          <w:p w14:paraId="49527423" w14:textId="77777777" w:rsidR="002C7B37" w:rsidRPr="00B72F45" w:rsidRDefault="00193AB8" w:rsidP="002C7B37">
            <w:pPr>
              <w:jc w:val="center"/>
              <w:rPr>
                <w:i/>
                <w:szCs w:val="24"/>
              </w:rPr>
            </w:pPr>
            <w:bookmarkStart w:id="27" w:name="_Toc420576105"/>
            <w:r w:rsidRPr="00B72F45">
              <w:rPr>
                <w:i/>
                <w:szCs w:val="24"/>
              </w:rPr>
              <w:t>4</w:t>
            </w:r>
            <w:r w:rsidR="002C7B37" w:rsidRPr="00B72F45">
              <w:rPr>
                <w:i/>
                <w:szCs w:val="24"/>
              </w:rPr>
              <w:t xml:space="preserve"> lentelė. Neringoje esančios žvejybos produktų iškrovimo vietos iš Kuršių mariose žvejojančių laivų</w:t>
            </w:r>
            <w:bookmarkEnd w:id="27"/>
          </w:p>
          <w:tbl>
            <w:tblPr>
              <w:tblStyle w:val="GridTable4-Accent11"/>
              <w:tblW w:w="0" w:type="auto"/>
              <w:tblLook w:val="04A0" w:firstRow="1" w:lastRow="0" w:firstColumn="1" w:lastColumn="0" w:noHBand="0" w:noVBand="1"/>
            </w:tblPr>
            <w:tblGrid>
              <w:gridCol w:w="988"/>
              <w:gridCol w:w="1617"/>
              <w:gridCol w:w="3798"/>
              <w:gridCol w:w="2835"/>
            </w:tblGrid>
            <w:tr w:rsidR="002C7B37" w:rsidRPr="00B72F45" w14:paraId="68900544" w14:textId="77777777" w:rsidTr="002C7B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B3E3DE6" w14:textId="77777777" w:rsidR="002C7B37" w:rsidRPr="00B72F45" w:rsidRDefault="002C7B37" w:rsidP="002C7B37">
                  <w:pPr>
                    <w:jc w:val="center"/>
                    <w:rPr>
                      <w:rFonts w:cs="Times New Roman"/>
                      <w:b w:val="0"/>
                      <w:szCs w:val="24"/>
                    </w:rPr>
                  </w:pPr>
                  <w:r w:rsidRPr="00B72F45">
                    <w:rPr>
                      <w:rFonts w:cs="Times New Roman"/>
                      <w:szCs w:val="24"/>
                    </w:rPr>
                    <w:t>Eil. Nr.</w:t>
                  </w:r>
                </w:p>
              </w:tc>
              <w:tc>
                <w:tcPr>
                  <w:tcW w:w="1617" w:type="dxa"/>
                </w:tcPr>
                <w:p w14:paraId="1DD9A2EF" w14:textId="77777777" w:rsidR="002C7B37" w:rsidRPr="00B72F45" w:rsidRDefault="002C7B37" w:rsidP="002C7B37">
                  <w:pPr>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B72F45">
                    <w:rPr>
                      <w:rFonts w:cs="Times New Roman"/>
                      <w:szCs w:val="24"/>
                    </w:rPr>
                    <w:t>Gyvenvietė</w:t>
                  </w:r>
                </w:p>
              </w:tc>
              <w:tc>
                <w:tcPr>
                  <w:tcW w:w="3798" w:type="dxa"/>
                </w:tcPr>
                <w:p w14:paraId="414C6066" w14:textId="77777777" w:rsidR="002C7B37" w:rsidRPr="00B72F45" w:rsidRDefault="002C7B37" w:rsidP="002C7B37">
                  <w:pPr>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B72F45">
                    <w:rPr>
                      <w:rFonts w:cs="Times New Roman"/>
                      <w:szCs w:val="24"/>
                    </w:rPr>
                    <w:t>Iškrovimo vietos tipas</w:t>
                  </w:r>
                </w:p>
              </w:tc>
              <w:tc>
                <w:tcPr>
                  <w:tcW w:w="2835" w:type="dxa"/>
                </w:tcPr>
                <w:p w14:paraId="2A1AFE06" w14:textId="77777777" w:rsidR="002C7B37" w:rsidRPr="00B72F45" w:rsidRDefault="002C7B37" w:rsidP="002C7B37">
                  <w:pPr>
                    <w:jc w:val="center"/>
                    <w:cnfStyle w:val="100000000000" w:firstRow="1" w:lastRow="0" w:firstColumn="0" w:lastColumn="0" w:oddVBand="0" w:evenVBand="0" w:oddHBand="0" w:evenHBand="0" w:firstRowFirstColumn="0" w:firstRowLastColumn="0" w:lastRowFirstColumn="0" w:lastRowLastColumn="0"/>
                    <w:rPr>
                      <w:rFonts w:cs="Times New Roman"/>
                      <w:b w:val="0"/>
                      <w:szCs w:val="24"/>
                    </w:rPr>
                  </w:pPr>
                  <w:r w:rsidRPr="00B72F45">
                    <w:rPr>
                      <w:rFonts w:cs="Times New Roman"/>
                      <w:szCs w:val="24"/>
                    </w:rPr>
                    <w:t>Iškrovimo vieta</w:t>
                  </w:r>
                </w:p>
              </w:tc>
            </w:tr>
            <w:tr w:rsidR="002C7B37" w:rsidRPr="00B72F45" w14:paraId="65CB009C" w14:textId="77777777" w:rsidTr="002C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82700C7" w14:textId="77777777" w:rsidR="002C7B37" w:rsidRPr="00B72F45" w:rsidRDefault="002C7B37" w:rsidP="002C7B37">
                  <w:pPr>
                    <w:rPr>
                      <w:rFonts w:cs="Times New Roman"/>
                      <w:szCs w:val="24"/>
                    </w:rPr>
                  </w:pPr>
                  <w:r w:rsidRPr="00B72F45">
                    <w:rPr>
                      <w:rFonts w:cs="Times New Roman"/>
                      <w:szCs w:val="24"/>
                    </w:rPr>
                    <w:t>1.</w:t>
                  </w:r>
                </w:p>
              </w:tc>
              <w:tc>
                <w:tcPr>
                  <w:tcW w:w="1617" w:type="dxa"/>
                </w:tcPr>
                <w:p w14:paraId="0B55D4E6" w14:textId="77777777" w:rsidR="002C7B37" w:rsidRPr="00B72F45" w:rsidRDefault="002C7B37" w:rsidP="002C7B3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B72F45">
                    <w:rPr>
                      <w:rFonts w:cs="Times New Roman"/>
                      <w:szCs w:val="24"/>
                    </w:rPr>
                    <w:t>Juodkrantė</w:t>
                  </w:r>
                </w:p>
              </w:tc>
              <w:tc>
                <w:tcPr>
                  <w:tcW w:w="3798" w:type="dxa"/>
                </w:tcPr>
                <w:p w14:paraId="76D51FBE" w14:textId="77777777" w:rsidR="002C7B37" w:rsidRPr="00B72F45" w:rsidRDefault="002C7B37" w:rsidP="002C7B3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B72F45">
                    <w:rPr>
                      <w:rFonts w:cs="Times New Roman"/>
                      <w:szCs w:val="24"/>
                    </w:rPr>
                    <w:t>Prieplauka</w:t>
                  </w:r>
                </w:p>
              </w:tc>
              <w:tc>
                <w:tcPr>
                  <w:tcW w:w="2835" w:type="dxa"/>
                </w:tcPr>
                <w:p w14:paraId="692FB1F5" w14:textId="77777777" w:rsidR="002C7B37" w:rsidRPr="00B72F45" w:rsidRDefault="002C7B37" w:rsidP="002C7B3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B72F45">
                    <w:rPr>
                      <w:rFonts w:cs="Times New Roman"/>
                      <w:szCs w:val="24"/>
                    </w:rPr>
                    <w:t>Gintaro įlankos prieplauka</w:t>
                  </w:r>
                </w:p>
              </w:tc>
            </w:tr>
            <w:tr w:rsidR="002C7B37" w:rsidRPr="00B72F45" w14:paraId="6F3F3A8F" w14:textId="77777777" w:rsidTr="002C7B37">
              <w:tc>
                <w:tcPr>
                  <w:cnfStyle w:val="001000000000" w:firstRow="0" w:lastRow="0" w:firstColumn="1" w:lastColumn="0" w:oddVBand="0" w:evenVBand="0" w:oddHBand="0" w:evenHBand="0" w:firstRowFirstColumn="0" w:firstRowLastColumn="0" w:lastRowFirstColumn="0" w:lastRowLastColumn="0"/>
                  <w:tcW w:w="988" w:type="dxa"/>
                </w:tcPr>
                <w:p w14:paraId="37E33D22" w14:textId="77777777" w:rsidR="002C7B37" w:rsidRPr="00B72F45" w:rsidRDefault="002C7B37" w:rsidP="002C7B37">
                  <w:pPr>
                    <w:rPr>
                      <w:rFonts w:cs="Times New Roman"/>
                      <w:szCs w:val="24"/>
                    </w:rPr>
                  </w:pPr>
                  <w:r w:rsidRPr="00B72F45">
                    <w:rPr>
                      <w:rFonts w:cs="Times New Roman"/>
                      <w:szCs w:val="24"/>
                    </w:rPr>
                    <w:t>2.</w:t>
                  </w:r>
                </w:p>
              </w:tc>
              <w:tc>
                <w:tcPr>
                  <w:tcW w:w="1617" w:type="dxa"/>
                </w:tcPr>
                <w:p w14:paraId="23AD20BD" w14:textId="77777777" w:rsidR="002C7B37" w:rsidRPr="00B72F45" w:rsidRDefault="002C7B37" w:rsidP="002C7B37">
                  <w:pPr>
                    <w:cnfStyle w:val="000000000000" w:firstRow="0" w:lastRow="0" w:firstColumn="0" w:lastColumn="0" w:oddVBand="0" w:evenVBand="0" w:oddHBand="0" w:evenHBand="0" w:firstRowFirstColumn="0" w:firstRowLastColumn="0" w:lastRowFirstColumn="0" w:lastRowLastColumn="0"/>
                    <w:rPr>
                      <w:rFonts w:cs="Times New Roman"/>
                      <w:szCs w:val="24"/>
                    </w:rPr>
                  </w:pPr>
                  <w:r w:rsidRPr="00B72F45">
                    <w:rPr>
                      <w:rFonts w:cs="Times New Roman"/>
                      <w:szCs w:val="24"/>
                    </w:rPr>
                    <w:t>Juodkrantė</w:t>
                  </w:r>
                </w:p>
              </w:tc>
              <w:tc>
                <w:tcPr>
                  <w:tcW w:w="3798" w:type="dxa"/>
                </w:tcPr>
                <w:p w14:paraId="43CDAEE7" w14:textId="77777777" w:rsidR="002C7B37" w:rsidRPr="00B72F45" w:rsidRDefault="002C7B37" w:rsidP="002C7B37">
                  <w:pPr>
                    <w:cnfStyle w:val="000000000000" w:firstRow="0" w:lastRow="0" w:firstColumn="0" w:lastColumn="0" w:oddVBand="0" w:evenVBand="0" w:oddHBand="0" w:evenHBand="0" w:firstRowFirstColumn="0" w:firstRowLastColumn="0" w:lastRowFirstColumn="0" w:lastRowLastColumn="0"/>
                    <w:rPr>
                      <w:rFonts w:cs="Times New Roman"/>
                      <w:szCs w:val="24"/>
                    </w:rPr>
                  </w:pPr>
                  <w:r w:rsidRPr="00B72F45">
                    <w:rPr>
                      <w:rFonts w:cs="Times New Roman"/>
                      <w:szCs w:val="24"/>
                    </w:rPr>
                    <w:t>Prieplauka</w:t>
                  </w:r>
                </w:p>
              </w:tc>
              <w:tc>
                <w:tcPr>
                  <w:tcW w:w="2835" w:type="dxa"/>
                </w:tcPr>
                <w:p w14:paraId="44BBAF41" w14:textId="77777777" w:rsidR="002C7B37" w:rsidRPr="00B72F45" w:rsidRDefault="002C7B37" w:rsidP="002C7B37">
                  <w:pPr>
                    <w:cnfStyle w:val="000000000000" w:firstRow="0" w:lastRow="0" w:firstColumn="0" w:lastColumn="0" w:oddVBand="0" w:evenVBand="0" w:oddHBand="0" w:evenHBand="0" w:firstRowFirstColumn="0" w:firstRowLastColumn="0" w:lastRowFirstColumn="0" w:lastRowLastColumn="0"/>
                    <w:rPr>
                      <w:rFonts w:cs="Times New Roman"/>
                      <w:szCs w:val="24"/>
                    </w:rPr>
                  </w:pPr>
                  <w:r w:rsidRPr="00B72F45">
                    <w:rPr>
                      <w:rFonts w:cs="Times New Roman"/>
                      <w:szCs w:val="24"/>
                    </w:rPr>
                    <w:t>Ąžuolyno prieplauka</w:t>
                  </w:r>
                </w:p>
              </w:tc>
            </w:tr>
            <w:tr w:rsidR="002C7B37" w:rsidRPr="00B72F45" w14:paraId="5E09F37B" w14:textId="77777777" w:rsidTr="002C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7B67A01" w14:textId="77777777" w:rsidR="002C7B37" w:rsidRPr="00B72F45" w:rsidRDefault="002C7B37" w:rsidP="002C7B37">
                  <w:pPr>
                    <w:rPr>
                      <w:rFonts w:cs="Times New Roman"/>
                      <w:szCs w:val="24"/>
                    </w:rPr>
                  </w:pPr>
                  <w:r w:rsidRPr="00B72F45">
                    <w:rPr>
                      <w:rFonts w:cs="Times New Roman"/>
                      <w:szCs w:val="24"/>
                    </w:rPr>
                    <w:t>3.</w:t>
                  </w:r>
                </w:p>
              </w:tc>
              <w:tc>
                <w:tcPr>
                  <w:tcW w:w="1617" w:type="dxa"/>
                </w:tcPr>
                <w:p w14:paraId="5E737485" w14:textId="77777777" w:rsidR="002C7B37" w:rsidRPr="00B72F45" w:rsidRDefault="002C7B37" w:rsidP="002C7B3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B72F45">
                    <w:rPr>
                      <w:rFonts w:cs="Times New Roman"/>
                      <w:szCs w:val="24"/>
                    </w:rPr>
                    <w:t>Juodkrantė</w:t>
                  </w:r>
                </w:p>
              </w:tc>
              <w:tc>
                <w:tcPr>
                  <w:tcW w:w="3798" w:type="dxa"/>
                </w:tcPr>
                <w:p w14:paraId="0E49EB56" w14:textId="77777777" w:rsidR="002C7B37" w:rsidRPr="00B72F45" w:rsidRDefault="002C7B37" w:rsidP="002C7B3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B72F45">
                    <w:rPr>
                      <w:rFonts w:cs="Times New Roman"/>
                      <w:szCs w:val="24"/>
                    </w:rPr>
                    <w:t>Suplanuotas mažųjų laivų uostas detaliuose planuose</w:t>
                  </w:r>
                </w:p>
              </w:tc>
              <w:tc>
                <w:tcPr>
                  <w:tcW w:w="2835" w:type="dxa"/>
                </w:tcPr>
                <w:p w14:paraId="44D5EDA0" w14:textId="77777777" w:rsidR="002C7B37" w:rsidRPr="00B72F45" w:rsidRDefault="002C7B37" w:rsidP="002C7B3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B72F45">
                    <w:rPr>
                      <w:rFonts w:cs="Times New Roman"/>
                      <w:szCs w:val="24"/>
                    </w:rPr>
                    <w:t>Senasis uostas</w:t>
                  </w:r>
                </w:p>
              </w:tc>
            </w:tr>
            <w:tr w:rsidR="002C7B37" w:rsidRPr="00B72F45" w14:paraId="183476B0" w14:textId="77777777" w:rsidTr="002C7B37">
              <w:tc>
                <w:tcPr>
                  <w:cnfStyle w:val="001000000000" w:firstRow="0" w:lastRow="0" w:firstColumn="1" w:lastColumn="0" w:oddVBand="0" w:evenVBand="0" w:oddHBand="0" w:evenHBand="0" w:firstRowFirstColumn="0" w:firstRowLastColumn="0" w:lastRowFirstColumn="0" w:lastRowLastColumn="0"/>
                  <w:tcW w:w="988" w:type="dxa"/>
                </w:tcPr>
                <w:p w14:paraId="3ECEA627" w14:textId="77777777" w:rsidR="002C7B37" w:rsidRPr="00B72F45" w:rsidRDefault="002C7B37" w:rsidP="002C7B37">
                  <w:pPr>
                    <w:rPr>
                      <w:rFonts w:cs="Times New Roman"/>
                      <w:szCs w:val="24"/>
                    </w:rPr>
                  </w:pPr>
                  <w:r w:rsidRPr="00B72F45">
                    <w:rPr>
                      <w:rFonts w:cs="Times New Roman"/>
                      <w:szCs w:val="24"/>
                    </w:rPr>
                    <w:t>4.</w:t>
                  </w:r>
                </w:p>
              </w:tc>
              <w:tc>
                <w:tcPr>
                  <w:tcW w:w="1617" w:type="dxa"/>
                </w:tcPr>
                <w:p w14:paraId="18C8F24C" w14:textId="77777777" w:rsidR="002C7B37" w:rsidRPr="00B72F45" w:rsidRDefault="002C7B37" w:rsidP="002C7B37">
                  <w:pPr>
                    <w:cnfStyle w:val="000000000000" w:firstRow="0" w:lastRow="0" w:firstColumn="0" w:lastColumn="0" w:oddVBand="0" w:evenVBand="0" w:oddHBand="0" w:evenHBand="0" w:firstRowFirstColumn="0" w:firstRowLastColumn="0" w:lastRowFirstColumn="0" w:lastRowLastColumn="0"/>
                    <w:rPr>
                      <w:rFonts w:cs="Times New Roman"/>
                      <w:szCs w:val="24"/>
                    </w:rPr>
                  </w:pPr>
                  <w:r w:rsidRPr="00B72F45">
                    <w:rPr>
                      <w:rFonts w:cs="Times New Roman"/>
                      <w:szCs w:val="24"/>
                    </w:rPr>
                    <w:t>Nida</w:t>
                  </w:r>
                </w:p>
              </w:tc>
              <w:tc>
                <w:tcPr>
                  <w:tcW w:w="3798" w:type="dxa"/>
                </w:tcPr>
                <w:p w14:paraId="70041610" w14:textId="77777777" w:rsidR="002C7B37" w:rsidRPr="00B72F45" w:rsidRDefault="002C7B37" w:rsidP="002C7B37">
                  <w:pPr>
                    <w:cnfStyle w:val="000000000000" w:firstRow="0" w:lastRow="0" w:firstColumn="0" w:lastColumn="0" w:oddVBand="0" w:evenVBand="0" w:oddHBand="0" w:evenHBand="0" w:firstRowFirstColumn="0" w:firstRowLastColumn="0" w:lastRowFirstColumn="0" w:lastRowLastColumn="0"/>
                    <w:rPr>
                      <w:rFonts w:cs="Times New Roman"/>
                      <w:szCs w:val="24"/>
                    </w:rPr>
                  </w:pPr>
                  <w:r w:rsidRPr="00B72F45">
                    <w:rPr>
                      <w:rFonts w:cs="Times New Roman"/>
                      <w:szCs w:val="24"/>
                    </w:rPr>
                    <w:t>Prieplauka</w:t>
                  </w:r>
                </w:p>
              </w:tc>
              <w:tc>
                <w:tcPr>
                  <w:tcW w:w="2835" w:type="dxa"/>
                </w:tcPr>
                <w:p w14:paraId="67CF5673" w14:textId="77777777" w:rsidR="002C7B37" w:rsidRPr="00B72F45" w:rsidRDefault="002C7B37" w:rsidP="002C7B37">
                  <w:pPr>
                    <w:cnfStyle w:val="000000000000" w:firstRow="0" w:lastRow="0" w:firstColumn="0" w:lastColumn="0" w:oddVBand="0" w:evenVBand="0" w:oddHBand="0" w:evenHBand="0" w:firstRowFirstColumn="0" w:firstRowLastColumn="0" w:lastRowFirstColumn="0" w:lastRowLastColumn="0"/>
                    <w:rPr>
                      <w:rFonts w:cs="Times New Roman"/>
                      <w:szCs w:val="24"/>
                    </w:rPr>
                  </w:pPr>
                  <w:r w:rsidRPr="00B72F45">
                    <w:rPr>
                      <w:rFonts w:cs="Times New Roman"/>
                      <w:szCs w:val="24"/>
                    </w:rPr>
                    <w:t>Nidos žvejų prieplauka</w:t>
                  </w:r>
                </w:p>
              </w:tc>
            </w:tr>
            <w:tr w:rsidR="002C7B37" w:rsidRPr="00B72F45" w14:paraId="018BB67F" w14:textId="77777777" w:rsidTr="002C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FB9E98C" w14:textId="77777777" w:rsidR="002C7B37" w:rsidRPr="00B72F45" w:rsidRDefault="002C7B37" w:rsidP="002C7B37">
                  <w:pPr>
                    <w:rPr>
                      <w:rFonts w:cs="Times New Roman"/>
                      <w:szCs w:val="24"/>
                    </w:rPr>
                  </w:pPr>
                  <w:r w:rsidRPr="00B72F45">
                    <w:rPr>
                      <w:rFonts w:cs="Times New Roman"/>
                      <w:szCs w:val="24"/>
                    </w:rPr>
                    <w:t>5.</w:t>
                  </w:r>
                </w:p>
              </w:tc>
              <w:tc>
                <w:tcPr>
                  <w:tcW w:w="1617" w:type="dxa"/>
                </w:tcPr>
                <w:p w14:paraId="0A416EC3" w14:textId="77777777" w:rsidR="002C7B37" w:rsidRPr="00B72F45" w:rsidRDefault="002C7B37" w:rsidP="002C7B3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B72F45">
                    <w:rPr>
                      <w:rFonts w:cs="Times New Roman"/>
                      <w:szCs w:val="24"/>
                    </w:rPr>
                    <w:t>Nida</w:t>
                  </w:r>
                </w:p>
              </w:tc>
              <w:tc>
                <w:tcPr>
                  <w:tcW w:w="3798" w:type="dxa"/>
                </w:tcPr>
                <w:p w14:paraId="0B42EC96" w14:textId="77777777" w:rsidR="002C7B37" w:rsidRPr="00B72F45" w:rsidRDefault="002C7B37" w:rsidP="002C7B3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B72F45">
                    <w:rPr>
                      <w:rFonts w:cs="Times New Roman"/>
                      <w:szCs w:val="24"/>
                    </w:rPr>
                    <w:t>Mažųjų laivų uostas</w:t>
                  </w:r>
                </w:p>
              </w:tc>
              <w:tc>
                <w:tcPr>
                  <w:tcW w:w="2835" w:type="dxa"/>
                </w:tcPr>
                <w:p w14:paraId="217ADD62" w14:textId="77777777" w:rsidR="002C7B37" w:rsidRPr="00B72F45" w:rsidRDefault="002C7B37" w:rsidP="002C7B3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B72F45">
                    <w:rPr>
                      <w:rFonts w:cs="Times New Roman"/>
                      <w:szCs w:val="24"/>
                    </w:rPr>
                    <w:t>Nidos jachtų uostas</w:t>
                  </w:r>
                </w:p>
              </w:tc>
            </w:tr>
            <w:tr w:rsidR="002C7B37" w:rsidRPr="00B72F45" w14:paraId="1F3C90CA" w14:textId="77777777" w:rsidTr="002C7B37">
              <w:tc>
                <w:tcPr>
                  <w:cnfStyle w:val="001000000000" w:firstRow="0" w:lastRow="0" w:firstColumn="1" w:lastColumn="0" w:oddVBand="0" w:evenVBand="0" w:oddHBand="0" w:evenHBand="0" w:firstRowFirstColumn="0" w:firstRowLastColumn="0" w:lastRowFirstColumn="0" w:lastRowLastColumn="0"/>
                  <w:tcW w:w="988" w:type="dxa"/>
                </w:tcPr>
                <w:p w14:paraId="67E4DAF6" w14:textId="77777777" w:rsidR="002C7B37" w:rsidRPr="00B72F45" w:rsidRDefault="002C7B37" w:rsidP="002C7B37">
                  <w:pPr>
                    <w:rPr>
                      <w:rFonts w:cs="Times New Roman"/>
                      <w:szCs w:val="24"/>
                    </w:rPr>
                  </w:pPr>
                  <w:r w:rsidRPr="00B72F45">
                    <w:rPr>
                      <w:rFonts w:cs="Times New Roman"/>
                      <w:szCs w:val="24"/>
                    </w:rPr>
                    <w:t>6.</w:t>
                  </w:r>
                </w:p>
              </w:tc>
              <w:tc>
                <w:tcPr>
                  <w:tcW w:w="1617" w:type="dxa"/>
                </w:tcPr>
                <w:p w14:paraId="51B0EB61" w14:textId="77777777" w:rsidR="002C7B37" w:rsidRPr="00B72F45" w:rsidRDefault="002C7B37" w:rsidP="002C7B37">
                  <w:pPr>
                    <w:cnfStyle w:val="000000000000" w:firstRow="0" w:lastRow="0" w:firstColumn="0" w:lastColumn="0" w:oddVBand="0" w:evenVBand="0" w:oddHBand="0" w:evenHBand="0" w:firstRowFirstColumn="0" w:firstRowLastColumn="0" w:lastRowFirstColumn="0" w:lastRowLastColumn="0"/>
                    <w:rPr>
                      <w:rFonts w:cs="Times New Roman"/>
                      <w:szCs w:val="24"/>
                    </w:rPr>
                  </w:pPr>
                  <w:r w:rsidRPr="00B72F45">
                    <w:rPr>
                      <w:rFonts w:cs="Times New Roman"/>
                      <w:szCs w:val="24"/>
                    </w:rPr>
                    <w:t>Nida</w:t>
                  </w:r>
                </w:p>
              </w:tc>
              <w:tc>
                <w:tcPr>
                  <w:tcW w:w="3798" w:type="dxa"/>
                </w:tcPr>
                <w:p w14:paraId="0B42CFA5" w14:textId="77777777" w:rsidR="002C7B37" w:rsidRPr="00B72F45" w:rsidRDefault="002C7B37" w:rsidP="002C7B37">
                  <w:pPr>
                    <w:cnfStyle w:val="000000000000" w:firstRow="0" w:lastRow="0" w:firstColumn="0" w:lastColumn="0" w:oddVBand="0" w:evenVBand="0" w:oddHBand="0" w:evenHBand="0" w:firstRowFirstColumn="0" w:firstRowLastColumn="0" w:lastRowFirstColumn="0" w:lastRowLastColumn="0"/>
                    <w:rPr>
                      <w:rFonts w:cs="Times New Roman"/>
                      <w:szCs w:val="24"/>
                    </w:rPr>
                  </w:pPr>
                  <w:r w:rsidRPr="00B72F45">
                    <w:rPr>
                      <w:rFonts w:cs="Times New Roman"/>
                      <w:szCs w:val="24"/>
                    </w:rPr>
                    <w:t>Prieplauka</w:t>
                  </w:r>
                </w:p>
              </w:tc>
              <w:tc>
                <w:tcPr>
                  <w:tcW w:w="2835" w:type="dxa"/>
                </w:tcPr>
                <w:p w14:paraId="1D249388" w14:textId="77777777" w:rsidR="002C7B37" w:rsidRPr="00B72F45" w:rsidRDefault="002C7B37" w:rsidP="002C7B37">
                  <w:pPr>
                    <w:cnfStyle w:val="000000000000" w:firstRow="0" w:lastRow="0" w:firstColumn="0" w:lastColumn="0" w:oddVBand="0" w:evenVBand="0" w:oddHBand="0" w:evenHBand="0" w:firstRowFirstColumn="0" w:firstRowLastColumn="0" w:lastRowFirstColumn="0" w:lastRowLastColumn="0"/>
                    <w:rPr>
                      <w:rFonts w:cs="Times New Roman"/>
                      <w:szCs w:val="24"/>
                    </w:rPr>
                  </w:pPr>
                  <w:r w:rsidRPr="00B72F45">
                    <w:rPr>
                      <w:rFonts w:cs="Times New Roman"/>
                      <w:szCs w:val="24"/>
                    </w:rPr>
                    <w:t>Purvynės gatvė 6</w:t>
                  </w:r>
                </w:p>
              </w:tc>
            </w:tr>
            <w:tr w:rsidR="002C7B37" w:rsidRPr="00B72F45" w14:paraId="30638847" w14:textId="77777777" w:rsidTr="002C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18B5AB0" w14:textId="77777777" w:rsidR="002C7B37" w:rsidRPr="00B72F45" w:rsidRDefault="002C7B37" w:rsidP="002C7B37">
                  <w:pPr>
                    <w:rPr>
                      <w:rFonts w:cs="Times New Roman"/>
                      <w:szCs w:val="24"/>
                    </w:rPr>
                  </w:pPr>
                  <w:r w:rsidRPr="00B72F45">
                    <w:rPr>
                      <w:rFonts w:cs="Times New Roman"/>
                      <w:szCs w:val="24"/>
                    </w:rPr>
                    <w:t>7.</w:t>
                  </w:r>
                </w:p>
              </w:tc>
              <w:tc>
                <w:tcPr>
                  <w:tcW w:w="1617" w:type="dxa"/>
                </w:tcPr>
                <w:p w14:paraId="0A2312D1" w14:textId="77777777" w:rsidR="002C7B37" w:rsidRPr="00B72F45" w:rsidRDefault="002C7B37" w:rsidP="002C7B3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B72F45">
                    <w:rPr>
                      <w:rFonts w:cs="Times New Roman"/>
                      <w:szCs w:val="24"/>
                    </w:rPr>
                    <w:t>Nida</w:t>
                  </w:r>
                </w:p>
              </w:tc>
              <w:tc>
                <w:tcPr>
                  <w:tcW w:w="3798" w:type="dxa"/>
                </w:tcPr>
                <w:p w14:paraId="7E959F95" w14:textId="77777777" w:rsidR="002C7B37" w:rsidRPr="00B72F45" w:rsidRDefault="002C7B37" w:rsidP="002C7B3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B72F45">
                    <w:rPr>
                      <w:rFonts w:cs="Times New Roman"/>
                      <w:szCs w:val="24"/>
                    </w:rPr>
                    <w:t>Prieplauka</w:t>
                  </w:r>
                </w:p>
              </w:tc>
              <w:tc>
                <w:tcPr>
                  <w:tcW w:w="2835" w:type="dxa"/>
                </w:tcPr>
                <w:p w14:paraId="4D181828" w14:textId="77777777" w:rsidR="002C7B37" w:rsidRPr="00B72F45" w:rsidRDefault="002C7B37" w:rsidP="002C7B3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B72F45">
                    <w:rPr>
                      <w:rFonts w:cs="Times New Roman"/>
                      <w:szCs w:val="24"/>
                    </w:rPr>
                    <w:t>Skruzdynės gatvė 14</w:t>
                  </w:r>
                </w:p>
              </w:tc>
            </w:tr>
            <w:tr w:rsidR="002C7B37" w:rsidRPr="00B72F45" w14:paraId="6A4290F2" w14:textId="77777777" w:rsidTr="002C7B37">
              <w:tc>
                <w:tcPr>
                  <w:cnfStyle w:val="001000000000" w:firstRow="0" w:lastRow="0" w:firstColumn="1" w:lastColumn="0" w:oddVBand="0" w:evenVBand="0" w:oddHBand="0" w:evenHBand="0" w:firstRowFirstColumn="0" w:firstRowLastColumn="0" w:lastRowFirstColumn="0" w:lastRowLastColumn="0"/>
                  <w:tcW w:w="988" w:type="dxa"/>
                </w:tcPr>
                <w:p w14:paraId="756FEC26" w14:textId="77777777" w:rsidR="002C7B37" w:rsidRPr="00B72F45" w:rsidRDefault="002C7B37" w:rsidP="002C7B37">
                  <w:pPr>
                    <w:rPr>
                      <w:rFonts w:cs="Times New Roman"/>
                      <w:szCs w:val="24"/>
                    </w:rPr>
                  </w:pPr>
                  <w:r w:rsidRPr="00B72F45">
                    <w:rPr>
                      <w:rFonts w:cs="Times New Roman"/>
                      <w:szCs w:val="24"/>
                    </w:rPr>
                    <w:t>8.</w:t>
                  </w:r>
                </w:p>
              </w:tc>
              <w:tc>
                <w:tcPr>
                  <w:tcW w:w="1617" w:type="dxa"/>
                </w:tcPr>
                <w:p w14:paraId="61C35E45" w14:textId="77777777" w:rsidR="002C7B37" w:rsidRPr="00B72F45" w:rsidRDefault="002C7B37" w:rsidP="002C7B37">
                  <w:pPr>
                    <w:cnfStyle w:val="000000000000" w:firstRow="0" w:lastRow="0" w:firstColumn="0" w:lastColumn="0" w:oddVBand="0" w:evenVBand="0" w:oddHBand="0" w:evenHBand="0" w:firstRowFirstColumn="0" w:firstRowLastColumn="0" w:lastRowFirstColumn="0" w:lastRowLastColumn="0"/>
                    <w:rPr>
                      <w:rFonts w:cs="Times New Roman"/>
                      <w:szCs w:val="24"/>
                    </w:rPr>
                  </w:pPr>
                  <w:r w:rsidRPr="00B72F45">
                    <w:rPr>
                      <w:rFonts w:cs="Times New Roman"/>
                      <w:szCs w:val="24"/>
                    </w:rPr>
                    <w:t>Pervalka</w:t>
                  </w:r>
                </w:p>
              </w:tc>
              <w:tc>
                <w:tcPr>
                  <w:tcW w:w="3798" w:type="dxa"/>
                </w:tcPr>
                <w:p w14:paraId="1F046FA2" w14:textId="77777777" w:rsidR="002C7B37" w:rsidRPr="00B72F45" w:rsidRDefault="002C7B37" w:rsidP="002C7B37">
                  <w:pPr>
                    <w:cnfStyle w:val="000000000000" w:firstRow="0" w:lastRow="0" w:firstColumn="0" w:lastColumn="0" w:oddVBand="0" w:evenVBand="0" w:oddHBand="0" w:evenHBand="0" w:firstRowFirstColumn="0" w:firstRowLastColumn="0" w:lastRowFirstColumn="0" w:lastRowLastColumn="0"/>
                    <w:rPr>
                      <w:rFonts w:cs="Times New Roman"/>
                      <w:szCs w:val="24"/>
                    </w:rPr>
                  </w:pPr>
                  <w:r w:rsidRPr="00B72F45">
                    <w:rPr>
                      <w:rFonts w:cs="Times New Roman"/>
                      <w:szCs w:val="24"/>
                    </w:rPr>
                    <w:t>Prieplauka</w:t>
                  </w:r>
                </w:p>
              </w:tc>
              <w:tc>
                <w:tcPr>
                  <w:tcW w:w="2835" w:type="dxa"/>
                </w:tcPr>
                <w:p w14:paraId="083B6947" w14:textId="77777777" w:rsidR="002C7B37" w:rsidRPr="00B72F45" w:rsidRDefault="002C7B37" w:rsidP="002C7B37">
                  <w:pPr>
                    <w:cnfStyle w:val="000000000000" w:firstRow="0" w:lastRow="0" w:firstColumn="0" w:lastColumn="0" w:oddVBand="0" w:evenVBand="0" w:oddHBand="0" w:evenHBand="0" w:firstRowFirstColumn="0" w:firstRowLastColumn="0" w:lastRowFirstColumn="0" w:lastRowLastColumn="0"/>
                    <w:rPr>
                      <w:rFonts w:cs="Times New Roman"/>
                      <w:szCs w:val="24"/>
                    </w:rPr>
                  </w:pPr>
                  <w:r w:rsidRPr="00B72F45">
                    <w:rPr>
                      <w:rFonts w:cs="Times New Roman"/>
                      <w:szCs w:val="24"/>
                    </w:rPr>
                    <w:t>Pervalkos prieplauka</w:t>
                  </w:r>
                </w:p>
              </w:tc>
            </w:tr>
            <w:tr w:rsidR="002C7B37" w:rsidRPr="00B72F45" w14:paraId="1A51CF10" w14:textId="77777777" w:rsidTr="002C7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6BF910C" w14:textId="77777777" w:rsidR="002C7B37" w:rsidRPr="00B72F45" w:rsidRDefault="002C7B37" w:rsidP="002C7B37">
                  <w:pPr>
                    <w:rPr>
                      <w:rFonts w:cs="Times New Roman"/>
                      <w:szCs w:val="24"/>
                    </w:rPr>
                  </w:pPr>
                  <w:r w:rsidRPr="00B72F45">
                    <w:rPr>
                      <w:rFonts w:cs="Times New Roman"/>
                      <w:szCs w:val="24"/>
                    </w:rPr>
                    <w:t>9.</w:t>
                  </w:r>
                </w:p>
              </w:tc>
              <w:tc>
                <w:tcPr>
                  <w:tcW w:w="1617" w:type="dxa"/>
                </w:tcPr>
                <w:p w14:paraId="4E2C39DF" w14:textId="77777777" w:rsidR="002C7B37" w:rsidRPr="00B72F45" w:rsidRDefault="002C7B37" w:rsidP="002C7B3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B72F45">
                    <w:rPr>
                      <w:rFonts w:cs="Times New Roman"/>
                      <w:szCs w:val="24"/>
                    </w:rPr>
                    <w:t>Preila</w:t>
                  </w:r>
                </w:p>
              </w:tc>
              <w:tc>
                <w:tcPr>
                  <w:tcW w:w="3798" w:type="dxa"/>
                </w:tcPr>
                <w:p w14:paraId="11B508EA" w14:textId="77777777" w:rsidR="002C7B37" w:rsidRPr="00B72F45" w:rsidRDefault="002C7B37" w:rsidP="002C7B3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B72F45">
                    <w:rPr>
                      <w:rFonts w:cs="Times New Roman"/>
                      <w:szCs w:val="24"/>
                    </w:rPr>
                    <w:t>Suplanuotas mažųjų laivų uostas detaliuose planuose</w:t>
                  </w:r>
                </w:p>
              </w:tc>
              <w:tc>
                <w:tcPr>
                  <w:tcW w:w="2835" w:type="dxa"/>
                </w:tcPr>
                <w:p w14:paraId="6923B7DF" w14:textId="77777777" w:rsidR="002C7B37" w:rsidRPr="00B72F45" w:rsidRDefault="002C7B37" w:rsidP="002C7B37">
                  <w:pPr>
                    <w:cnfStyle w:val="000000100000" w:firstRow="0" w:lastRow="0" w:firstColumn="0" w:lastColumn="0" w:oddVBand="0" w:evenVBand="0" w:oddHBand="1" w:evenHBand="0" w:firstRowFirstColumn="0" w:firstRowLastColumn="0" w:lastRowFirstColumn="0" w:lastRowLastColumn="0"/>
                    <w:rPr>
                      <w:rFonts w:cs="Times New Roman"/>
                      <w:szCs w:val="24"/>
                    </w:rPr>
                  </w:pPr>
                  <w:r w:rsidRPr="00B72F45">
                    <w:rPr>
                      <w:rFonts w:cs="Times New Roman"/>
                      <w:szCs w:val="24"/>
                    </w:rPr>
                    <w:t>Preilos prieplauka</w:t>
                  </w:r>
                </w:p>
              </w:tc>
            </w:tr>
          </w:tbl>
          <w:p w14:paraId="4F81659D" w14:textId="77777777" w:rsidR="002C7B37" w:rsidRPr="00B72F45" w:rsidRDefault="002C7B37" w:rsidP="002C7B37">
            <w:pPr>
              <w:jc w:val="center"/>
              <w:rPr>
                <w:rFonts w:cs="Times New Roman"/>
                <w:i/>
                <w:szCs w:val="24"/>
              </w:rPr>
            </w:pPr>
            <w:r w:rsidRPr="00B72F45">
              <w:rPr>
                <w:rFonts w:cs="Times New Roman"/>
                <w:i/>
                <w:szCs w:val="24"/>
              </w:rPr>
              <w:t xml:space="preserve">Šaltinis: Lietuvos Respublikos aplinkos ministerija </w:t>
            </w:r>
          </w:p>
          <w:p w14:paraId="322418D8" w14:textId="77777777" w:rsidR="002C7B37" w:rsidRPr="00B72F45" w:rsidRDefault="002C7B37" w:rsidP="002C7B37"/>
          <w:p w14:paraId="2DD9E405" w14:textId="77777777" w:rsidR="002C7B37" w:rsidRPr="00B72F45" w:rsidRDefault="002C7B37" w:rsidP="006163C3">
            <w:pPr>
              <w:jc w:val="both"/>
            </w:pPr>
            <w:r w:rsidRPr="00B72F45">
              <w:t xml:space="preserve">Neringoje yra </w:t>
            </w:r>
            <w:r w:rsidR="006163C3" w:rsidRPr="00B72F45">
              <w:t xml:space="preserve">ir </w:t>
            </w:r>
            <w:r w:rsidRPr="00B72F45">
              <w:t>6 žuvies iškrovimo, valčių nuleidimo vietos Baltijos jūros pusėje: dvi Alksnynėjė, po vieną Juodkrantėje, Pervalkoje, Preiloje ir Nidoje.</w:t>
            </w:r>
          </w:p>
          <w:p w14:paraId="1B0D6D95" w14:textId="77777777" w:rsidR="002C7B37" w:rsidRPr="00B72F45" w:rsidRDefault="002C7B37" w:rsidP="002C7B37"/>
          <w:p w14:paraId="6D31B7D4" w14:textId="77777777" w:rsidR="002C7B37" w:rsidRPr="00B72F45" w:rsidRDefault="002C7B37" w:rsidP="00AB457C">
            <w:pPr>
              <w:jc w:val="both"/>
            </w:pPr>
            <w:r w:rsidRPr="00B72F45">
              <w:t>Deja, didžioji dauguma regione esančių prieplaukų neįregistruotos, neparengtos saugiai aptarnauti turistus. Daugelyje prieplaukų yra tik molas ar betoninės, dažniausiai nesutvarkytos krantinės. Valstybinė vidaus vandenų laivybos inspekcija nuolat konstatuoja, kad prieplaukose nėra navigacinių įrenginių, avariniams ir gelbėjimo darbam</w:t>
            </w:r>
            <w:r w:rsidR="006163C3" w:rsidRPr="00B72F45">
              <w:t>s</w:t>
            </w:r>
            <w:r w:rsidRPr="00B72F45">
              <w:t xml:space="preserve"> reikalingų priemonių, priešgaisrinės saugos priemonių ir tinkamai parengtų specialistų. Saugiai laivybai, laivų stovėjimui, krovinių ir keleivių saugumui užtikrinti nėra tinkamų įrengimų ir sąlygų. Nesilaikoma aplinkosaugos reikalavimų, neišmatuoti akvatorijų gyliai, nėra tinkamo vandens kelių sužymėjimo</w:t>
            </w:r>
            <w:r w:rsidR="006163C3" w:rsidRPr="00B72F45">
              <w:t xml:space="preserve"> </w:t>
            </w:r>
            <w:r w:rsidR="006163C3" w:rsidRPr="00B72F45">
              <w:rPr>
                <w:b/>
              </w:rPr>
              <w:t>(R</w:t>
            </w:r>
            <w:r w:rsidR="00862F9E" w:rsidRPr="00B72F45">
              <w:rPr>
                <w:b/>
              </w:rPr>
              <w:t>46</w:t>
            </w:r>
            <w:r w:rsidR="006163C3" w:rsidRPr="00B72F45">
              <w:rPr>
                <w:b/>
              </w:rPr>
              <w:t>)</w:t>
            </w:r>
            <w:r w:rsidR="006163C3" w:rsidRPr="00B72F45">
              <w:rPr>
                <w:rStyle w:val="Puslapioinaosnuoroda"/>
                <w:b/>
              </w:rPr>
              <w:footnoteReference w:id="63"/>
            </w:r>
            <w:r w:rsidR="006163C3" w:rsidRPr="00B72F45">
              <w:t xml:space="preserve">. </w:t>
            </w:r>
            <w:r w:rsidRPr="00B72F45">
              <w:t xml:space="preserve">Neringos savivaldybės teritorijoje geriausiai įrengta yra Juodkrantės prieplauka, tačiau, turistų vertinimu, ji nėra saugi švartuoti laivus. </w:t>
            </w:r>
            <w:r w:rsidR="00AB457C" w:rsidRPr="00B72F45">
              <w:t>Vertinant</w:t>
            </w:r>
            <w:r w:rsidRPr="00B72F45">
              <w:t xml:space="preserve"> vandens turizmo švartavimosi, ž</w:t>
            </w:r>
            <w:r w:rsidR="00AB457C" w:rsidRPr="00B72F45">
              <w:t>uvies produktų iškrovimo vietas</w:t>
            </w:r>
            <w:r w:rsidRPr="00B72F45">
              <w:t xml:space="preserve">, reiktų išskirti mažųjų laivų uostus ir prieplaukas. Uostai detaliuosiuose planuose yra suplanuoti Juodkrantėje ir Preiloje, taip pat </w:t>
            </w:r>
            <w:r w:rsidR="00C56562" w:rsidRPr="00B72F45">
              <w:t>planuojamas</w:t>
            </w:r>
            <w:r w:rsidRPr="00B72F45">
              <w:t xml:space="preserve"> uostel</w:t>
            </w:r>
            <w:r w:rsidR="00C56562" w:rsidRPr="00B72F45">
              <w:t>is</w:t>
            </w:r>
            <w:r w:rsidRPr="00B72F45">
              <w:t xml:space="preserve"> ir Pervalkoje. Šiuo metu mažųjų laivų uostas yra tik Nidoje. Nidos uostas turi tarptautinio vidaus vandenų uosto statusą. Čia yra dvi prieplaukos: žvejybinė ir keleivinė. Vienu metu uostas gali sutalpinti 40 - 60 jachtų. Nidos uostas priima b</w:t>
            </w:r>
            <w:r w:rsidR="00C56562" w:rsidRPr="00B72F45">
              <w:t>uriuotojus ir iš kitų valstybių</w:t>
            </w:r>
            <w:r w:rsidRPr="00B72F45">
              <w:t xml:space="preserve">. </w:t>
            </w:r>
            <w:r w:rsidR="00C56562" w:rsidRPr="00B72F45">
              <w:t>Nidos uostas bus renovuojamas.</w:t>
            </w:r>
          </w:p>
          <w:p w14:paraId="276643E4" w14:textId="77777777" w:rsidR="002C7B37" w:rsidRPr="00B72F45" w:rsidRDefault="002C7B37" w:rsidP="002C7B37"/>
          <w:p w14:paraId="19474FAE" w14:textId="77777777" w:rsidR="002C7B37" w:rsidRPr="00B72F45" w:rsidRDefault="00C56562" w:rsidP="00C56562">
            <w:pPr>
              <w:jc w:val="both"/>
            </w:pPr>
            <w:r w:rsidRPr="00B72F45">
              <w:t>Neringos savivaldybės žvejai naudojasi laivų remontu ir aptarnavimu užsiimančių įmonių paslaugomis Klaipėdoje</w:t>
            </w:r>
            <w:r w:rsidR="00494B01" w:rsidRPr="00B72F45">
              <w:t xml:space="preserve">. </w:t>
            </w:r>
            <w:r w:rsidR="00D72A38" w:rsidRPr="00B72F45">
              <w:t>Visgi</w:t>
            </w:r>
            <w:r w:rsidR="002C7B37" w:rsidRPr="00B72F45">
              <w:t xml:space="preserve"> daugelis vandens turizmo paslaugų teikėjų savo laivus remontuoja patys. Neringoje nėra specializuotų laivų detalių ar įrangos parduotuvių, o visos reikiamo</w:t>
            </w:r>
            <w:r w:rsidR="00D72A38" w:rsidRPr="00B72F45">
              <w:t>s</w:t>
            </w:r>
            <w:r w:rsidR="002C7B37" w:rsidRPr="00B72F45">
              <w:t xml:space="preserve"> prekės perkamos Klaipėdoje arba užsienyje. </w:t>
            </w:r>
          </w:p>
          <w:p w14:paraId="5FC8957C" w14:textId="77777777" w:rsidR="002C7B37" w:rsidRPr="00B72F45" w:rsidRDefault="002C7B37" w:rsidP="00C56562">
            <w:pPr>
              <w:pStyle w:val="Sraopastraipa"/>
              <w:ind w:left="360"/>
              <w:jc w:val="both"/>
              <w:rPr>
                <w:i/>
                <w:sz w:val="20"/>
                <w:szCs w:val="20"/>
              </w:rPr>
            </w:pPr>
          </w:p>
          <w:p w14:paraId="2D1B96A2" w14:textId="77777777" w:rsidR="00407FBC" w:rsidRPr="00B72F45" w:rsidRDefault="00407FBC" w:rsidP="00407FBC">
            <w:pPr>
              <w:jc w:val="both"/>
              <w:rPr>
                <w:i/>
                <w:u w:val="single"/>
              </w:rPr>
            </w:pPr>
            <w:r w:rsidRPr="00B72F45">
              <w:rPr>
                <w:i/>
                <w:u w:val="single"/>
              </w:rPr>
              <w:t>ES parama žuvininkystės veiklai Neringoje.</w:t>
            </w:r>
          </w:p>
          <w:p w14:paraId="166E7D80" w14:textId="77777777" w:rsidR="00407FBC" w:rsidRPr="00B72F45" w:rsidRDefault="00407FBC" w:rsidP="00407FBC">
            <w:pPr>
              <w:pStyle w:val="Poskyriai"/>
              <w:spacing w:before="0" w:after="0"/>
            </w:pPr>
          </w:p>
          <w:p w14:paraId="27D15744" w14:textId="77777777" w:rsidR="00407FBC" w:rsidRPr="00B72F45" w:rsidRDefault="00407FBC" w:rsidP="00407FBC">
            <w:pPr>
              <w:jc w:val="both"/>
            </w:pPr>
            <w:r w:rsidRPr="00B72F45">
              <w:t xml:space="preserve">3 asociacijos ,,Vidmarės“ nariai pasinaudojo 2007-2013 metų  ES parama iš Europos </w:t>
            </w:r>
            <w:r w:rsidRPr="00B72F45">
              <w:lastRenderedPageBreak/>
              <w:t xml:space="preserve">žuvininkystės fondo (EŽF), t.y. įgyvendino 2 projektus skirtus žvejybos laivų pasitraukimui (iš Kuršių marių ir Baltijos jūros) ir 1-ą projektą skirtą perorientavimui į kitą veiklą. Iš viso įsisavinta apie 221 tūkst. Eur EŽF lėšų. </w:t>
            </w:r>
          </w:p>
          <w:p w14:paraId="250D9549" w14:textId="77777777" w:rsidR="00407FBC" w:rsidRPr="00B72F45" w:rsidRDefault="00407FBC" w:rsidP="00407FBC"/>
          <w:p w14:paraId="1524D33C" w14:textId="77777777" w:rsidR="00407FBC" w:rsidRPr="00B72F45" w:rsidRDefault="00407FBC" w:rsidP="00407FBC">
            <w:pPr>
              <w:jc w:val="both"/>
            </w:pPr>
            <w:r w:rsidRPr="00B72F45">
              <w:t>Kiek daugiau asociacijos narių pasinaudojo parama pagal „</w:t>
            </w:r>
            <w:r w:rsidRPr="00B72F45">
              <w:rPr>
                <w:i/>
              </w:rPr>
              <w:t>Šilutės rajono ir Neringos savivaldybės tvarios žuvininkystės plėtros strategiją 2007-2013 m.“,</w:t>
            </w:r>
            <w:r w:rsidRPr="00B72F45">
              <w:rPr>
                <w:i/>
                <w:sz w:val="22"/>
              </w:rPr>
              <w:t xml:space="preserve"> </w:t>
            </w:r>
            <w:r w:rsidRPr="00B72F45">
              <w:t>kurioje buvo numatytos priemonės, skirtos žuvininkystės ir su ja susijusios veiklos skatinimui Šilutės rajono ir Neringos savivaldybės</w:t>
            </w:r>
            <w:r w:rsidR="004E5407" w:rsidRPr="00B72F45">
              <w:t xml:space="preserve"> (žr. priedą Nr. 6)</w:t>
            </w:r>
            <w:r w:rsidRPr="00B72F45">
              <w:t>. Fiziniai asmenys, registruoti Neringos teritorijoje, pagal šią plėtros strategiją gavo paramą 5 projektams (paramos suma bevik 52 tūkst. Eur):</w:t>
            </w:r>
          </w:p>
          <w:p w14:paraId="40C863BD" w14:textId="77777777" w:rsidR="00407FBC" w:rsidRPr="00B72F45" w:rsidRDefault="00407FBC" w:rsidP="00407FBC">
            <w:pPr>
              <w:jc w:val="both"/>
              <w:rPr>
                <w:i/>
                <w:sz w:val="22"/>
              </w:rPr>
            </w:pPr>
          </w:p>
          <w:p w14:paraId="62A71350" w14:textId="77777777" w:rsidR="00407FBC" w:rsidRPr="00B72F45" w:rsidRDefault="00407FBC" w:rsidP="00C05BBA">
            <w:pPr>
              <w:pStyle w:val="Sraopastraipa"/>
              <w:numPr>
                <w:ilvl w:val="2"/>
                <w:numId w:val="12"/>
              </w:numPr>
              <w:spacing w:line="288" w:lineRule="auto"/>
              <w:ind w:left="851" w:hanging="425"/>
              <w:jc w:val="both"/>
            </w:pPr>
            <w:r w:rsidRPr="00B72F45">
              <w:t xml:space="preserve">Z. </w:t>
            </w:r>
            <w:r w:rsidR="004E5407" w:rsidRPr="00B72F45">
              <w:t xml:space="preserve">Kairio firma </w:t>
            </w:r>
            <w:r w:rsidRPr="00B72F45">
              <w:t>„Z. Kairio firmos produktyvumo didinimas įsigyjant naują techniką“</w:t>
            </w:r>
            <w:r w:rsidR="004E5407" w:rsidRPr="00B72F45">
              <w:t>;</w:t>
            </w:r>
          </w:p>
          <w:p w14:paraId="3E9CD31B" w14:textId="77777777" w:rsidR="00407FBC" w:rsidRPr="00B72F45" w:rsidRDefault="00407FBC" w:rsidP="00C05BBA">
            <w:pPr>
              <w:pStyle w:val="Sraopastraipa"/>
              <w:numPr>
                <w:ilvl w:val="2"/>
                <w:numId w:val="12"/>
              </w:numPr>
              <w:spacing w:line="288" w:lineRule="auto"/>
              <w:ind w:left="851" w:hanging="425"/>
              <w:jc w:val="both"/>
            </w:pPr>
            <w:r w:rsidRPr="00B72F45">
              <w:t>A. Noro žuvies perdirbimo įmonė „A. Noro žuvies perdirbimo įmonės veiklos plėtra didinant pardavimus“</w:t>
            </w:r>
            <w:r w:rsidR="004E5407" w:rsidRPr="00B72F45">
              <w:t>;</w:t>
            </w:r>
          </w:p>
          <w:p w14:paraId="215B93FE" w14:textId="77777777" w:rsidR="00407FBC" w:rsidRPr="00B72F45" w:rsidRDefault="00407FBC" w:rsidP="00C05BBA">
            <w:pPr>
              <w:pStyle w:val="Sraopastraipa"/>
              <w:numPr>
                <w:ilvl w:val="2"/>
                <w:numId w:val="12"/>
              </w:numPr>
              <w:spacing w:line="288" w:lineRule="auto"/>
              <w:ind w:left="851" w:hanging="425"/>
              <w:jc w:val="both"/>
            </w:pPr>
            <w:r w:rsidRPr="00B72F45">
              <w:t>S. Pociaus gintaro apdirbimo ir realizavimo įmonė „Įmonės produkcijos pridėtinės vertės ir konkurencingumo didinimas“</w:t>
            </w:r>
            <w:r w:rsidR="004E5407" w:rsidRPr="00B72F45">
              <w:t>;</w:t>
            </w:r>
          </w:p>
          <w:p w14:paraId="5149414D" w14:textId="77777777" w:rsidR="00407FBC" w:rsidRPr="00B72F45" w:rsidRDefault="00407FBC" w:rsidP="00C05BBA">
            <w:pPr>
              <w:pStyle w:val="Sraopastraipa"/>
              <w:numPr>
                <w:ilvl w:val="2"/>
                <w:numId w:val="12"/>
              </w:numPr>
              <w:spacing w:line="288" w:lineRule="auto"/>
              <w:ind w:left="851" w:hanging="425"/>
              <w:jc w:val="both"/>
            </w:pPr>
            <w:r w:rsidRPr="00B72F45">
              <w:t>A. Kelmelio žuvies apdirbimo įmonė „A. Kelmelio žuvies apdirbimo įmonės užimtumo didinimas“</w:t>
            </w:r>
            <w:r w:rsidR="004E5407" w:rsidRPr="00B72F45">
              <w:t>;</w:t>
            </w:r>
          </w:p>
          <w:p w14:paraId="025B1280" w14:textId="77777777" w:rsidR="00407FBC" w:rsidRPr="00B72F45" w:rsidRDefault="00407FBC" w:rsidP="00C05BBA">
            <w:pPr>
              <w:pStyle w:val="Sraopastraipa"/>
              <w:numPr>
                <w:ilvl w:val="2"/>
                <w:numId w:val="12"/>
              </w:numPr>
              <w:spacing w:line="288" w:lineRule="auto"/>
              <w:ind w:left="851" w:hanging="425"/>
              <w:jc w:val="both"/>
            </w:pPr>
            <w:r w:rsidRPr="00B72F45">
              <w:t>IĮ Kęstučio Lisovskio įmonė „Įmonės konkurencingumo didinimas, gerinant žvejybos ir sužvejotos produkcijos transportavimo procesą“</w:t>
            </w:r>
            <w:r w:rsidR="004E5407" w:rsidRPr="00B72F45">
              <w:t>.</w:t>
            </w:r>
          </w:p>
          <w:p w14:paraId="7AE15EB6" w14:textId="77777777" w:rsidR="003D575D" w:rsidRPr="00B72F45" w:rsidRDefault="003D575D" w:rsidP="0050775C">
            <w:pPr>
              <w:pStyle w:val="Sraopastraipa"/>
              <w:ind w:left="360"/>
              <w:jc w:val="both"/>
              <w:rPr>
                <w:i/>
                <w:sz w:val="20"/>
                <w:szCs w:val="20"/>
              </w:rPr>
            </w:pPr>
          </w:p>
          <w:p w14:paraId="32FB5E63" w14:textId="77777777" w:rsidR="0052773F" w:rsidRPr="00B72F45" w:rsidRDefault="0052773F" w:rsidP="0052773F">
            <w:pPr>
              <w:jc w:val="both"/>
              <w:rPr>
                <w:i/>
                <w:u w:val="single"/>
              </w:rPr>
            </w:pPr>
            <w:r w:rsidRPr="00B72F45">
              <w:rPr>
                <w:i/>
                <w:u w:val="single"/>
              </w:rPr>
              <w:t>ŽRVVG teritorijos veikiančių žuvininkystės sektoriaus įmonių situacija, jos atitiktis ŽRVVG teritorijos vizijai.</w:t>
            </w:r>
          </w:p>
          <w:p w14:paraId="7060C684" w14:textId="77777777" w:rsidR="00193AB8" w:rsidRPr="00B72F45" w:rsidRDefault="00193AB8" w:rsidP="00ED6B39">
            <w:pPr>
              <w:jc w:val="both"/>
              <w:rPr>
                <w:rFonts w:eastAsia="Times New Roman"/>
                <w:bCs/>
                <w:szCs w:val="24"/>
                <w:lang w:eastAsia="lt-LT"/>
              </w:rPr>
            </w:pPr>
          </w:p>
          <w:p w14:paraId="4BACABE4" w14:textId="77777777" w:rsidR="003D575D" w:rsidRPr="00B72F45" w:rsidRDefault="00193AB8" w:rsidP="00637C41">
            <w:pPr>
              <w:jc w:val="both"/>
            </w:pPr>
            <w:r w:rsidRPr="00B72F45">
              <w:rPr>
                <w:rFonts w:eastAsia="Times New Roman"/>
                <w:bCs/>
                <w:szCs w:val="24"/>
                <w:lang w:eastAsia="lt-LT"/>
              </w:rPr>
              <w:t xml:space="preserve">ŽRVVG teritorijos </w:t>
            </w:r>
            <w:r w:rsidR="00637C41" w:rsidRPr="00B72F45">
              <w:rPr>
                <w:rFonts w:eastAsia="Times New Roman"/>
                <w:bCs/>
                <w:szCs w:val="24"/>
                <w:lang w:eastAsia="lt-LT"/>
              </w:rPr>
              <w:t>veikiančių žuvininkystės sektoriaus įmonių</w:t>
            </w:r>
            <w:r w:rsidRPr="00B72F45">
              <w:rPr>
                <w:rFonts w:eastAsia="Times New Roman"/>
                <w:bCs/>
                <w:szCs w:val="24"/>
                <w:lang w:eastAsia="lt-LT"/>
              </w:rPr>
              <w:t xml:space="preserve"> situacija atitinka ŽRVVG teritorijos vizijos elementą, kad NERINGA – unikalaus kraštovaizdžio ir darnios aplinkos ŽVEJYBOS IR AKVAKULTŪROS REGIONAS, IŠSISKIRIANTIS </w:t>
            </w:r>
            <w:r w:rsidR="00C26DA1" w:rsidRPr="00B72F45">
              <w:rPr>
                <w:rFonts w:eastAsia="Times New Roman"/>
                <w:bCs/>
                <w:szCs w:val="24"/>
                <w:lang w:eastAsia="lt-LT"/>
              </w:rPr>
              <w:t>GYVYBINGOMIS ŽVEJYBOS TRADICIJOMIS</w:t>
            </w:r>
            <w:r w:rsidRPr="00B72F45">
              <w:rPr>
                <w:rFonts w:eastAsia="Times New Roman"/>
                <w:bCs/>
                <w:szCs w:val="24"/>
                <w:lang w:eastAsia="lt-LT"/>
              </w:rPr>
              <w:t>, </w:t>
            </w:r>
            <w:r w:rsidR="00C26DA1" w:rsidRPr="00B72F45">
              <w:rPr>
                <w:rFonts w:eastAsia="Times New Roman"/>
                <w:bCs/>
                <w:szCs w:val="24"/>
                <w:lang w:eastAsia="lt-LT"/>
              </w:rPr>
              <w:t>saugia ir patrauklia aplinka gyvenimui, darbui ir poilsiui, puoselėjantis savitą etninę kultūrą ir paveldą</w:t>
            </w:r>
            <w:r w:rsidRPr="00B72F45">
              <w:rPr>
                <w:rFonts w:eastAsia="Times New Roman"/>
                <w:bCs/>
                <w:szCs w:val="24"/>
                <w:lang w:eastAsia="lt-LT"/>
              </w:rPr>
              <w:t>.</w:t>
            </w:r>
          </w:p>
        </w:tc>
      </w:tr>
    </w:tbl>
    <w:p w14:paraId="6F1A2EFF" w14:textId="77777777" w:rsidR="00CD189A" w:rsidRPr="00B72F45" w:rsidRDefault="00CD189A" w:rsidP="00842A0E">
      <w:pPr>
        <w:spacing w:after="0" w:line="240" w:lineRule="auto"/>
        <w:jc w:val="center"/>
      </w:pPr>
    </w:p>
    <w:tbl>
      <w:tblPr>
        <w:tblStyle w:val="Lentelstinklelis"/>
        <w:tblW w:w="0" w:type="auto"/>
        <w:shd w:val="clear" w:color="auto" w:fill="FDE9D9" w:themeFill="accent6" w:themeFillTint="33"/>
        <w:tblLook w:val="04A0" w:firstRow="1" w:lastRow="0" w:firstColumn="1" w:lastColumn="0" w:noHBand="0" w:noVBand="1"/>
      </w:tblPr>
      <w:tblGrid>
        <w:gridCol w:w="817"/>
        <w:gridCol w:w="9037"/>
      </w:tblGrid>
      <w:tr w:rsidR="00611D48" w:rsidRPr="00B72F45" w14:paraId="07C0B877" w14:textId="77777777" w:rsidTr="00892EDF">
        <w:tc>
          <w:tcPr>
            <w:tcW w:w="817" w:type="dxa"/>
            <w:shd w:val="clear" w:color="auto" w:fill="FDE9D9" w:themeFill="accent6" w:themeFillTint="33"/>
          </w:tcPr>
          <w:p w14:paraId="5A89F262" w14:textId="77777777" w:rsidR="00611D48" w:rsidRPr="00B72F45" w:rsidRDefault="00272EE6" w:rsidP="00892EDF">
            <w:pPr>
              <w:jc w:val="center"/>
            </w:pPr>
            <w:r w:rsidRPr="00B72F45">
              <w:t>2.</w:t>
            </w:r>
            <w:r w:rsidR="000A1E85" w:rsidRPr="00B72F45">
              <w:t>6</w:t>
            </w:r>
            <w:r w:rsidR="00611D48" w:rsidRPr="00B72F45">
              <w:t>.</w:t>
            </w:r>
          </w:p>
        </w:tc>
        <w:tc>
          <w:tcPr>
            <w:tcW w:w="9037" w:type="dxa"/>
            <w:shd w:val="clear" w:color="auto" w:fill="FDE9D9" w:themeFill="accent6" w:themeFillTint="33"/>
          </w:tcPr>
          <w:p w14:paraId="79247C47" w14:textId="77777777" w:rsidR="00611D48" w:rsidRPr="00B72F45" w:rsidRDefault="00611D48" w:rsidP="00892EDF">
            <w:pPr>
              <w:jc w:val="both"/>
            </w:pPr>
            <w:r w:rsidRPr="00B72F45">
              <w:t>Papildoma informacija</w:t>
            </w:r>
          </w:p>
        </w:tc>
      </w:tr>
    </w:tbl>
    <w:p w14:paraId="07716CB3" w14:textId="77777777" w:rsidR="00AA3A98" w:rsidRPr="00B72F45" w:rsidRDefault="00AA3A98" w:rsidP="000A1E85">
      <w:pPr>
        <w:pStyle w:val="Sraopastraipa"/>
        <w:spacing w:after="0" w:line="240" w:lineRule="auto"/>
        <w:ind w:left="360"/>
        <w:jc w:val="both"/>
      </w:pPr>
    </w:p>
    <w:tbl>
      <w:tblPr>
        <w:tblStyle w:val="Lentelstinklelis"/>
        <w:tblW w:w="0" w:type="auto"/>
        <w:tblLook w:val="04A0" w:firstRow="1" w:lastRow="0" w:firstColumn="1" w:lastColumn="0" w:noHBand="0" w:noVBand="1"/>
      </w:tblPr>
      <w:tblGrid>
        <w:gridCol w:w="930"/>
        <w:gridCol w:w="6227"/>
        <w:gridCol w:w="2471"/>
      </w:tblGrid>
      <w:tr w:rsidR="0069185B" w:rsidRPr="00B72F45" w14:paraId="7E4C4A7D" w14:textId="77777777" w:rsidTr="0016294B">
        <w:tc>
          <w:tcPr>
            <w:tcW w:w="9628" w:type="dxa"/>
            <w:gridSpan w:val="3"/>
            <w:tcBorders>
              <w:bottom w:val="single" w:sz="4" w:space="0" w:color="auto"/>
            </w:tcBorders>
            <w:shd w:val="clear" w:color="auto" w:fill="FBD4B4" w:themeFill="accent6" w:themeFillTint="66"/>
          </w:tcPr>
          <w:p w14:paraId="2563BCBC" w14:textId="77777777" w:rsidR="0069185B" w:rsidRPr="00B72F45" w:rsidRDefault="00E14674" w:rsidP="00A22FE1">
            <w:pPr>
              <w:pStyle w:val="Sraopastraipa"/>
              <w:numPr>
                <w:ilvl w:val="0"/>
                <w:numId w:val="1"/>
              </w:numPr>
              <w:jc w:val="center"/>
              <w:rPr>
                <w:b/>
              </w:rPr>
            </w:pPr>
            <w:r w:rsidRPr="00B72F45">
              <w:rPr>
                <w:b/>
              </w:rPr>
              <w:t>ŽR</w:t>
            </w:r>
            <w:r w:rsidR="0069185B" w:rsidRPr="00B72F45">
              <w:rPr>
                <w:b/>
              </w:rPr>
              <w:t xml:space="preserve">VVG teritorijos SSGG </w:t>
            </w:r>
          </w:p>
        </w:tc>
      </w:tr>
      <w:tr w:rsidR="005C1342" w:rsidRPr="00B72F45" w14:paraId="34610B07" w14:textId="77777777" w:rsidTr="0016294B">
        <w:tc>
          <w:tcPr>
            <w:tcW w:w="930" w:type="dxa"/>
            <w:shd w:val="clear" w:color="auto" w:fill="FDE9D9" w:themeFill="accent6" w:themeFillTint="33"/>
          </w:tcPr>
          <w:p w14:paraId="4FD2A794" w14:textId="77777777" w:rsidR="005C1342" w:rsidRPr="00B72F45" w:rsidRDefault="005C1342" w:rsidP="008D2021">
            <w:pPr>
              <w:jc w:val="both"/>
            </w:pPr>
            <w:r w:rsidRPr="00B72F45">
              <w:t>3.1.</w:t>
            </w:r>
          </w:p>
        </w:tc>
        <w:tc>
          <w:tcPr>
            <w:tcW w:w="6227" w:type="dxa"/>
            <w:shd w:val="clear" w:color="auto" w:fill="FDE9D9" w:themeFill="accent6" w:themeFillTint="33"/>
          </w:tcPr>
          <w:p w14:paraId="5F73B081" w14:textId="77777777" w:rsidR="008D2021" w:rsidRPr="00B72F45" w:rsidRDefault="008D2021" w:rsidP="008D2021">
            <w:pPr>
              <w:jc w:val="center"/>
              <w:rPr>
                <w:b/>
              </w:rPr>
            </w:pPr>
            <w:r w:rsidRPr="00B72F45">
              <w:rPr>
                <w:b/>
              </w:rPr>
              <w:t>Stiprybės</w:t>
            </w:r>
          </w:p>
          <w:p w14:paraId="74473999" w14:textId="77777777" w:rsidR="00704DE5" w:rsidRPr="00B72F45" w:rsidRDefault="00704DE5" w:rsidP="008D1F21">
            <w:pPr>
              <w:jc w:val="both"/>
            </w:pPr>
          </w:p>
        </w:tc>
        <w:tc>
          <w:tcPr>
            <w:tcW w:w="2471" w:type="dxa"/>
            <w:shd w:val="clear" w:color="auto" w:fill="FDE9D9" w:themeFill="accent6" w:themeFillTint="33"/>
          </w:tcPr>
          <w:p w14:paraId="6B79A2A2" w14:textId="77777777" w:rsidR="005C1342" w:rsidRPr="00B72F45" w:rsidRDefault="008D2021" w:rsidP="008D2021">
            <w:pPr>
              <w:jc w:val="center"/>
              <w:rPr>
                <w:b/>
              </w:rPr>
            </w:pPr>
            <w:r w:rsidRPr="00B72F45">
              <w:rPr>
                <w:b/>
              </w:rPr>
              <w:t>Stiprybę pagrindžiančio rodiklio Nr.</w:t>
            </w:r>
          </w:p>
        </w:tc>
      </w:tr>
      <w:tr w:rsidR="005C1342" w:rsidRPr="00B72F45" w14:paraId="5741E6EB" w14:textId="77777777" w:rsidTr="0016294B">
        <w:tc>
          <w:tcPr>
            <w:tcW w:w="930" w:type="dxa"/>
          </w:tcPr>
          <w:p w14:paraId="09F0CDDC" w14:textId="77777777" w:rsidR="005C1342" w:rsidRPr="00B72F45" w:rsidRDefault="005C1342" w:rsidP="008D2021">
            <w:pPr>
              <w:jc w:val="both"/>
            </w:pPr>
            <w:r w:rsidRPr="00B72F45">
              <w:t>3.1.</w:t>
            </w:r>
            <w:r w:rsidR="008D2021" w:rsidRPr="00B72F45">
              <w:t>1.</w:t>
            </w:r>
          </w:p>
        </w:tc>
        <w:tc>
          <w:tcPr>
            <w:tcW w:w="6227" w:type="dxa"/>
          </w:tcPr>
          <w:p w14:paraId="76161AE1" w14:textId="77777777" w:rsidR="005C1342" w:rsidRPr="00B72F45" w:rsidRDefault="006F1511" w:rsidP="00324CF1">
            <w:pPr>
              <w:jc w:val="both"/>
              <w:rPr>
                <w:lang w:val="en-US"/>
              </w:rPr>
            </w:pPr>
            <w:r w:rsidRPr="00B72F45">
              <w:t>Teigiamos demografinės tendencijos lyginant tiek su Klaipėdos apskritimi, tiek su Lietuvos Respublika</w:t>
            </w:r>
          </w:p>
        </w:tc>
        <w:tc>
          <w:tcPr>
            <w:tcW w:w="2471" w:type="dxa"/>
          </w:tcPr>
          <w:p w14:paraId="49121F27" w14:textId="77777777" w:rsidR="005C1342" w:rsidRPr="00B72F45" w:rsidRDefault="00EA7485" w:rsidP="0096789B">
            <w:pPr>
              <w:jc w:val="both"/>
              <w:rPr>
                <w:b/>
              </w:rPr>
            </w:pPr>
            <w:r w:rsidRPr="00B72F45">
              <w:rPr>
                <w:b/>
              </w:rPr>
              <w:t>R9, R10, R11, R12, R13, R14, R16</w:t>
            </w:r>
          </w:p>
        </w:tc>
      </w:tr>
      <w:tr w:rsidR="005C1342" w:rsidRPr="00B72F45" w14:paraId="59E2F9F5" w14:textId="77777777" w:rsidTr="0016294B">
        <w:tc>
          <w:tcPr>
            <w:tcW w:w="930" w:type="dxa"/>
          </w:tcPr>
          <w:p w14:paraId="1644B7B7" w14:textId="77777777" w:rsidR="005C1342" w:rsidRPr="00B72F45" w:rsidRDefault="005C1342" w:rsidP="008D2021">
            <w:pPr>
              <w:jc w:val="both"/>
            </w:pPr>
            <w:r w:rsidRPr="00B72F45">
              <w:t>3.1.</w:t>
            </w:r>
            <w:r w:rsidR="008D2021" w:rsidRPr="00B72F45">
              <w:t>2.</w:t>
            </w:r>
          </w:p>
        </w:tc>
        <w:tc>
          <w:tcPr>
            <w:tcW w:w="6227" w:type="dxa"/>
          </w:tcPr>
          <w:p w14:paraId="6548A1FF" w14:textId="77777777" w:rsidR="005C1342" w:rsidRPr="00B72F45" w:rsidRDefault="006F1511" w:rsidP="0096789B">
            <w:pPr>
              <w:jc w:val="both"/>
            </w:pPr>
            <w:r w:rsidRPr="00B72F45">
              <w:t>Santykinai aukštas gyventojų verslumo lygis</w:t>
            </w:r>
            <w:r w:rsidR="00EA7485" w:rsidRPr="00B72F45">
              <w:t>, mažas nedarbas, palyginti aukštas gyventojų išsilavinimas</w:t>
            </w:r>
          </w:p>
        </w:tc>
        <w:tc>
          <w:tcPr>
            <w:tcW w:w="2471" w:type="dxa"/>
          </w:tcPr>
          <w:p w14:paraId="2E7BAE85" w14:textId="77777777" w:rsidR="005C1342" w:rsidRPr="00B72F45" w:rsidRDefault="00EA7485" w:rsidP="0096789B">
            <w:pPr>
              <w:jc w:val="both"/>
              <w:rPr>
                <w:b/>
              </w:rPr>
            </w:pPr>
            <w:r w:rsidRPr="00B72F45">
              <w:rPr>
                <w:b/>
              </w:rPr>
              <w:t xml:space="preserve">R20, R21, </w:t>
            </w:r>
            <w:r w:rsidR="00A8365A" w:rsidRPr="00B72F45">
              <w:rPr>
                <w:b/>
              </w:rPr>
              <w:t xml:space="preserve">R24, </w:t>
            </w:r>
            <w:r w:rsidRPr="00B72F45">
              <w:rPr>
                <w:b/>
              </w:rPr>
              <w:t>R25, R30, R31, R35, R36, R40</w:t>
            </w:r>
          </w:p>
        </w:tc>
      </w:tr>
      <w:tr w:rsidR="008D2021" w:rsidRPr="00B72F45" w14:paraId="7CBBA88F" w14:textId="77777777" w:rsidTr="0016294B">
        <w:tc>
          <w:tcPr>
            <w:tcW w:w="930" w:type="dxa"/>
          </w:tcPr>
          <w:p w14:paraId="739C1D71" w14:textId="77777777" w:rsidR="008D2021" w:rsidRPr="00B72F45" w:rsidRDefault="008D2021" w:rsidP="008D2021">
            <w:pPr>
              <w:jc w:val="both"/>
            </w:pPr>
            <w:r w:rsidRPr="00B72F45">
              <w:t>3.1.3.</w:t>
            </w:r>
          </w:p>
        </w:tc>
        <w:tc>
          <w:tcPr>
            <w:tcW w:w="6227" w:type="dxa"/>
          </w:tcPr>
          <w:p w14:paraId="47227867" w14:textId="77777777" w:rsidR="008D2021" w:rsidRPr="00B72F45" w:rsidRDefault="006F1511" w:rsidP="0096789B">
            <w:pPr>
              <w:jc w:val="both"/>
            </w:pPr>
            <w:r w:rsidRPr="00B72F45">
              <w:t>Unikalus daugiasluoksnis istorijos ir kultūros paveldas, gausūs ir unikalūs kraštovaizdžio ištekliai</w:t>
            </w:r>
          </w:p>
        </w:tc>
        <w:tc>
          <w:tcPr>
            <w:tcW w:w="2471" w:type="dxa"/>
          </w:tcPr>
          <w:p w14:paraId="1071E71B" w14:textId="4002C7DF" w:rsidR="008D2021" w:rsidRPr="00B72F45" w:rsidRDefault="00EA7485" w:rsidP="0096789B">
            <w:pPr>
              <w:jc w:val="both"/>
              <w:rPr>
                <w:b/>
              </w:rPr>
            </w:pPr>
            <w:r w:rsidRPr="00B72F45">
              <w:rPr>
                <w:b/>
              </w:rPr>
              <w:t>R2, R3, R7</w:t>
            </w:r>
            <w:r w:rsidR="00866FC2" w:rsidRPr="00B72F45">
              <w:rPr>
                <w:b/>
              </w:rPr>
              <w:t>, R8</w:t>
            </w:r>
          </w:p>
        </w:tc>
      </w:tr>
      <w:tr w:rsidR="006F1511" w:rsidRPr="00B72F45" w14:paraId="1280C3B4" w14:textId="77777777" w:rsidTr="0016294B">
        <w:tc>
          <w:tcPr>
            <w:tcW w:w="930" w:type="dxa"/>
            <w:tcBorders>
              <w:bottom w:val="single" w:sz="4" w:space="0" w:color="auto"/>
            </w:tcBorders>
          </w:tcPr>
          <w:p w14:paraId="463E672A" w14:textId="77777777" w:rsidR="006F1511" w:rsidRPr="00B72F45" w:rsidRDefault="006F1511" w:rsidP="006F1511">
            <w:pPr>
              <w:jc w:val="both"/>
            </w:pPr>
            <w:r w:rsidRPr="00B72F45">
              <w:t>3.1.4.</w:t>
            </w:r>
          </w:p>
        </w:tc>
        <w:tc>
          <w:tcPr>
            <w:tcW w:w="6227" w:type="dxa"/>
            <w:tcBorders>
              <w:bottom w:val="single" w:sz="4" w:space="0" w:color="auto"/>
            </w:tcBorders>
          </w:tcPr>
          <w:p w14:paraId="6308A1C7" w14:textId="77777777" w:rsidR="006F1511" w:rsidRPr="00B72F45" w:rsidRDefault="006F1511" w:rsidP="006F1511">
            <w:pPr>
              <w:jc w:val="both"/>
            </w:pPr>
            <w:r w:rsidRPr="00B72F45">
              <w:t xml:space="preserve">Kurorto statusas sąlygojamas tarptautinio lygmens turizmo ir </w:t>
            </w:r>
            <w:r w:rsidR="00297DCE" w:rsidRPr="00B72F45">
              <w:t xml:space="preserve">stiprus </w:t>
            </w:r>
            <w:r w:rsidRPr="00B72F45">
              <w:t>ekoturizmo potencialas</w:t>
            </w:r>
          </w:p>
        </w:tc>
        <w:tc>
          <w:tcPr>
            <w:tcW w:w="2471" w:type="dxa"/>
            <w:tcBorders>
              <w:bottom w:val="single" w:sz="4" w:space="0" w:color="auto"/>
            </w:tcBorders>
          </w:tcPr>
          <w:p w14:paraId="5D33423B" w14:textId="77777777" w:rsidR="006F1511" w:rsidRPr="00B72F45" w:rsidRDefault="00EA7485" w:rsidP="006F1511">
            <w:pPr>
              <w:jc w:val="both"/>
              <w:rPr>
                <w:b/>
              </w:rPr>
            </w:pPr>
            <w:r w:rsidRPr="00B72F45">
              <w:rPr>
                <w:b/>
              </w:rPr>
              <w:t>R4, R29, R32</w:t>
            </w:r>
          </w:p>
        </w:tc>
      </w:tr>
      <w:tr w:rsidR="006F1511" w:rsidRPr="00B72F45" w14:paraId="0CDE6F17" w14:textId="77777777" w:rsidTr="0016294B">
        <w:tc>
          <w:tcPr>
            <w:tcW w:w="930" w:type="dxa"/>
            <w:tcBorders>
              <w:bottom w:val="single" w:sz="4" w:space="0" w:color="auto"/>
            </w:tcBorders>
          </w:tcPr>
          <w:p w14:paraId="70E083F0" w14:textId="77777777" w:rsidR="006F1511" w:rsidRPr="00B72F45" w:rsidRDefault="006F1511" w:rsidP="006F1511">
            <w:pPr>
              <w:jc w:val="both"/>
            </w:pPr>
            <w:r w:rsidRPr="00B72F45">
              <w:t>3.1.5.</w:t>
            </w:r>
          </w:p>
        </w:tc>
        <w:tc>
          <w:tcPr>
            <w:tcW w:w="6227" w:type="dxa"/>
            <w:tcBorders>
              <w:bottom w:val="single" w:sz="4" w:space="0" w:color="auto"/>
            </w:tcBorders>
          </w:tcPr>
          <w:p w14:paraId="70328D30" w14:textId="5E7C9C10" w:rsidR="006F1511" w:rsidRPr="00B72F45" w:rsidRDefault="00472F83" w:rsidP="00582ABA">
            <w:pPr>
              <w:jc w:val="both"/>
            </w:pPr>
            <w:r w:rsidRPr="00B72F45">
              <w:t>Kuršių marios</w:t>
            </w:r>
            <w:r w:rsidR="001173A3" w:rsidRPr="00B72F45">
              <w:t xml:space="preserve"> –</w:t>
            </w:r>
            <w:r w:rsidR="00582ABA" w:rsidRPr="00B72F45">
              <w:t xml:space="preserve"> </w:t>
            </w:r>
            <w:r w:rsidR="001173A3" w:rsidRPr="00B72F45">
              <w:t>vidaus telkinys, kuriame</w:t>
            </w:r>
            <w:r w:rsidR="00582ABA" w:rsidRPr="00B72F45">
              <w:t xml:space="preserve"> vieninteliame</w:t>
            </w:r>
            <w:r w:rsidR="001173A3" w:rsidRPr="00B72F45">
              <w:t xml:space="preserve"> leidžiama verslinė žvejyba </w:t>
            </w:r>
          </w:p>
        </w:tc>
        <w:tc>
          <w:tcPr>
            <w:tcW w:w="2471" w:type="dxa"/>
            <w:tcBorders>
              <w:bottom w:val="single" w:sz="4" w:space="0" w:color="auto"/>
            </w:tcBorders>
          </w:tcPr>
          <w:p w14:paraId="5E5F6625" w14:textId="77777777" w:rsidR="006F1511" w:rsidRPr="00B72F45" w:rsidRDefault="00EA7485" w:rsidP="006F1511">
            <w:pPr>
              <w:jc w:val="both"/>
              <w:rPr>
                <w:b/>
              </w:rPr>
            </w:pPr>
            <w:r w:rsidRPr="00B72F45">
              <w:rPr>
                <w:b/>
              </w:rPr>
              <w:t>R5</w:t>
            </w:r>
          </w:p>
        </w:tc>
      </w:tr>
      <w:tr w:rsidR="006F1511" w:rsidRPr="00B72F45" w14:paraId="7C2347D0" w14:textId="77777777" w:rsidTr="0016294B">
        <w:tc>
          <w:tcPr>
            <w:tcW w:w="930" w:type="dxa"/>
            <w:tcBorders>
              <w:bottom w:val="single" w:sz="4" w:space="0" w:color="auto"/>
            </w:tcBorders>
          </w:tcPr>
          <w:p w14:paraId="4C586A12" w14:textId="77777777" w:rsidR="006F1511" w:rsidRPr="00B72F45" w:rsidRDefault="006F1511" w:rsidP="006F1511">
            <w:pPr>
              <w:jc w:val="both"/>
            </w:pPr>
            <w:r w:rsidRPr="00B72F45">
              <w:t>3.1.6.</w:t>
            </w:r>
          </w:p>
        </w:tc>
        <w:tc>
          <w:tcPr>
            <w:tcW w:w="6227" w:type="dxa"/>
            <w:tcBorders>
              <w:bottom w:val="single" w:sz="4" w:space="0" w:color="auto"/>
            </w:tcBorders>
          </w:tcPr>
          <w:p w14:paraId="76EA0E86" w14:textId="45851D6B" w:rsidR="006F1511" w:rsidRPr="00B72F45" w:rsidRDefault="006F1511" w:rsidP="006F1511">
            <w:pPr>
              <w:jc w:val="both"/>
            </w:pPr>
          </w:p>
        </w:tc>
        <w:tc>
          <w:tcPr>
            <w:tcW w:w="2471" w:type="dxa"/>
            <w:tcBorders>
              <w:bottom w:val="single" w:sz="4" w:space="0" w:color="auto"/>
            </w:tcBorders>
          </w:tcPr>
          <w:p w14:paraId="0C3C30A8" w14:textId="1EC66D36" w:rsidR="006F1511" w:rsidRPr="00B72F45" w:rsidRDefault="006F1511" w:rsidP="006F1511">
            <w:pPr>
              <w:jc w:val="both"/>
              <w:rPr>
                <w:b/>
              </w:rPr>
            </w:pPr>
          </w:p>
        </w:tc>
      </w:tr>
      <w:tr w:rsidR="006F1511" w:rsidRPr="00B72F45" w14:paraId="0B7B73AF" w14:textId="77777777" w:rsidTr="0016294B">
        <w:tc>
          <w:tcPr>
            <w:tcW w:w="930" w:type="dxa"/>
            <w:tcBorders>
              <w:bottom w:val="single" w:sz="4" w:space="0" w:color="auto"/>
            </w:tcBorders>
          </w:tcPr>
          <w:p w14:paraId="7086EBE6" w14:textId="77777777" w:rsidR="006F1511" w:rsidRPr="00B72F45" w:rsidRDefault="006F1511" w:rsidP="006F1511">
            <w:pPr>
              <w:jc w:val="both"/>
            </w:pPr>
            <w:r w:rsidRPr="00B72F45">
              <w:t>3.1.7.</w:t>
            </w:r>
          </w:p>
        </w:tc>
        <w:tc>
          <w:tcPr>
            <w:tcW w:w="6227" w:type="dxa"/>
            <w:tcBorders>
              <w:bottom w:val="single" w:sz="4" w:space="0" w:color="auto"/>
            </w:tcBorders>
          </w:tcPr>
          <w:p w14:paraId="0314C1C8" w14:textId="77777777" w:rsidR="006F1511" w:rsidRPr="00B72F45" w:rsidRDefault="0036540E" w:rsidP="006F1511">
            <w:pPr>
              <w:jc w:val="both"/>
            </w:pPr>
            <w:r w:rsidRPr="00B72F45">
              <w:t>Gyvybingos žvejų verslo bei kultūros tradicijos pritraukiančios santykinai intensyvius turistų srautus</w:t>
            </w:r>
          </w:p>
        </w:tc>
        <w:tc>
          <w:tcPr>
            <w:tcW w:w="2471" w:type="dxa"/>
            <w:tcBorders>
              <w:bottom w:val="single" w:sz="4" w:space="0" w:color="auto"/>
            </w:tcBorders>
          </w:tcPr>
          <w:p w14:paraId="4E5AC66F" w14:textId="21D10700" w:rsidR="006F1511" w:rsidRPr="00B72F45" w:rsidRDefault="003201A0" w:rsidP="006F1511">
            <w:pPr>
              <w:jc w:val="both"/>
              <w:rPr>
                <w:b/>
              </w:rPr>
            </w:pPr>
            <w:r w:rsidRPr="00B72F45">
              <w:rPr>
                <w:b/>
              </w:rPr>
              <w:t xml:space="preserve">R7, </w:t>
            </w:r>
            <w:r w:rsidR="00EA7485" w:rsidRPr="00B72F45">
              <w:rPr>
                <w:b/>
              </w:rPr>
              <w:t>R8</w:t>
            </w:r>
            <w:r w:rsidR="00862F9E" w:rsidRPr="00B72F45">
              <w:rPr>
                <w:b/>
              </w:rPr>
              <w:t>, R44</w:t>
            </w:r>
          </w:p>
        </w:tc>
      </w:tr>
      <w:tr w:rsidR="000954B8" w:rsidRPr="00B72F45" w14:paraId="305BE71A" w14:textId="77777777" w:rsidTr="0016294B">
        <w:tc>
          <w:tcPr>
            <w:tcW w:w="930" w:type="dxa"/>
            <w:tcBorders>
              <w:bottom w:val="single" w:sz="4" w:space="0" w:color="auto"/>
            </w:tcBorders>
          </w:tcPr>
          <w:p w14:paraId="1A11C583" w14:textId="77777777" w:rsidR="000954B8" w:rsidRPr="00B72F45" w:rsidRDefault="000954B8" w:rsidP="006F1511">
            <w:pPr>
              <w:jc w:val="both"/>
            </w:pPr>
            <w:r w:rsidRPr="00B72F45">
              <w:t>3.1.8.</w:t>
            </w:r>
          </w:p>
        </w:tc>
        <w:tc>
          <w:tcPr>
            <w:tcW w:w="6227" w:type="dxa"/>
            <w:tcBorders>
              <w:bottom w:val="single" w:sz="4" w:space="0" w:color="auto"/>
            </w:tcBorders>
          </w:tcPr>
          <w:p w14:paraId="36D2EA43" w14:textId="77777777" w:rsidR="000954B8" w:rsidRPr="00B72F45" w:rsidRDefault="000954B8" w:rsidP="006F1511">
            <w:pPr>
              <w:jc w:val="both"/>
            </w:pPr>
            <w:r w:rsidRPr="00B72F45">
              <w:t xml:space="preserve">Neringos savivaldybė aktyviai įsitraukia į įvairias ES </w:t>
            </w:r>
            <w:r w:rsidRPr="00B72F45">
              <w:lastRenderedPageBreak/>
              <w:t>programas bei projektus</w:t>
            </w:r>
          </w:p>
        </w:tc>
        <w:tc>
          <w:tcPr>
            <w:tcW w:w="2471" w:type="dxa"/>
            <w:tcBorders>
              <w:bottom w:val="single" w:sz="4" w:space="0" w:color="auto"/>
            </w:tcBorders>
          </w:tcPr>
          <w:p w14:paraId="5471E49B" w14:textId="77777777" w:rsidR="000954B8" w:rsidRPr="00B72F45" w:rsidRDefault="00EA7485" w:rsidP="006F1511">
            <w:pPr>
              <w:jc w:val="both"/>
              <w:rPr>
                <w:b/>
              </w:rPr>
            </w:pPr>
            <w:r w:rsidRPr="00B72F45">
              <w:rPr>
                <w:b/>
              </w:rPr>
              <w:lastRenderedPageBreak/>
              <w:t>R41, R42</w:t>
            </w:r>
          </w:p>
        </w:tc>
      </w:tr>
      <w:tr w:rsidR="005C1342" w:rsidRPr="00B72F45" w14:paraId="1B2A1F7F" w14:textId="77777777" w:rsidTr="0016294B">
        <w:tc>
          <w:tcPr>
            <w:tcW w:w="930" w:type="dxa"/>
            <w:shd w:val="clear" w:color="auto" w:fill="FDE9D9" w:themeFill="accent6" w:themeFillTint="33"/>
          </w:tcPr>
          <w:p w14:paraId="50BD8D49" w14:textId="77777777" w:rsidR="005C1342" w:rsidRPr="00B72F45" w:rsidRDefault="005C1342" w:rsidP="008D2021">
            <w:pPr>
              <w:jc w:val="both"/>
            </w:pPr>
            <w:r w:rsidRPr="00B72F45">
              <w:lastRenderedPageBreak/>
              <w:t>3.2.</w:t>
            </w:r>
          </w:p>
        </w:tc>
        <w:tc>
          <w:tcPr>
            <w:tcW w:w="6227" w:type="dxa"/>
            <w:shd w:val="clear" w:color="auto" w:fill="FDE9D9" w:themeFill="accent6" w:themeFillTint="33"/>
          </w:tcPr>
          <w:p w14:paraId="12E2163E" w14:textId="77777777" w:rsidR="008D2021" w:rsidRPr="00B72F45" w:rsidRDefault="008D2021" w:rsidP="008D2021">
            <w:pPr>
              <w:jc w:val="center"/>
              <w:rPr>
                <w:b/>
              </w:rPr>
            </w:pPr>
            <w:r w:rsidRPr="00B72F45">
              <w:rPr>
                <w:b/>
              </w:rPr>
              <w:t>Silpnybės</w:t>
            </w:r>
          </w:p>
          <w:p w14:paraId="067C1182" w14:textId="77777777" w:rsidR="005C1342" w:rsidRPr="00B72F45" w:rsidRDefault="005C1342" w:rsidP="00657416">
            <w:pPr>
              <w:jc w:val="both"/>
              <w:rPr>
                <w:b/>
              </w:rPr>
            </w:pPr>
          </w:p>
        </w:tc>
        <w:tc>
          <w:tcPr>
            <w:tcW w:w="2471" w:type="dxa"/>
            <w:shd w:val="clear" w:color="auto" w:fill="FDE9D9" w:themeFill="accent6" w:themeFillTint="33"/>
          </w:tcPr>
          <w:p w14:paraId="60B8588E" w14:textId="77777777" w:rsidR="005C1342" w:rsidRPr="00B72F45" w:rsidRDefault="008D2021" w:rsidP="008D2021">
            <w:pPr>
              <w:jc w:val="center"/>
              <w:rPr>
                <w:b/>
              </w:rPr>
            </w:pPr>
            <w:r w:rsidRPr="00B72F45">
              <w:rPr>
                <w:b/>
              </w:rPr>
              <w:t>Silpnybę pagrindžiančio rodiklio Nr.</w:t>
            </w:r>
          </w:p>
        </w:tc>
      </w:tr>
      <w:tr w:rsidR="0016294B" w:rsidRPr="00B72F45" w14:paraId="72F21092" w14:textId="77777777" w:rsidTr="0016294B">
        <w:tc>
          <w:tcPr>
            <w:tcW w:w="930" w:type="dxa"/>
          </w:tcPr>
          <w:p w14:paraId="3A0711CB" w14:textId="77777777" w:rsidR="0016294B" w:rsidRPr="00B72F45" w:rsidRDefault="0016294B" w:rsidP="0016294B">
            <w:pPr>
              <w:jc w:val="both"/>
            </w:pPr>
            <w:r w:rsidRPr="00B72F45">
              <w:t>3.2.1.</w:t>
            </w:r>
          </w:p>
        </w:tc>
        <w:tc>
          <w:tcPr>
            <w:tcW w:w="6227" w:type="dxa"/>
          </w:tcPr>
          <w:p w14:paraId="3C427D9A" w14:textId="77777777" w:rsidR="0016294B" w:rsidRPr="00B72F45" w:rsidRDefault="00A8365A" w:rsidP="0016294B">
            <w:pPr>
              <w:jc w:val="both"/>
            </w:pPr>
            <w:r w:rsidRPr="00B72F45">
              <w:t>Kuršių marių vandenų užterštumas ir eutrofikacijos procesas  neigiamai veikia regiono konkurencingumą</w:t>
            </w:r>
            <w:r w:rsidR="00012745" w:rsidRPr="00B72F45">
              <w:t>, mažėja žvejojančių Baltijos jūros priekrantėje sugavimai</w:t>
            </w:r>
          </w:p>
        </w:tc>
        <w:tc>
          <w:tcPr>
            <w:tcW w:w="2471" w:type="dxa"/>
          </w:tcPr>
          <w:p w14:paraId="5DD94327" w14:textId="77777777" w:rsidR="0016294B" w:rsidRPr="00B72F45" w:rsidRDefault="00A8365A" w:rsidP="0016294B">
            <w:pPr>
              <w:jc w:val="both"/>
              <w:rPr>
                <w:b/>
              </w:rPr>
            </w:pPr>
            <w:r w:rsidRPr="00B72F45">
              <w:rPr>
                <w:b/>
              </w:rPr>
              <w:t>R6</w:t>
            </w:r>
            <w:r w:rsidR="00012745" w:rsidRPr="00B72F45">
              <w:rPr>
                <w:b/>
              </w:rPr>
              <w:t>, R43</w:t>
            </w:r>
          </w:p>
        </w:tc>
      </w:tr>
      <w:tr w:rsidR="00AC090E" w:rsidRPr="00B72F45" w14:paraId="3688D97E" w14:textId="77777777" w:rsidTr="0016294B">
        <w:tc>
          <w:tcPr>
            <w:tcW w:w="930" w:type="dxa"/>
          </w:tcPr>
          <w:p w14:paraId="4B72B656" w14:textId="77777777" w:rsidR="00AC090E" w:rsidRPr="00B72F45" w:rsidRDefault="00AC090E" w:rsidP="00AC090E">
            <w:pPr>
              <w:jc w:val="both"/>
            </w:pPr>
            <w:r w:rsidRPr="00B72F45">
              <w:t>3.2.2.</w:t>
            </w:r>
          </w:p>
        </w:tc>
        <w:tc>
          <w:tcPr>
            <w:tcW w:w="6227" w:type="dxa"/>
          </w:tcPr>
          <w:p w14:paraId="0AC9E07B" w14:textId="77777777" w:rsidR="00AC090E" w:rsidRPr="00B72F45" w:rsidRDefault="00AC090E" w:rsidP="00AC090E">
            <w:pPr>
              <w:jc w:val="both"/>
            </w:pPr>
            <w:r w:rsidRPr="00B72F45">
              <w:t>Regiono gyventojai uždirba ženkliai mažiau nei artimiausių savivaldybių bei vidutiniškai Lietuvos gyventojai, auga socialines pašalpas gaunančių asmenų skaičius, menka socialinių paslaugų pasiūla</w:t>
            </w:r>
          </w:p>
        </w:tc>
        <w:tc>
          <w:tcPr>
            <w:tcW w:w="2471" w:type="dxa"/>
          </w:tcPr>
          <w:p w14:paraId="7DB57CFC" w14:textId="77777777" w:rsidR="00AC090E" w:rsidRPr="00B72F45" w:rsidRDefault="00AC090E" w:rsidP="00AC090E">
            <w:pPr>
              <w:jc w:val="both"/>
              <w:rPr>
                <w:b/>
              </w:rPr>
            </w:pPr>
            <w:r w:rsidRPr="00B72F45">
              <w:rPr>
                <w:b/>
              </w:rPr>
              <w:t>R26, R27, R28</w:t>
            </w:r>
          </w:p>
        </w:tc>
      </w:tr>
      <w:tr w:rsidR="00AC090E" w:rsidRPr="00B72F45" w14:paraId="6A95D89E" w14:textId="77777777" w:rsidTr="0016294B">
        <w:tc>
          <w:tcPr>
            <w:tcW w:w="930" w:type="dxa"/>
          </w:tcPr>
          <w:p w14:paraId="3B0C79AF" w14:textId="77777777" w:rsidR="00AC090E" w:rsidRPr="00B72F45" w:rsidRDefault="00AC090E" w:rsidP="00AC090E">
            <w:pPr>
              <w:jc w:val="both"/>
            </w:pPr>
            <w:r w:rsidRPr="00B72F45">
              <w:t>3.2.3</w:t>
            </w:r>
          </w:p>
        </w:tc>
        <w:tc>
          <w:tcPr>
            <w:tcW w:w="6227" w:type="dxa"/>
          </w:tcPr>
          <w:p w14:paraId="68A51047" w14:textId="77777777" w:rsidR="00AC090E" w:rsidRPr="00B72F45" w:rsidRDefault="00AC090E" w:rsidP="00AC090E">
            <w:pPr>
              <w:jc w:val="both"/>
            </w:pPr>
            <w:r w:rsidRPr="00B72F45">
              <w:t xml:space="preserve">Santykinai trumpas turizmo sezonas ir dėl sezoniškumo pasireiškiančios neigiamos darbo rinkos tendencijos </w:t>
            </w:r>
          </w:p>
        </w:tc>
        <w:tc>
          <w:tcPr>
            <w:tcW w:w="2471" w:type="dxa"/>
          </w:tcPr>
          <w:p w14:paraId="1F6E6E9A" w14:textId="77777777" w:rsidR="00AC090E" w:rsidRPr="00B72F45" w:rsidRDefault="00AC090E" w:rsidP="00AC090E">
            <w:pPr>
              <w:jc w:val="both"/>
              <w:rPr>
                <w:b/>
              </w:rPr>
            </w:pPr>
            <w:r w:rsidRPr="00B72F45">
              <w:rPr>
                <w:b/>
              </w:rPr>
              <w:t>R22, R33, R37, R38, R39</w:t>
            </w:r>
          </w:p>
        </w:tc>
      </w:tr>
      <w:tr w:rsidR="00AC090E" w:rsidRPr="00B72F45" w14:paraId="4D5BCAD1" w14:textId="77777777" w:rsidTr="0016294B">
        <w:tc>
          <w:tcPr>
            <w:tcW w:w="930" w:type="dxa"/>
            <w:tcBorders>
              <w:bottom w:val="single" w:sz="4" w:space="0" w:color="auto"/>
            </w:tcBorders>
          </w:tcPr>
          <w:p w14:paraId="11A41AF7" w14:textId="77777777" w:rsidR="00AC090E" w:rsidRPr="00B72F45" w:rsidRDefault="00AC090E" w:rsidP="00AC090E">
            <w:r w:rsidRPr="00B72F45">
              <w:t>3.2.4.</w:t>
            </w:r>
          </w:p>
        </w:tc>
        <w:tc>
          <w:tcPr>
            <w:tcW w:w="6227" w:type="dxa"/>
            <w:tcBorders>
              <w:bottom w:val="single" w:sz="4" w:space="0" w:color="auto"/>
            </w:tcBorders>
          </w:tcPr>
          <w:p w14:paraId="5FAB28FB" w14:textId="77777777" w:rsidR="00AC090E" w:rsidRPr="00B72F45" w:rsidRDefault="00AC090E" w:rsidP="00AC090E">
            <w:pPr>
              <w:jc w:val="both"/>
            </w:pPr>
            <w:r w:rsidRPr="00B72F45">
              <w:t>Siauros alternatyvios ekonominės veiklos galimybės į turizmą orientuotame kororte, nepakankama žvejų kvalifikacija plėtoti kitas veiklas</w:t>
            </w:r>
          </w:p>
        </w:tc>
        <w:tc>
          <w:tcPr>
            <w:tcW w:w="2471" w:type="dxa"/>
            <w:tcBorders>
              <w:bottom w:val="single" w:sz="4" w:space="0" w:color="auto"/>
            </w:tcBorders>
          </w:tcPr>
          <w:p w14:paraId="44500850" w14:textId="77777777" w:rsidR="00AC090E" w:rsidRPr="00B72F45" w:rsidRDefault="00AC090E" w:rsidP="00AC090E">
            <w:pPr>
              <w:jc w:val="both"/>
              <w:rPr>
                <w:b/>
              </w:rPr>
            </w:pPr>
            <w:r w:rsidRPr="00B72F45">
              <w:rPr>
                <w:b/>
              </w:rPr>
              <w:t>R34</w:t>
            </w:r>
          </w:p>
        </w:tc>
      </w:tr>
      <w:tr w:rsidR="00AC090E" w:rsidRPr="00B72F45" w14:paraId="484FDDF5" w14:textId="77777777" w:rsidTr="0016294B">
        <w:tc>
          <w:tcPr>
            <w:tcW w:w="930" w:type="dxa"/>
            <w:tcBorders>
              <w:bottom w:val="single" w:sz="4" w:space="0" w:color="auto"/>
            </w:tcBorders>
          </w:tcPr>
          <w:p w14:paraId="55808107" w14:textId="77777777" w:rsidR="00AC090E" w:rsidRPr="00B72F45" w:rsidRDefault="00AC090E" w:rsidP="00AC090E">
            <w:r w:rsidRPr="00B72F45">
              <w:t>3.2.5.</w:t>
            </w:r>
          </w:p>
        </w:tc>
        <w:tc>
          <w:tcPr>
            <w:tcW w:w="6227" w:type="dxa"/>
            <w:tcBorders>
              <w:bottom w:val="single" w:sz="4" w:space="0" w:color="auto"/>
            </w:tcBorders>
          </w:tcPr>
          <w:p w14:paraId="3DE2BFDC" w14:textId="77777777" w:rsidR="00AC090E" w:rsidRPr="00B72F45" w:rsidRDefault="00AC090E" w:rsidP="00AC090E">
            <w:pPr>
              <w:jc w:val="both"/>
            </w:pPr>
            <w:r w:rsidRPr="00B72F45">
              <w:t>Ženkli dalis nekilnojamąjį turtą savivaldybėje įsigijusių ir čia deklaravusių gyvenamąją vietą asmenų didžiąją laiko dalį gyvena kitose teritorijose</w:t>
            </w:r>
          </w:p>
        </w:tc>
        <w:tc>
          <w:tcPr>
            <w:tcW w:w="2471" w:type="dxa"/>
            <w:tcBorders>
              <w:bottom w:val="single" w:sz="4" w:space="0" w:color="auto"/>
            </w:tcBorders>
          </w:tcPr>
          <w:p w14:paraId="3EE73E5A" w14:textId="77777777" w:rsidR="00AC090E" w:rsidRPr="00B72F45" w:rsidRDefault="00AC090E" w:rsidP="00AC090E">
            <w:pPr>
              <w:jc w:val="both"/>
              <w:rPr>
                <w:b/>
              </w:rPr>
            </w:pPr>
            <w:r w:rsidRPr="00B72F45">
              <w:rPr>
                <w:b/>
              </w:rPr>
              <w:t>R15</w:t>
            </w:r>
          </w:p>
        </w:tc>
      </w:tr>
      <w:tr w:rsidR="00AC090E" w:rsidRPr="00B72F45" w14:paraId="76D275A1" w14:textId="77777777" w:rsidTr="0016294B">
        <w:tc>
          <w:tcPr>
            <w:tcW w:w="930" w:type="dxa"/>
            <w:tcBorders>
              <w:bottom w:val="single" w:sz="4" w:space="0" w:color="auto"/>
            </w:tcBorders>
          </w:tcPr>
          <w:p w14:paraId="3B02E2FC" w14:textId="77777777" w:rsidR="00AC090E" w:rsidRPr="00B72F45" w:rsidRDefault="00AC090E" w:rsidP="00AC090E">
            <w:r w:rsidRPr="00B72F45">
              <w:t>3.2.6.</w:t>
            </w:r>
          </w:p>
        </w:tc>
        <w:tc>
          <w:tcPr>
            <w:tcW w:w="6227" w:type="dxa"/>
            <w:tcBorders>
              <w:bottom w:val="single" w:sz="4" w:space="0" w:color="auto"/>
            </w:tcBorders>
          </w:tcPr>
          <w:p w14:paraId="78CAB55C" w14:textId="77777777" w:rsidR="00AC090E" w:rsidRPr="00B72F45" w:rsidRDefault="00AC090E" w:rsidP="00AC090E">
            <w:pPr>
              <w:jc w:val="both"/>
            </w:pPr>
            <w:r w:rsidRPr="00B72F45">
              <w:t>Pensinio amžiaus asmenų dalis tarp nuolat teritorijoje gyvenančių bendruomenės narių yra ženkliai aukštesnė</w:t>
            </w:r>
          </w:p>
        </w:tc>
        <w:tc>
          <w:tcPr>
            <w:tcW w:w="2471" w:type="dxa"/>
            <w:tcBorders>
              <w:bottom w:val="single" w:sz="4" w:space="0" w:color="auto"/>
            </w:tcBorders>
          </w:tcPr>
          <w:p w14:paraId="139C8622" w14:textId="77777777" w:rsidR="00AC090E" w:rsidRPr="00B72F45" w:rsidRDefault="00AC090E" w:rsidP="00AC090E">
            <w:pPr>
              <w:jc w:val="both"/>
              <w:rPr>
                <w:b/>
              </w:rPr>
            </w:pPr>
            <w:r w:rsidRPr="00B72F45">
              <w:rPr>
                <w:b/>
              </w:rPr>
              <w:t>R17, R19</w:t>
            </w:r>
          </w:p>
        </w:tc>
      </w:tr>
      <w:tr w:rsidR="00AC090E" w:rsidRPr="00B72F45" w14:paraId="3F0BDEF9" w14:textId="77777777" w:rsidTr="0016294B">
        <w:tc>
          <w:tcPr>
            <w:tcW w:w="930" w:type="dxa"/>
            <w:tcBorders>
              <w:bottom w:val="single" w:sz="4" w:space="0" w:color="auto"/>
            </w:tcBorders>
          </w:tcPr>
          <w:p w14:paraId="02F792EF" w14:textId="77777777" w:rsidR="00AC090E" w:rsidRPr="00B72F45" w:rsidRDefault="00AC090E" w:rsidP="00AC090E">
            <w:r w:rsidRPr="00B72F45">
              <w:t>3.2.7.</w:t>
            </w:r>
          </w:p>
        </w:tc>
        <w:tc>
          <w:tcPr>
            <w:tcW w:w="6227" w:type="dxa"/>
            <w:tcBorders>
              <w:bottom w:val="single" w:sz="4" w:space="0" w:color="auto"/>
            </w:tcBorders>
          </w:tcPr>
          <w:p w14:paraId="6ECC8E99" w14:textId="77777777" w:rsidR="00AC090E" w:rsidRPr="00B72F45" w:rsidRDefault="00AC090E" w:rsidP="00AC090E">
            <w:pPr>
              <w:jc w:val="both"/>
            </w:pPr>
            <w:r w:rsidRPr="00B72F45">
              <w:t>Trūksta žvejybos verslo aptarnavimo infrastruktūros, saugiai laivybai, laivų stovėjimui, krovinių ir keleivių saugumui užtikrinti dažnai nėra tinkamų įrengimų ir sąlygų, dažnai nesilaikoma aplinkosaugos reikalavimų</w:t>
            </w:r>
          </w:p>
        </w:tc>
        <w:tc>
          <w:tcPr>
            <w:tcW w:w="2471" w:type="dxa"/>
            <w:tcBorders>
              <w:bottom w:val="single" w:sz="4" w:space="0" w:color="auto"/>
            </w:tcBorders>
          </w:tcPr>
          <w:p w14:paraId="38877121" w14:textId="12412DED" w:rsidR="00AC090E" w:rsidRPr="00B72F45" w:rsidRDefault="00582ABA" w:rsidP="00AC090E">
            <w:pPr>
              <w:jc w:val="both"/>
              <w:rPr>
                <w:b/>
              </w:rPr>
            </w:pPr>
            <w:r w:rsidRPr="00B72F45">
              <w:rPr>
                <w:b/>
              </w:rPr>
              <w:t xml:space="preserve">R45, </w:t>
            </w:r>
            <w:r w:rsidR="00AC090E" w:rsidRPr="00B72F45">
              <w:rPr>
                <w:b/>
              </w:rPr>
              <w:t>R46</w:t>
            </w:r>
          </w:p>
        </w:tc>
      </w:tr>
      <w:tr w:rsidR="00AC090E" w:rsidRPr="00B72F45" w14:paraId="61429C08" w14:textId="77777777" w:rsidTr="0016294B">
        <w:tc>
          <w:tcPr>
            <w:tcW w:w="930" w:type="dxa"/>
            <w:shd w:val="clear" w:color="auto" w:fill="FDE9D9" w:themeFill="accent6" w:themeFillTint="33"/>
          </w:tcPr>
          <w:p w14:paraId="4575C415" w14:textId="77777777" w:rsidR="00AC090E" w:rsidRPr="00B72F45" w:rsidRDefault="00AC090E" w:rsidP="00AC090E">
            <w:pPr>
              <w:jc w:val="both"/>
            </w:pPr>
            <w:r w:rsidRPr="00B72F45">
              <w:t>3.3.</w:t>
            </w:r>
          </w:p>
        </w:tc>
        <w:tc>
          <w:tcPr>
            <w:tcW w:w="8698" w:type="dxa"/>
            <w:gridSpan w:val="2"/>
            <w:shd w:val="clear" w:color="auto" w:fill="FDE9D9" w:themeFill="accent6" w:themeFillTint="33"/>
          </w:tcPr>
          <w:p w14:paraId="51F03A5C" w14:textId="77777777" w:rsidR="00AC090E" w:rsidRPr="00B72F45" w:rsidRDefault="00AC090E" w:rsidP="00AC090E">
            <w:pPr>
              <w:jc w:val="center"/>
              <w:rPr>
                <w:b/>
              </w:rPr>
            </w:pPr>
            <w:r w:rsidRPr="00B72F45">
              <w:rPr>
                <w:b/>
              </w:rPr>
              <w:t>Galimybės</w:t>
            </w:r>
          </w:p>
          <w:p w14:paraId="07FBC85F" w14:textId="77777777" w:rsidR="00AC090E" w:rsidRPr="00B72F45" w:rsidRDefault="00AC090E" w:rsidP="00AC090E">
            <w:pPr>
              <w:jc w:val="center"/>
            </w:pPr>
          </w:p>
        </w:tc>
      </w:tr>
      <w:tr w:rsidR="00AC090E" w:rsidRPr="00B72F45" w14:paraId="16D7C67E" w14:textId="77777777" w:rsidTr="0016294B">
        <w:tc>
          <w:tcPr>
            <w:tcW w:w="930" w:type="dxa"/>
          </w:tcPr>
          <w:p w14:paraId="5368CF99" w14:textId="77777777" w:rsidR="00AC090E" w:rsidRPr="00B72F45" w:rsidRDefault="00AC090E" w:rsidP="00AC090E">
            <w:pPr>
              <w:jc w:val="both"/>
            </w:pPr>
            <w:r w:rsidRPr="00B72F45">
              <w:t>3.3.1.</w:t>
            </w:r>
          </w:p>
        </w:tc>
        <w:tc>
          <w:tcPr>
            <w:tcW w:w="8698" w:type="dxa"/>
            <w:gridSpan w:val="2"/>
          </w:tcPr>
          <w:p w14:paraId="76F1019C" w14:textId="77777777" w:rsidR="00AC090E" w:rsidRPr="00B72F45" w:rsidRDefault="00AC090E" w:rsidP="00AC090E">
            <w:pPr>
              <w:jc w:val="both"/>
              <w:rPr>
                <w:b/>
              </w:rPr>
            </w:pPr>
            <w:r w:rsidRPr="00B72F45">
              <w:t xml:space="preserve">ŽRVVG teritorijos buvimas Pasaulio Paveldo sąraše suteikia prestižą, kelia vietos žinomumą, padeda apsaugoti teritoriją. Taip pat gali padėti gauti finansinę paramą bei ekspertų patarimus iš Pasaulinio Paveldo Komiteto </w:t>
            </w:r>
          </w:p>
        </w:tc>
      </w:tr>
      <w:tr w:rsidR="00AC090E" w:rsidRPr="00B72F45" w14:paraId="2C2FCC3A" w14:textId="77777777" w:rsidTr="0016294B">
        <w:tc>
          <w:tcPr>
            <w:tcW w:w="930" w:type="dxa"/>
          </w:tcPr>
          <w:p w14:paraId="6EE69D52" w14:textId="77777777" w:rsidR="00AC090E" w:rsidRPr="00B72F45" w:rsidRDefault="00AC090E" w:rsidP="00AC090E">
            <w:pPr>
              <w:jc w:val="both"/>
            </w:pPr>
            <w:r w:rsidRPr="00B72F45">
              <w:t>3.3.2.</w:t>
            </w:r>
          </w:p>
        </w:tc>
        <w:tc>
          <w:tcPr>
            <w:tcW w:w="8698" w:type="dxa"/>
            <w:gridSpan w:val="2"/>
          </w:tcPr>
          <w:p w14:paraId="202E52EB" w14:textId="77777777" w:rsidR="00AC090E" w:rsidRPr="00B72F45" w:rsidRDefault="00AC090E" w:rsidP="00AC090E">
            <w:pPr>
              <w:jc w:val="both"/>
            </w:pPr>
            <w:r w:rsidRPr="00B72F45">
              <w:t>Ryšiai su Švedijos, Danijos ir Karaliaučiaus (Kaliningrado) žuvininkystės bendruomene padėda kelti ekologinę kultūrą ir kontroliuoti vertingų žuvų išteklius Kuršių mariose</w:t>
            </w:r>
          </w:p>
        </w:tc>
      </w:tr>
      <w:tr w:rsidR="00AC090E" w:rsidRPr="00B72F45" w14:paraId="38420B1A" w14:textId="77777777" w:rsidTr="0016294B">
        <w:tc>
          <w:tcPr>
            <w:tcW w:w="930" w:type="dxa"/>
          </w:tcPr>
          <w:p w14:paraId="40BA9228" w14:textId="77777777" w:rsidR="00AC090E" w:rsidRPr="00B72F45" w:rsidRDefault="00AC090E" w:rsidP="00AC090E">
            <w:pPr>
              <w:jc w:val="both"/>
            </w:pPr>
            <w:r w:rsidRPr="00B72F45">
              <w:t>3.3.3.</w:t>
            </w:r>
          </w:p>
        </w:tc>
        <w:tc>
          <w:tcPr>
            <w:tcW w:w="8698" w:type="dxa"/>
            <w:gridSpan w:val="2"/>
          </w:tcPr>
          <w:p w14:paraId="5085CE24" w14:textId="77777777" w:rsidR="00AC090E" w:rsidRPr="00B72F45" w:rsidRDefault="00AC090E" w:rsidP="00AC090E">
            <w:pPr>
              <w:jc w:val="both"/>
              <w:rPr>
                <w:b/>
              </w:rPr>
            </w:pPr>
            <w:r w:rsidRPr="00B72F45">
              <w:t>Lietuvos žuvininkystės sektoriaus 2014-2020 metų veiksmų programa teikia paramą ne tik užimtumo ir teritorinės sanglaudos didinimui, bet ir  žvejybos verslui</w:t>
            </w:r>
          </w:p>
        </w:tc>
      </w:tr>
      <w:tr w:rsidR="00AC090E" w:rsidRPr="00B72F45" w14:paraId="217331A1" w14:textId="77777777" w:rsidTr="0016294B">
        <w:tc>
          <w:tcPr>
            <w:tcW w:w="930" w:type="dxa"/>
            <w:tcBorders>
              <w:bottom w:val="single" w:sz="4" w:space="0" w:color="auto"/>
            </w:tcBorders>
          </w:tcPr>
          <w:p w14:paraId="58B0BDFC" w14:textId="77777777" w:rsidR="00AC090E" w:rsidRPr="00B72F45" w:rsidRDefault="00AC090E" w:rsidP="00AC090E">
            <w:pPr>
              <w:jc w:val="both"/>
            </w:pPr>
            <w:r w:rsidRPr="00B72F45">
              <w:t>3.3.4.</w:t>
            </w:r>
          </w:p>
        </w:tc>
        <w:tc>
          <w:tcPr>
            <w:tcW w:w="8698" w:type="dxa"/>
            <w:gridSpan w:val="2"/>
            <w:tcBorders>
              <w:bottom w:val="single" w:sz="4" w:space="0" w:color="auto"/>
            </w:tcBorders>
          </w:tcPr>
          <w:p w14:paraId="0F7548B6" w14:textId="77777777" w:rsidR="00AC090E" w:rsidRPr="00B72F45" w:rsidRDefault="00AC090E" w:rsidP="00AC090E">
            <w:pPr>
              <w:jc w:val="both"/>
              <w:rPr>
                <w:b/>
              </w:rPr>
            </w:pPr>
            <w:r w:rsidRPr="00B72F45">
              <w:t>Augantis turizmo srautai  suteikia galimybes žvejų veiklos įvairinimui ir papildomų pajamų gavimui, ypač ne žvejybos sezono metu</w:t>
            </w:r>
          </w:p>
        </w:tc>
      </w:tr>
      <w:tr w:rsidR="00AC090E" w:rsidRPr="00B72F45" w14:paraId="01BEAEF7" w14:textId="77777777" w:rsidTr="0016294B">
        <w:tc>
          <w:tcPr>
            <w:tcW w:w="930" w:type="dxa"/>
            <w:tcBorders>
              <w:bottom w:val="single" w:sz="4" w:space="0" w:color="auto"/>
            </w:tcBorders>
          </w:tcPr>
          <w:p w14:paraId="5B43BA37" w14:textId="77777777" w:rsidR="00AC090E" w:rsidRPr="00B72F45" w:rsidRDefault="00AC090E" w:rsidP="00AC090E">
            <w:pPr>
              <w:jc w:val="both"/>
            </w:pPr>
            <w:r w:rsidRPr="00B72F45">
              <w:t>3.3.5.</w:t>
            </w:r>
          </w:p>
        </w:tc>
        <w:tc>
          <w:tcPr>
            <w:tcW w:w="8698" w:type="dxa"/>
            <w:gridSpan w:val="2"/>
            <w:tcBorders>
              <w:bottom w:val="single" w:sz="4" w:space="0" w:color="auto"/>
            </w:tcBorders>
          </w:tcPr>
          <w:p w14:paraId="504BA9D2" w14:textId="77777777" w:rsidR="00AC090E" w:rsidRPr="00B72F45" w:rsidRDefault="00AC090E" w:rsidP="00AC090E">
            <w:pPr>
              <w:jc w:val="both"/>
            </w:pPr>
            <w:r w:rsidRPr="00B72F45">
              <w:t>Paprastinami žvejų ir žuvies produktų perdirbėjų veiklos procesai, panaudojant kulinarinio ir/ar tautinio paveldo sertifikavimą, sudaro prielaidas žvejų veiklos įvairinimui ir regiono tradicijų išsaugojimui</w:t>
            </w:r>
          </w:p>
        </w:tc>
      </w:tr>
      <w:tr w:rsidR="00AC090E" w:rsidRPr="00B72F45" w14:paraId="72AD8822" w14:textId="77777777" w:rsidTr="0016294B">
        <w:tc>
          <w:tcPr>
            <w:tcW w:w="930" w:type="dxa"/>
            <w:tcBorders>
              <w:bottom w:val="single" w:sz="4" w:space="0" w:color="auto"/>
            </w:tcBorders>
          </w:tcPr>
          <w:p w14:paraId="0B4AECC3" w14:textId="77777777" w:rsidR="00AC090E" w:rsidRPr="00B72F45" w:rsidRDefault="00AC090E" w:rsidP="00AC090E">
            <w:pPr>
              <w:jc w:val="both"/>
            </w:pPr>
            <w:r w:rsidRPr="00B72F45">
              <w:t>3.3.6.</w:t>
            </w:r>
          </w:p>
        </w:tc>
        <w:tc>
          <w:tcPr>
            <w:tcW w:w="8698" w:type="dxa"/>
            <w:gridSpan w:val="2"/>
            <w:tcBorders>
              <w:bottom w:val="single" w:sz="4" w:space="0" w:color="auto"/>
            </w:tcBorders>
          </w:tcPr>
          <w:p w14:paraId="54699CB4" w14:textId="77777777" w:rsidR="00AC090E" w:rsidRPr="00B72F45" w:rsidRDefault="00AC090E" w:rsidP="00AC090E">
            <w:pPr>
              <w:jc w:val="both"/>
            </w:pPr>
            <w:r w:rsidRPr="00B72F45">
              <w:t>Augantis vartotojų poreikis pirkti žviežius žuvies produktus tiesiogiai iš žvejų, taip pat noras susipažinti su žvejybos verslo ir žuvies perdirbimo ypatumais atveria naujas ekonominės veiklos nišas žvejams ir jų šeimos nariams, suteikia galimybes tiesiogiai bendradarbiauti su vartotojais</w:t>
            </w:r>
          </w:p>
        </w:tc>
      </w:tr>
      <w:tr w:rsidR="00AC090E" w:rsidRPr="00B72F45" w14:paraId="4C03B8AB" w14:textId="77777777" w:rsidTr="0016294B">
        <w:tc>
          <w:tcPr>
            <w:tcW w:w="930" w:type="dxa"/>
            <w:shd w:val="clear" w:color="auto" w:fill="FDE9D9" w:themeFill="accent6" w:themeFillTint="33"/>
          </w:tcPr>
          <w:p w14:paraId="064C80B5" w14:textId="77777777" w:rsidR="00AC090E" w:rsidRPr="00B72F45" w:rsidRDefault="00AC090E" w:rsidP="00AC090E">
            <w:pPr>
              <w:jc w:val="both"/>
            </w:pPr>
            <w:r w:rsidRPr="00B72F45">
              <w:t>3.4.</w:t>
            </w:r>
          </w:p>
        </w:tc>
        <w:tc>
          <w:tcPr>
            <w:tcW w:w="8698" w:type="dxa"/>
            <w:gridSpan w:val="2"/>
            <w:shd w:val="clear" w:color="auto" w:fill="FDE9D9" w:themeFill="accent6" w:themeFillTint="33"/>
          </w:tcPr>
          <w:p w14:paraId="3FF25913" w14:textId="77777777" w:rsidR="00AC090E" w:rsidRPr="00B72F45" w:rsidRDefault="00AC090E" w:rsidP="00AC090E">
            <w:pPr>
              <w:jc w:val="center"/>
              <w:rPr>
                <w:b/>
              </w:rPr>
            </w:pPr>
            <w:r w:rsidRPr="00B72F45">
              <w:rPr>
                <w:b/>
              </w:rPr>
              <w:t>Grėsmės</w:t>
            </w:r>
          </w:p>
          <w:p w14:paraId="4F500604" w14:textId="77777777" w:rsidR="00AC090E" w:rsidRPr="00B72F45" w:rsidRDefault="00AC090E" w:rsidP="00AC090E">
            <w:pPr>
              <w:jc w:val="both"/>
              <w:rPr>
                <w:b/>
              </w:rPr>
            </w:pPr>
          </w:p>
        </w:tc>
      </w:tr>
      <w:tr w:rsidR="00AC090E" w:rsidRPr="00B72F45" w14:paraId="2214B955" w14:textId="77777777" w:rsidTr="0016294B">
        <w:tc>
          <w:tcPr>
            <w:tcW w:w="930" w:type="dxa"/>
          </w:tcPr>
          <w:p w14:paraId="45D06391" w14:textId="77777777" w:rsidR="00AC090E" w:rsidRPr="00B72F45" w:rsidRDefault="00AC090E" w:rsidP="00AC090E">
            <w:pPr>
              <w:jc w:val="both"/>
            </w:pPr>
            <w:r w:rsidRPr="00B72F45">
              <w:t>3.4.1.</w:t>
            </w:r>
          </w:p>
        </w:tc>
        <w:tc>
          <w:tcPr>
            <w:tcW w:w="8698" w:type="dxa"/>
            <w:gridSpan w:val="2"/>
          </w:tcPr>
          <w:p w14:paraId="66889DA5" w14:textId="77777777" w:rsidR="00AC090E" w:rsidRPr="00B72F45" w:rsidRDefault="00AC090E" w:rsidP="00AC090E">
            <w:pPr>
              <w:jc w:val="both"/>
              <w:rPr>
                <w:b/>
              </w:rPr>
            </w:pPr>
            <w:r w:rsidRPr="00B72F45">
              <w:t xml:space="preserve">Politinos nestabilumas su kaimynine Rusija ir jos galimi veiksmai dėl Rusijai priklausančios Kuršių marių dalies gali turėti neigiamos įtakos žvejybos verslui, aplinkosaugai </w:t>
            </w:r>
          </w:p>
        </w:tc>
      </w:tr>
      <w:tr w:rsidR="00AC090E" w:rsidRPr="00B72F45" w14:paraId="1C7BE8C3" w14:textId="77777777" w:rsidTr="0016294B">
        <w:tc>
          <w:tcPr>
            <w:tcW w:w="930" w:type="dxa"/>
          </w:tcPr>
          <w:p w14:paraId="1016A50F" w14:textId="77777777" w:rsidR="00AC090E" w:rsidRPr="00B72F45" w:rsidRDefault="00AC090E" w:rsidP="00AC090E">
            <w:pPr>
              <w:jc w:val="both"/>
            </w:pPr>
            <w:r w:rsidRPr="00B72F45">
              <w:t>3.4.2.</w:t>
            </w:r>
          </w:p>
        </w:tc>
        <w:tc>
          <w:tcPr>
            <w:tcW w:w="8698" w:type="dxa"/>
            <w:gridSpan w:val="2"/>
          </w:tcPr>
          <w:p w14:paraId="4FC6E63F" w14:textId="77777777" w:rsidR="00AC090E" w:rsidRPr="00B72F45" w:rsidRDefault="00AC090E" w:rsidP="00AC090E">
            <w:pPr>
              <w:jc w:val="both"/>
              <w:rPr>
                <w:b/>
              </w:rPr>
            </w:pPr>
            <w:r w:rsidRPr="00B72F45">
              <w:t>Saugomos teritorijos statuso turėjimas riboja tam tikras veiklas, pvz., tam tikros infrastruktūros vystymą, statybą. Pasienio regiono specifika taip pat susijusi su suvaržymais, pvz., apriboti žvejybiniai plotai, sienos kirtimo su Rusijos Kuršių marių dalimi tvarka stabdo vandens turizmo plėtrą</w:t>
            </w:r>
          </w:p>
        </w:tc>
      </w:tr>
      <w:tr w:rsidR="00AC090E" w:rsidRPr="00B72F45" w14:paraId="4102D2A0" w14:textId="77777777" w:rsidTr="0016294B">
        <w:tc>
          <w:tcPr>
            <w:tcW w:w="930" w:type="dxa"/>
          </w:tcPr>
          <w:p w14:paraId="589D4D91" w14:textId="77777777" w:rsidR="00AC090E" w:rsidRPr="00B72F45" w:rsidRDefault="00AC090E" w:rsidP="00AC090E">
            <w:pPr>
              <w:jc w:val="both"/>
            </w:pPr>
            <w:r w:rsidRPr="00B72F45">
              <w:lastRenderedPageBreak/>
              <w:t>3.4.3.</w:t>
            </w:r>
          </w:p>
        </w:tc>
        <w:tc>
          <w:tcPr>
            <w:tcW w:w="8698" w:type="dxa"/>
            <w:gridSpan w:val="2"/>
          </w:tcPr>
          <w:p w14:paraId="25B58D84" w14:textId="77777777" w:rsidR="00AC090E" w:rsidRPr="00B72F45" w:rsidRDefault="00AC090E" w:rsidP="00AC090E">
            <w:pPr>
              <w:jc w:val="both"/>
              <w:rPr>
                <w:b/>
              </w:rPr>
            </w:pPr>
            <w:r w:rsidRPr="00B72F45">
              <w:t>Kuršių mariose didėjančios ekologinės problemos (didėjantis druskingumas, užterštumas, eutrofikacijos procesas, jūros vandens lygio kilimas, mažėjantis Nemuno vandeningumas, m</w:t>
            </w:r>
            <w:r w:rsidRPr="00B72F45">
              <w:rPr>
                <w:color w:val="000000"/>
              </w:rPr>
              <w:t>enkaverčių žuvų rūšių išteklių gausėjimas, vertingų žuvų rūšių išteklių mažėjimas</w:t>
            </w:r>
            <w:r w:rsidRPr="00B72F45">
              <w:t>) gali įtakoti pajamų iš žvejybos verslo mažėjimą ar net įmonių pasitraukimą iš žvejybos verslo</w:t>
            </w:r>
          </w:p>
        </w:tc>
      </w:tr>
      <w:tr w:rsidR="00AC090E" w:rsidRPr="00B72F45" w14:paraId="47FCF377" w14:textId="77777777" w:rsidTr="0016294B">
        <w:tc>
          <w:tcPr>
            <w:tcW w:w="930" w:type="dxa"/>
          </w:tcPr>
          <w:p w14:paraId="24571D84" w14:textId="77777777" w:rsidR="00AC090E" w:rsidRPr="00B72F45" w:rsidRDefault="00AC090E" w:rsidP="00AC090E">
            <w:pPr>
              <w:jc w:val="both"/>
            </w:pPr>
            <w:r w:rsidRPr="00B72F45">
              <w:t>3.4.4.</w:t>
            </w:r>
          </w:p>
        </w:tc>
        <w:tc>
          <w:tcPr>
            <w:tcW w:w="8698" w:type="dxa"/>
            <w:gridSpan w:val="2"/>
          </w:tcPr>
          <w:p w14:paraId="3D141F2E" w14:textId="77777777" w:rsidR="00AC090E" w:rsidRPr="00B72F45" w:rsidRDefault="00AC090E" w:rsidP="00AC090E">
            <w:pPr>
              <w:jc w:val="both"/>
            </w:pPr>
            <w:r w:rsidRPr="00B72F45">
              <w:t>Smulkios žvejybinės įmonės gali nesugebėti konkuruoti su didžiųjų įmonių dideliais kiekiais importuojama pigesne žuvimi ar masiškai gaminama produkcija</w:t>
            </w:r>
          </w:p>
        </w:tc>
      </w:tr>
      <w:tr w:rsidR="00AC090E" w:rsidRPr="00B72F45" w14:paraId="5E80853B" w14:textId="77777777" w:rsidTr="0016294B">
        <w:tc>
          <w:tcPr>
            <w:tcW w:w="930" w:type="dxa"/>
          </w:tcPr>
          <w:p w14:paraId="4E14E835" w14:textId="77777777" w:rsidR="00AC090E" w:rsidRPr="00B72F45" w:rsidRDefault="00AC090E" w:rsidP="00AC090E">
            <w:pPr>
              <w:jc w:val="both"/>
            </w:pPr>
            <w:r w:rsidRPr="00B72F45">
              <w:t xml:space="preserve">3.4.5. </w:t>
            </w:r>
          </w:p>
        </w:tc>
        <w:tc>
          <w:tcPr>
            <w:tcW w:w="8698" w:type="dxa"/>
            <w:gridSpan w:val="2"/>
          </w:tcPr>
          <w:p w14:paraId="131D1A24" w14:textId="77777777" w:rsidR="00AC090E" w:rsidRPr="00B72F45" w:rsidRDefault="00AC090E" w:rsidP="00AC090E">
            <w:pPr>
              <w:jc w:val="both"/>
            </w:pPr>
            <w:r w:rsidRPr="00B72F45">
              <w:t>Smulkios žvejybinės įmonės, ypač žvejojančios tik Kuršių mariose, gali nepasinaudoti paramos lėšomis dėl sumažinto paramos intensyvumo</w:t>
            </w:r>
          </w:p>
        </w:tc>
      </w:tr>
      <w:tr w:rsidR="00AC090E" w:rsidRPr="00B72F45" w14:paraId="0BCEA1FB" w14:textId="77777777" w:rsidTr="0016294B">
        <w:tc>
          <w:tcPr>
            <w:tcW w:w="930" w:type="dxa"/>
          </w:tcPr>
          <w:p w14:paraId="03842472" w14:textId="77777777" w:rsidR="00AC090E" w:rsidRPr="00B72F45" w:rsidRDefault="00AC090E" w:rsidP="00AC090E">
            <w:pPr>
              <w:jc w:val="both"/>
            </w:pPr>
            <w:r w:rsidRPr="00B72F45">
              <w:t>3.4.6.</w:t>
            </w:r>
          </w:p>
        </w:tc>
        <w:tc>
          <w:tcPr>
            <w:tcW w:w="8698" w:type="dxa"/>
            <w:gridSpan w:val="2"/>
          </w:tcPr>
          <w:p w14:paraId="7F76CE20" w14:textId="77777777" w:rsidR="00AC090E" w:rsidRPr="00B72F45" w:rsidRDefault="00AC090E" w:rsidP="00AC090E">
            <w:pPr>
              <w:jc w:val="both"/>
            </w:pPr>
            <w:r w:rsidRPr="00B72F45">
              <w:t>Lietuvos jaunimo ir kvalifikuotų specialistų emigracija gali įtakoti  žvejybos verslo ir jo tradicijų išnykimą</w:t>
            </w:r>
          </w:p>
        </w:tc>
      </w:tr>
    </w:tbl>
    <w:p w14:paraId="1128D382" w14:textId="77777777" w:rsidR="00067E79" w:rsidRPr="00B72F45" w:rsidRDefault="00067E79" w:rsidP="00842A0E">
      <w:pPr>
        <w:spacing w:after="0" w:line="240" w:lineRule="auto"/>
        <w:jc w:val="center"/>
        <w:sectPr w:rsidR="00067E79" w:rsidRPr="00B72F45" w:rsidSect="00AA3A98">
          <w:headerReference w:type="even" r:id="rId75"/>
          <w:headerReference w:type="default" r:id="rId76"/>
          <w:footerReference w:type="even" r:id="rId77"/>
          <w:footerReference w:type="default" r:id="rId78"/>
          <w:headerReference w:type="first" r:id="rId79"/>
          <w:footerReference w:type="first" r:id="rId80"/>
          <w:pgSz w:w="11906" w:h="16838"/>
          <w:pgMar w:top="1135" w:right="567" w:bottom="1134" w:left="1701" w:header="567" w:footer="567" w:gutter="0"/>
          <w:cols w:space="1296"/>
          <w:titlePg/>
          <w:docGrid w:linePitch="360"/>
        </w:sectPr>
      </w:pPr>
    </w:p>
    <w:tbl>
      <w:tblPr>
        <w:tblStyle w:val="Lentelstinklelis"/>
        <w:tblW w:w="14425" w:type="dxa"/>
        <w:tblLook w:val="04A0" w:firstRow="1" w:lastRow="0" w:firstColumn="1" w:lastColumn="0" w:noHBand="0" w:noVBand="1"/>
      </w:tblPr>
      <w:tblGrid>
        <w:gridCol w:w="576"/>
        <w:gridCol w:w="5194"/>
        <w:gridCol w:w="2418"/>
        <w:gridCol w:w="2552"/>
        <w:gridCol w:w="3685"/>
      </w:tblGrid>
      <w:tr w:rsidR="00DE3175" w:rsidRPr="00B72F45" w14:paraId="463F0F09" w14:textId="77777777" w:rsidTr="00F5110C">
        <w:tc>
          <w:tcPr>
            <w:tcW w:w="14425" w:type="dxa"/>
            <w:gridSpan w:val="5"/>
            <w:tcBorders>
              <w:bottom w:val="single" w:sz="4" w:space="0" w:color="auto"/>
            </w:tcBorders>
            <w:shd w:val="clear" w:color="auto" w:fill="FDE9D9" w:themeFill="accent6" w:themeFillTint="33"/>
            <w:vAlign w:val="center"/>
          </w:tcPr>
          <w:p w14:paraId="6646D3FA" w14:textId="77777777" w:rsidR="00DE3175" w:rsidRPr="00B72F45" w:rsidRDefault="00DE3175" w:rsidP="002B7B61">
            <w:pPr>
              <w:jc w:val="center"/>
              <w:rPr>
                <w:b/>
                <w:szCs w:val="24"/>
              </w:rPr>
            </w:pPr>
            <w:r w:rsidRPr="00B72F45">
              <w:rPr>
                <w:b/>
                <w:szCs w:val="24"/>
              </w:rPr>
              <w:lastRenderedPageBreak/>
              <w:t xml:space="preserve">4. </w:t>
            </w:r>
            <w:r w:rsidR="00F5110C" w:rsidRPr="00B72F45">
              <w:rPr>
                <w:b/>
                <w:szCs w:val="24"/>
              </w:rPr>
              <w:t xml:space="preserve">VVG teritorijos </w:t>
            </w:r>
            <w:r w:rsidR="00B45C44" w:rsidRPr="00B72F45">
              <w:rPr>
                <w:b/>
                <w:szCs w:val="24"/>
              </w:rPr>
              <w:t xml:space="preserve">plėtros </w:t>
            </w:r>
            <w:r w:rsidR="00F5110C" w:rsidRPr="00B72F45">
              <w:rPr>
                <w:b/>
                <w:szCs w:val="24"/>
              </w:rPr>
              <w:t>poreiki</w:t>
            </w:r>
            <w:r w:rsidR="00F64D0D" w:rsidRPr="00B72F45">
              <w:rPr>
                <w:b/>
                <w:szCs w:val="24"/>
              </w:rPr>
              <w:t xml:space="preserve">ų </w:t>
            </w:r>
            <w:r w:rsidR="007E6560" w:rsidRPr="00B72F45">
              <w:rPr>
                <w:b/>
                <w:szCs w:val="24"/>
              </w:rPr>
              <w:t>nustatymas</w:t>
            </w:r>
            <w:r w:rsidR="002B7B61" w:rsidRPr="00B72F45">
              <w:t xml:space="preserve"> </w:t>
            </w:r>
            <w:r w:rsidR="002B7B61" w:rsidRPr="00B72F45">
              <w:rPr>
                <w:b/>
              </w:rPr>
              <w:t>prioritetine tvarka</w:t>
            </w:r>
          </w:p>
        </w:tc>
      </w:tr>
      <w:tr w:rsidR="008F36FE" w:rsidRPr="00B72F45" w14:paraId="50E7992F" w14:textId="77777777" w:rsidTr="00950C7D">
        <w:tc>
          <w:tcPr>
            <w:tcW w:w="576" w:type="dxa"/>
            <w:shd w:val="clear" w:color="auto" w:fill="FEF1E6"/>
          </w:tcPr>
          <w:p w14:paraId="7C30B7B7" w14:textId="77777777" w:rsidR="008F36FE" w:rsidRPr="00B72F45" w:rsidRDefault="008F36FE" w:rsidP="002A4BA0">
            <w:pPr>
              <w:jc w:val="both"/>
              <w:rPr>
                <w:i/>
                <w:sz w:val="20"/>
                <w:szCs w:val="20"/>
              </w:rPr>
            </w:pPr>
            <w:r w:rsidRPr="00B72F45">
              <w:rPr>
                <w:b/>
              </w:rPr>
              <w:t>Eil. Nr.</w:t>
            </w:r>
          </w:p>
        </w:tc>
        <w:tc>
          <w:tcPr>
            <w:tcW w:w="5194" w:type="dxa"/>
            <w:shd w:val="clear" w:color="auto" w:fill="FEF1E6"/>
          </w:tcPr>
          <w:p w14:paraId="7404D373" w14:textId="77777777" w:rsidR="008F36FE" w:rsidRPr="00B72F45" w:rsidRDefault="00E14674" w:rsidP="008F36FE">
            <w:pPr>
              <w:jc w:val="center"/>
              <w:rPr>
                <w:b/>
              </w:rPr>
            </w:pPr>
            <w:r w:rsidRPr="00B72F45">
              <w:rPr>
                <w:b/>
              </w:rPr>
              <w:t>ŽR</w:t>
            </w:r>
            <w:r w:rsidR="008F36FE" w:rsidRPr="00B72F45">
              <w:rPr>
                <w:b/>
              </w:rPr>
              <w:t xml:space="preserve">VVG teritorijos plėtros poreikių nustatymas žvejybos ir akvakultūros srityje </w:t>
            </w:r>
          </w:p>
          <w:p w14:paraId="7830D93C" w14:textId="77777777" w:rsidR="008F36FE" w:rsidRPr="00B72F45" w:rsidRDefault="008C1A63" w:rsidP="008C1A63">
            <w:pPr>
              <w:jc w:val="center"/>
              <w:rPr>
                <w:b/>
              </w:rPr>
            </w:pPr>
            <w:r w:rsidRPr="00B72F45">
              <w:rPr>
                <w:b/>
              </w:rPr>
              <w:t>(prioritetine tvarka)</w:t>
            </w:r>
          </w:p>
        </w:tc>
        <w:tc>
          <w:tcPr>
            <w:tcW w:w="2418" w:type="dxa"/>
            <w:shd w:val="clear" w:color="auto" w:fill="FEF1E6"/>
          </w:tcPr>
          <w:p w14:paraId="050AD9BF" w14:textId="77777777" w:rsidR="008F36FE" w:rsidRPr="00B72F45" w:rsidRDefault="00D5652F" w:rsidP="008C1A63">
            <w:pPr>
              <w:jc w:val="center"/>
              <w:rPr>
                <w:b/>
                <w:szCs w:val="24"/>
              </w:rPr>
            </w:pPr>
            <w:r w:rsidRPr="00B72F45">
              <w:rPr>
                <w:b/>
                <w:szCs w:val="24"/>
              </w:rPr>
              <w:t xml:space="preserve">Poreikį pagrindžiantys </w:t>
            </w:r>
            <w:r w:rsidR="00E14674" w:rsidRPr="00B72F45">
              <w:rPr>
                <w:b/>
                <w:szCs w:val="24"/>
              </w:rPr>
              <w:t>ŽR</w:t>
            </w:r>
            <w:r w:rsidRPr="00B72F45">
              <w:rPr>
                <w:b/>
                <w:szCs w:val="24"/>
              </w:rPr>
              <w:t>VVG teritorijos SSGG teiginiai (Nr.)</w:t>
            </w:r>
          </w:p>
        </w:tc>
        <w:tc>
          <w:tcPr>
            <w:tcW w:w="2552" w:type="dxa"/>
            <w:shd w:val="clear" w:color="auto" w:fill="FEF1E6"/>
          </w:tcPr>
          <w:p w14:paraId="0C502D1C" w14:textId="77777777" w:rsidR="008F36FE" w:rsidRPr="00B72F45" w:rsidRDefault="00D5652F" w:rsidP="008C1A63">
            <w:pPr>
              <w:jc w:val="center"/>
              <w:rPr>
                <w:b/>
                <w:szCs w:val="24"/>
              </w:rPr>
            </w:pPr>
            <w:r w:rsidRPr="00B72F45">
              <w:rPr>
                <w:b/>
                <w:szCs w:val="24"/>
              </w:rPr>
              <w:t xml:space="preserve">Sąsaja su </w:t>
            </w:r>
            <w:r w:rsidR="00F108B5" w:rsidRPr="00B72F45">
              <w:rPr>
                <w:b/>
                <w:szCs w:val="24"/>
              </w:rPr>
              <w:t>V</w:t>
            </w:r>
            <w:r w:rsidR="00790AE0" w:rsidRPr="00B72F45">
              <w:rPr>
                <w:b/>
                <w:szCs w:val="24"/>
              </w:rPr>
              <w:t>eiksmų pr</w:t>
            </w:r>
            <w:r w:rsidR="009C3C8C" w:rsidRPr="00B72F45">
              <w:rPr>
                <w:b/>
                <w:szCs w:val="24"/>
              </w:rPr>
              <w:t>o</w:t>
            </w:r>
            <w:r w:rsidR="00790AE0" w:rsidRPr="00B72F45">
              <w:rPr>
                <w:b/>
                <w:szCs w:val="24"/>
              </w:rPr>
              <w:t>gramos</w:t>
            </w:r>
            <w:r w:rsidR="00F108B5" w:rsidRPr="00B72F45">
              <w:rPr>
                <w:b/>
                <w:szCs w:val="24"/>
              </w:rPr>
              <w:t xml:space="preserve"> 201</w:t>
            </w:r>
            <w:r w:rsidR="00790AE0" w:rsidRPr="00B72F45">
              <w:rPr>
                <w:b/>
                <w:szCs w:val="24"/>
              </w:rPr>
              <w:t>4</w:t>
            </w:r>
            <w:r w:rsidR="00BE0E44" w:rsidRPr="00B72F45">
              <w:rPr>
                <w:b/>
                <w:szCs w:val="24"/>
              </w:rPr>
              <w:t>–</w:t>
            </w:r>
            <w:r w:rsidR="00F108B5" w:rsidRPr="00B72F45">
              <w:rPr>
                <w:b/>
                <w:szCs w:val="24"/>
              </w:rPr>
              <w:t xml:space="preserve">2020 m. </w:t>
            </w:r>
            <w:r w:rsidRPr="00B72F45">
              <w:rPr>
                <w:b/>
                <w:szCs w:val="24"/>
              </w:rPr>
              <w:t>ES žvejybos ir akvakultūros se</w:t>
            </w:r>
            <w:r w:rsidR="008C1A63" w:rsidRPr="00B72F45">
              <w:rPr>
                <w:b/>
                <w:szCs w:val="24"/>
              </w:rPr>
              <w:t>ktoriaus nustatytais poreikiais</w:t>
            </w:r>
          </w:p>
          <w:p w14:paraId="7ADF51E7" w14:textId="77777777" w:rsidR="008C1A63" w:rsidRPr="00B72F45" w:rsidRDefault="008C1A63" w:rsidP="008C1A63">
            <w:pPr>
              <w:jc w:val="center"/>
              <w:rPr>
                <w:b/>
                <w:szCs w:val="24"/>
              </w:rPr>
            </w:pPr>
          </w:p>
        </w:tc>
        <w:tc>
          <w:tcPr>
            <w:tcW w:w="3685" w:type="dxa"/>
            <w:shd w:val="clear" w:color="auto" w:fill="FEF1E6"/>
          </w:tcPr>
          <w:p w14:paraId="6455F6BD" w14:textId="77777777" w:rsidR="008F36FE" w:rsidRPr="00B72F45" w:rsidRDefault="00D5652F" w:rsidP="008C1A63">
            <w:pPr>
              <w:jc w:val="center"/>
              <w:rPr>
                <w:b/>
                <w:szCs w:val="24"/>
              </w:rPr>
            </w:pPr>
            <w:r w:rsidRPr="00B72F45">
              <w:rPr>
                <w:b/>
                <w:szCs w:val="24"/>
              </w:rPr>
              <w:t>Poreikio tenkin</w:t>
            </w:r>
            <w:r w:rsidR="008C1A63" w:rsidRPr="00B72F45">
              <w:rPr>
                <w:b/>
                <w:szCs w:val="24"/>
              </w:rPr>
              <w:t>imas / netenkinimas iš VPS lėšų</w:t>
            </w:r>
          </w:p>
        </w:tc>
      </w:tr>
      <w:tr w:rsidR="00744A8D" w:rsidRPr="00B72F45" w14:paraId="635D8CF7" w14:textId="77777777" w:rsidTr="00950C7D">
        <w:tc>
          <w:tcPr>
            <w:tcW w:w="576" w:type="dxa"/>
          </w:tcPr>
          <w:p w14:paraId="5FEC88D3" w14:textId="77777777" w:rsidR="00744A8D" w:rsidRPr="00B72F45" w:rsidRDefault="00744A8D" w:rsidP="00744A8D">
            <w:pPr>
              <w:jc w:val="right"/>
            </w:pPr>
            <w:r w:rsidRPr="00B72F45">
              <w:t>4.1.</w:t>
            </w:r>
          </w:p>
        </w:tc>
        <w:tc>
          <w:tcPr>
            <w:tcW w:w="5194" w:type="dxa"/>
          </w:tcPr>
          <w:p w14:paraId="1049DDF2" w14:textId="7FE4701B" w:rsidR="00744A8D" w:rsidRPr="00B72F45" w:rsidRDefault="00744A8D" w:rsidP="00C73088">
            <w:pPr>
              <w:jc w:val="both"/>
              <w:rPr>
                <w:szCs w:val="24"/>
              </w:rPr>
            </w:pPr>
            <w:r w:rsidRPr="00B72F45">
              <w:rPr>
                <w:bCs/>
                <w:szCs w:val="24"/>
              </w:rPr>
              <w:t>G</w:t>
            </w:r>
            <w:r w:rsidRPr="00B72F45">
              <w:rPr>
                <w:szCs w:val="24"/>
              </w:rPr>
              <w:t>erinti žvejybos verslo prisitaikym</w:t>
            </w:r>
            <w:r w:rsidR="00C73088" w:rsidRPr="00B72F45">
              <w:rPr>
                <w:szCs w:val="24"/>
              </w:rPr>
              <w:t>ą</w:t>
            </w:r>
            <w:r w:rsidRPr="00B72F45">
              <w:rPr>
                <w:szCs w:val="24"/>
              </w:rPr>
              <w:t xml:space="preserve"> prie kintančių aplinkos </w:t>
            </w:r>
            <w:r w:rsidR="00C73088" w:rsidRPr="00B72F45">
              <w:rPr>
                <w:szCs w:val="24"/>
              </w:rPr>
              <w:t xml:space="preserve">sąlygų </w:t>
            </w:r>
          </w:p>
        </w:tc>
        <w:tc>
          <w:tcPr>
            <w:tcW w:w="2418" w:type="dxa"/>
          </w:tcPr>
          <w:p w14:paraId="7CD457D7" w14:textId="77777777" w:rsidR="00744A8D" w:rsidRPr="00B72F45" w:rsidRDefault="00744A8D" w:rsidP="00744A8D">
            <w:pPr>
              <w:jc w:val="center"/>
              <w:rPr>
                <w:b/>
                <w:szCs w:val="24"/>
              </w:rPr>
            </w:pPr>
            <w:r w:rsidRPr="00B72F45">
              <w:rPr>
                <w:b/>
                <w:szCs w:val="24"/>
              </w:rPr>
              <w:t xml:space="preserve">3.1.2., 3.1.5., 3.3.1., 3.3.2., 3.3.3., 3.4.1., 3.4.3.  </w:t>
            </w:r>
          </w:p>
        </w:tc>
        <w:tc>
          <w:tcPr>
            <w:tcW w:w="2552" w:type="dxa"/>
          </w:tcPr>
          <w:p w14:paraId="793AC585" w14:textId="77777777" w:rsidR="00744A8D" w:rsidRPr="00B72F45" w:rsidRDefault="00744A8D" w:rsidP="00744A8D">
            <w:pPr>
              <w:jc w:val="center"/>
              <w:rPr>
                <w:b/>
                <w:szCs w:val="24"/>
              </w:rPr>
            </w:pPr>
            <w:r w:rsidRPr="00B72F45">
              <w:rPr>
                <w:b/>
                <w:szCs w:val="24"/>
              </w:rPr>
              <w:t>7.1.Ž, 7.3.Ž</w:t>
            </w:r>
          </w:p>
        </w:tc>
        <w:tc>
          <w:tcPr>
            <w:tcW w:w="3685" w:type="dxa"/>
          </w:tcPr>
          <w:p w14:paraId="5EB8673E" w14:textId="77777777" w:rsidR="00744A8D" w:rsidRPr="00B72F45" w:rsidRDefault="00744A8D" w:rsidP="00744A8D">
            <w:pPr>
              <w:jc w:val="center"/>
            </w:pPr>
            <w:r w:rsidRPr="00B72F45">
              <w:rPr>
                <w:b/>
                <w:szCs w:val="24"/>
              </w:rPr>
              <w:t>Taip</w:t>
            </w:r>
          </w:p>
        </w:tc>
      </w:tr>
      <w:tr w:rsidR="00744A8D" w:rsidRPr="00B72F45" w14:paraId="192D7342" w14:textId="77777777" w:rsidTr="00950C7D">
        <w:tc>
          <w:tcPr>
            <w:tcW w:w="576" w:type="dxa"/>
          </w:tcPr>
          <w:p w14:paraId="16F5B899" w14:textId="77777777" w:rsidR="00744A8D" w:rsidRPr="00B72F45" w:rsidRDefault="00744A8D" w:rsidP="00744A8D">
            <w:pPr>
              <w:jc w:val="right"/>
            </w:pPr>
            <w:r w:rsidRPr="00B72F45">
              <w:t>4.2.</w:t>
            </w:r>
          </w:p>
        </w:tc>
        <w:tc>
          <w:tcPr>
            <w:tcW w:w="5194" w:type="dxa"/>
          </w:tcPr>
          <w:p w14:paraId="6BB78964" w14:textId="77777777" w:rsidR="00744A8D" w:rsidRPr="00B72F45" w:rsidRDefault="00744A8D" w:rsidP="00744A8D">
            <w:pPr>
              <w:jc w:val="both"/>
              <w:rPr>
                <w:szCs w:val="24"/>
              </w:rPr>
            </w:pPr>
            <w:r w:rsidRPr="00B72F45">
              <w:rPr>
                <w:szCs w:val="24"/>
              </w:rPr>
              <w:t>Skatinti didesnės pridėtinės vertės žuvininkystės produktų gamybą</w:t>
            </w:r>
          </w:p>
        </w:tc>
        <w:tc>
          <w:tcPr>
            <w:tcW w:w="2418" w:type="dxa"/>
          </w:tcPr>
          <w:p w14:paraId="7B1EA9ED" w14:textId="77777777" w:rsidR="00744A8D" w:rsidRPr="00B72F45" w:rsidRDefault="00744A8D" w:rsidP="00744A8D">
            <w:pPr>
              <w:jc w:val="center"/>
              <w:rPr>
                <w:b/>
                <w:szCs w:val="24"/>
              </w:rPr>
            </w:pPr>
            <w:r w:rsidRPr="00B72F45">
              <w:rPr>
                <w:b/>
                <w:szCs w:val="24"/>
              </w:rPr>
              <w:t xml:space="preserve">3.1.5., 3.2.2., 3.3.3., 3.3.5., 3.4.4. </w:t>
            </w:r>
          </w:p>
        </w:tc>
        <w:tc>
          <w:tcPr>
            <w:tcW w:w="2552" w:type="dxa"/>
          </w:tcPr>
          <w:p w14:paraId="6269D8D0" w14:textId="77777777" w:rsidR="00744A8D" w:rsidRPr="00B72F45" w:rsidRDefault="00744A8D" w:rsidP="00744A8D">
            <w:pPr>
              <w:jc w:val="center"/>
              <w:rPr>
                <w:b/>
                <w:szCs w:val="24"/>
              </w:rPr>
            </w:pPr>
            <w:r w:rsidRPr="00B72F45">
              <w:rPr>
                <w:b/>
                <w:szCs w:val="24"/>
              </w:rPr>
              <w:t>7.1.Ž</w:t>
            </w:r>
          </w:p>
        </w:tc>
        <w:tc>
          <w:tcPr>
            <w:tcW w:w="3685" w:type="dxa"/>
          </w:tcPr>
          <w:p w14:paraId="11AF9D2D" w14:textId="77777777" w:rsidR="00744A8D" w:rsidRPr="00B72F45" w:rsidRDefault="00744A8D" w:rsidP="00744A8D">
            <w:pPr>
              <w:jc w:val="center"/>
            </w:pPr>
            <w:r w:rsidRPr="00B72F45">
              <w:rPr>
                <w:b/>
                <w:szCs w:val="24"/>
              </w:rPr>
              <w:t>Taip</w:t>
            </w:r>
          </w:p>
        </w:tc>
      </w:tr>
      <w:tr w:rsidR="00744A8D" w:rsidRPr="00B72F45" w14:paraId="67C51124" w14:textId="77777777" w:rsidTr="00950C7D">
        <w:tc>
          <w:tcPr>
            <w:tcW w:w="576" w:type="dxa"/>
          </w:tcPr>
          <w:p w14:paraId="7FAB6F62" w14:textId="77777777" w:rsidR="00744A8D" w:rsidRPr="00B72F45" w:rsidRDefault="00744A8D" w:rsidP="00744A8D">
            <w:pPr>
              <w:jc w:val="right"/>
            </w:pPr>
            <w:r w:rsidRPr="00B72F45">
              <w:t>4.3.</w:t>
            </w:r>
          </w:p>
        </w:tc>
        <w:tc>
          <w:tcPr>
            <w:tcW w:w="5194" w:type="dxa"/>
          </w:tcPr>
          <w:p w14:paraId="6EDCFC95" w14:textId="77777777" w:rsidR="00744A8D" w:rsidRPr="00B72F45" w:rsidRDefault="00744A8D" w:rsidP="00744A8D">
            <w:pPr>
              <w:jc w:val="both"/>
              <w:rPr>
                <w:szCs w:val="24"/>
              </w:rPr>
            </w:pPr>
            <w:r w:rsidRPr="00B72F45">
              <w:rPr>
                <w:szCs w:val="24"/>
              </w:rPr>
              <w:t>Sudaryti sąlygas žvejybos sektoriaus veikėjams bendradarbiauti ypač keičiantis žiniomis, gerąja praktika, diegiant inovacijas</w:t>
            </w:r>
          </w:p>
        </w:tc>
        <w:tc>
          <w:tcPr>
            <w:tcW w:w="2418" w:type="dxa"/>
          </w:tcPr>
          <w:p w14:paraId="2ED2D53E" w14:textId="77777777" w:rsidR="00744A8D" w:rsidRPr="00B72F45" w:rsidRDefault="00744A8D" w:rsidP="00744A8D">
            <w:pPr>
              <w:jc w:val="center"/>
              <w:rPr>
                <w:b/>
                <w:szCs w:val="24"/>
              </w:rPr>
            </w:pPr>
            <w:r w:rsidRPr="00B72F45">
              <w:rPr>
                <w:b/>
                <w:szCs w:val="24"/>
              </w:rPr>
              <w:t>3.1.2., 3.1.7., 3.1.8., 3.2.1., 3.2.2., 3.2.3., 3.2.4., 3.3.2., 3.3.6., 3.4.1., 3.4.3., 3.4.4., 3.4.5., 3.4.6</w:t>
            </w:r>
          </w:p>
        </w:tc>
        <w:tc>
          <w:tcPr>
            <w:tcW w:w="2552" w:type="dxa"/>
          </w:tcPr>
          <w:p w14:paraId="694B81C4" w14:textId="77777777" w:rsidR="00744A8D" w:rsidRPr="00B72F45" w:rsidRDefault="00744A8D" w:rsidP="00744A8D">
            <w:pPr>
              <w:jc w:val="center"/>
              <w:rPr>
                <w:b/>
                <w:szCs w:val="24"/>
              </w:rPr>
            </w:pPr>
            <w:r w:rsidRPr="00B72F45">
              <w:rPr>
                <w:b/>
                <w:szCs w:val="24"/>
              </w:rPr>
              <w:t>7.1.Ž, 7.2.Ž</w:t>
            </w:r>
          </w:p>
        </w:tc>
        <w:tc>
          <w:tcPr>
            <w:tcW w:w="3685" w:type="dxa"/>
          </w:tcPr>
          <w:p w14:paraId="10BE18AB" w14:textId="77777777" w:rsidR="00744A8D" w:rsidRPr="00B72F45" w:rsidRDefault="00744A8D" w:rsidP="00744A8D">
            <w:pPr>
              <w:jc w:val="center"/>
              <w:rPr>
                <w:b/>
                <w:szCs w:val="24"/>
              </w:rPr>
            </w:pPr>
            <w:r w:rsidRPr="00B72F45">
              <w:rPr>
                <w:b/>
                <w:szCs w:val="24"/>
              </w:rPr>
              <w:t>Taip</w:t>
            </w:r>
          </w:p>
        </w:tc>
      </w:tr>
      <w:tr w:rsidR="00744A8D" w:rsidRPr="00B72F45" w14:paraId="6DFCE57C" w14:textId="77777777" w:rsidTr="00950C7D">
        <w:tc>
          <w:tcPr>
            <w:tcW w:w="576" w:type="dxa"/>
          </w:tcPr>
          <w:p w14:paraId="0E2F74B0" w14:textId="77777777" w:rsidR="00744A8D" w:rsidRPr="00B72F45" w:rsidRDefault="00744A8D" w:rsidP="00744A8D">
            <w:pPr>
              <w:jc w:val="right"/>
            </w:pPr>
            <w:r w:rsidRPr="00B72F45">
              <w:t>4.4.</w:t>
            </w:r>
          </w:p>
        </w:tc>
        <w:tc>
          <w:tcPr>
            <w:tcW w:w="5194" w:type="dxa"/>
          </w:tcPr>
          <w:p w14:paraId="4D9C38E9" w14:textId="77777777" w:rsidR="00744A8D" w:rsidRPr="00B72F45" w:rsidRDefault="00744A8D" w:rsidP="00744A8D">
            <w:pPr>
              <w:jc w:val="both"/>
              <w:rPr>
                <w:b/>
              </w:rPr>
            </w:pPr>
            <w:r w:rsidRPr="00B72F45">
              <w:rPr>
                <w:szCs w:val="24"/>
              </w:rPr>
              <w:t xml:space="preserve">Skatinti žvejų bendruomenės narių ekonominį aktyvumą, didinant užimtumo galimybes  </w:t>
            </w:r>
          </w:p>
        </w:tc>
        <w:tc>
          <w:tcPr>
            <w:tcW w:w="2418" w:type="dxa"/>
          </w:tcPr>
          <w:p w14:paraId="7D402C97" w14:textId="77777777" w:rsidR="00744A8D" w:rsidRPr="00B72F45" w:rsidRDefault="00744A8D" w:rsidP="00744A8D">
            <w:pPr>
              <w:jc w:val="center"/>
              <w:rPr>
                <w:b/>
                <w:szCs w:val="24"/>
              </w:rPr>
            </w:pPr>
            <w:r w:rsidRPr="00B72F45">
              <w:rPr>
                <w:b/>
                <w:szCs w:val="24"/>
              </w:rPr>
              <w:t xml:space="preserve">3.1.3., 3.1.4., 3.1.5., 3.1.7., 3.2.1., 3.2.2., 3.2.3., 3.2.4., 3.2.6., 3.3.4., 3.3.5., 3.3.6., 3.4.2. , 3.4.3., 3.4.5. </w:t>
            </w:r>
          </w:p>
        </w:tc>
        <w:tc>
          <w:tcPr>
            <w:tcW w:w="2552" w:type="dxa"/>
          </w:tcPr>
          <w:p w14:paraId="21FB96EA" w14:textId="77777777" w:rsidR="00744A8D" w:rsidRPr="00B72F45" w:rsidRDefault="00744A8D" w:rsidP="00744A8D">
            <w:pPr>
              <w:jc w:val="center"/>
              <w:rPr>
                <w:b/>
                <w:szCs w:val="24"/>
              </w:rPr>
            </w:pPr>
            <w:r w:rsidRPr="00B72F45">
              <w:rPr>
                <w:b/>
                <w:szCs w:val="24"/>
              </w:rPr>
              <w:t>7.2.Ž, 7.4.Ž</w:t>
            </w:r>
          </w:p>
        </w:tc>
        <w:tc>
          <w:tcPr>
            <w:tcW w:w="3685" w:type="dxa"/>
          </w:tcPr>
          <w:p w14:paraId="4BD964CD" w14:textId="77777777" w:rsidR="00744A8D" w:rsidRPr="00B72F45" w:rsidRDefault="00744A8D" w:rsidP="00744A8D">
            <w:pPr>
              <w:jc w:val="center"/>
            </w:pPr>
            <w:r w:rsidRPr="00B72F45">
              <w:rPr>
                <w:b/>
                <w:szCs w:val="24"/>
              </w:rPr>
              <w:t>Taip</w:t>
            </w:r>
          </w:p>
        </w:tc>
      </w:tr>
      <w:tr w:rsidR="00744A8D" w:rsidRPr="00B72F45" w14:paraId="08F5FB9A" w14:textId="77777777" w:rsidTr="00950C7D">
        <w:tc>
          <w:tcPr>
            <w:tcW w:w="576" w:type="dxa"/>
          </w:tcPr>
          <w:p w14:paraId="19FCBE29" w14:textId="77777777" w:rsidR="00744A8D" w:rsidRPr="00B72F45" w:rsidRDefault="00744A8D" w:rsidP="00744A8D">
            <w:pPr>
              <w:jc w:val="right"/>
            </w:pPr>
            <w:r w:rsidRPr="00B72F45">
              <w:t>4.5.</w:t>
            </w:r>
          </w:p>
        </w:tc>
        <w:tc>
          <w:tcPr>
            <w:tcW w:w="5194" w:type="dxa"/>
          </w:tcPr>
          <w:p w14:paraId="1017E4F8" w14:textId="77777777" w:rsidR="00744A8D" w:rsidRPr="00B72F45" w:rsidRDefault="00744A8D" w:rsidP="00744A8D">
            <w:pPr>
              <w:jc w:val="both"/>
              <w:rPr>
                <w:szCs w:val="24"/>
              </w:rPr>
            </w:pPr>
            <w:r w:rsidRPr="00B72F45">
              <w:rPr>
                <w:rFonts w:cs="Times New Roman"/>
                <w:color w:val="000000" w:themeColor="text1"/>
                <w:szCs w:val="24"/>
              </w:rPr>
              <w:t xml:space="preserve">Skatinti vietinės žuvininkystės produktų rinkos vystymąsi, stiprinant ryšius su vartotojais </w:t>
            </w:r>
          </w:p>
        </w:tc>
        <w:tc>
          <w:tcPr>
            <w:tcW w:w="2418" w:type="dxa"/>
          </w:tcPr>
          <w:p w14:paraId="7FB7A8CD" w14:textId="77777777" w:rsidR="00744A8D" w:rsidRPr="00B72F45" w:rsidRDefault="00744A8D" w:rsidP="00744A8D">
            <w:pPr>
              <w:jc w:val="center"/>
              <w:rPr>
                <w:b/>
                <w:szCs w:val="24"/>
              </w:rPr>
            </w:pPr>
            <w:r w:rsidRPr="00B72F45">
              <w:rPr>
                <w:b/>
                <w:szCs w:val="24"/>
              </w:rPr>
              <w:t xml:space="preserve">3.1.1., 3.1.4., 3.1.7., 3.2.2., 3.2.5., 3.3.4., 3.3.5., 3.3.6., 3.4.4.  </w:t>
            </w:r>
          </w:p>
        </w:tc>
        <w:tc>
          <w:tcPr>
            <w:tcW w:w="2552" w:type="dxa"/>
          </w:tcPr>
          <w:p w14:paraId="43D3AED8" w14:textId="77777777" w:rsidR="00744A8D" w:rsidRPr="00B72F45" w:rsidRDefault="00744A8D" w:rsidP="00744A8D">
            <w:pPr>
              <w:jc w:val="center"/>
              <w:rPr>
                <w:b/>
                <w:szCs w:val="24"/>
              </w:rPr>
            </w:pPr>
            <w:r w:rsidRPr="00B72F45">
              <w:rPr>
                <w:b/>
                <w:szCs w:val="24"/>
              </w:rPr>
              <w:t>7.1.Ž</w:t>
            </w:r>
          </w:p>
        </w:tc>
        <w:tc>
          <w:tcPr>
            <w:tcW w:w="3685" w:type="dxa"/>
          </w:tcPr>
          <w:p w14:paraId="2AE75D60" w14:textId="77777777" w:rsidR="00744A8D" w:rsidRPr="00B72F45" w:rsidRDefault="00744A8D" w:rsidP="00744A8D">
            <w:pPr>
              <w:jc w:val="center"/>
              <w:rPr>
                <w:b/>
                <w:szCs w:val="24"/>
              </w:rPr>
            </w:pPr>
            <w:r w:rsidRPr="00B72F45">
              <w:rPr>
                <w:b/>
                <w:szCs w:val="24"/>
              </w:rPr>
              <w:t>Taip</w:t>
            </w:r>
          </w:p>
        </w:tc>
      </w:tr>
      <w:tr w:rsidR="00744A8D" w:rsidRPr="00B72F45" w14:paraId="549FF244" w14:textId="77777777" w:rsidTr="00950C7D">
        <w:tc>
          <w:tcPr>
            <w:tcW w:w="576" w:type="dxa"/>
          </w:tcPr>
          <w:p w14:paraId="5FC2009C" w14:textId="77777777" w:rsidR="00744A8D" w:rsidRPr="00B72F45" w:rsidRDefault="00744A8D" w:rsidP="00744A8D">
            <w:pPr>
              <w:jc w:val="right"/>
            </w:pPr>
            <w:r w:rsidRPr="00B72F45">
              <w:t>4.6.</w:t>
            </w:r>
          </w:p>
        </w:tc>
        <w:tc>
          <w:tcPr>
            <w:tcW w:w="5194" w:type="dxa"/>
          </w:tcPr>
          <w:p w14:paraId="309E4D52" w14:textId="77777777" w:rsidR="00744A8D" w:rsidRPr="00B72F45" w:rsidRDefault="00744A8D" w:rsidP="00744A8D">
            <w:pPr>
              <w:jc w:val="both"/>
              <w:rPr>
                <w:szCs w:val="24"/>
              </w:rPr>
            </w:pPr>
            <w:r w:rsidRPr="00B72F45">
              <w:rPr>
                <w:szCs w:val="24"/>
              </w:rPr>
              <w:t>Gerinti žvejams reikalingą infrastruktūrą, siekiant užtikrinti žuvų kokybės laimikį</w:t>
            </w:r>
          </w:p>
        </w:tc>
        <w:tc>
          <w:tcPr>
            <w:tcW w:w="2418" w:type="dxa"/>
          </w:tcPr>
          <w:p w14:paraId="440904CD" w14:textId="77777777" w:rsidR="00744A8D" w:rsidRPr="00B72F45" w:rsidRDefault="00744A8D" w:rsidP="00744A8D">
            <w:pPr>
              <w:jc w:val="center"/>
              <w:rPr>
                <w:b/>
                <w:szCs w:val="24"/>
              </w:rPr>
            </w:pPr>
            <w:r w:rsidRPr="00B72F45">
              <w:rPr>
                <w:b/>
                <w:szCs w:val="24"/>
              </w:rPr>
              <w:t>3.1.5., 3.1.6., 3.1.8., 3.2.2., 3.2.7., 3.3.3., 3.4.2., 3.4.4., 3.4.5.</w:t>
            </w:r>
          </w:p>
        </w:tc>
        <w:tc>
          <w:tcPr>
            <w:tcW w:w="2552" w:type="dxa"/>
          </w:tcPr>
          <w:p w14:paraId="290A074A" w14:textId="77777777" w:rsidR="00744A8D" w:rsidRPr="00B72F45" w:rsidRDefault="00744A8D" w:rsidP="00744A8D">
            <w:pPr>
              <w:jc w:val="center"/>
              <w:rPr>
                <w:b/>
                <w:szCs w:val="24"/>
              </w:rPr>
            </w:pPr>
            <w:r w:rsidRPr="00B72F45">
              <w:rPr>
                <w:b/>
                <w:szCs w:val="24"/>
              </w:rPr>
              <w:t>7.1.Ž</w:t>
            </w:r>
          </w:p>
        </w:tc>
        <w:tc>
          <w:tcPr>
            <w:tcW w:w="3685" w:type="dxa"/>
          </w:tcPr>
          <w:p w14:paraId="00C65B0F" w14:textId="77777777" w:rsidR="00744A8D" w:rsidRPr="00B72F45" w:rsidRDefault="00744A8D" w:rsidP="00744A8D">
            <w:pPr>
              <w:jc w:val="center"/>
            </w:pPr>
            <w:r w:rsidRPr="00B72F45">
              <w:rPr>
                <w:b/>
                <w:szCs w:val="24"/>
              </w:rPr>
              <w:t>Taip</w:t>
            </w:r>
          </w:p>
        </w:tc>
      </w:tr>
      <w:tr w:rsidR="00744A8D" w:rsidRPr="00B72F45" w14:paraId="4754AB10" w14:textId="77777777" w:rsidTr="00950C7D">
        <w:tc>
          <w:tcPr>
            <w:tcW w:w="576" w:type="dxa"/>
          </w:tcPr>
          <w:p w14:paraId="171DEDCD" w14:textId="77777777" w:rsidR="00744A8D" w:rsidRPr="00B72F45" w:rsidRDefault="00744A8D" w:rsidP="00744A8D">
            <w:pPr>
              <w:jc w:val="right"/>
            </w:pPr>
            <w:r w:rsidRPr="00B72F45">
              <w:t>4.7.</w:t>
            </w:r>
          </w:p>
        </w:tc>
        <w:tc>
          <w:tcPr>
            <w:tcW w:w="5194" w:type="dxa"/>
          </w:tcPr>
          <w:p w14:paraId="7238A145" w14:textId="77777777" w:rsidR="00744A8D" w:rsidRPr="00B72F45" w:rsidRDefault="00744A8D" w:rsidP="00744A8D">
            <w:pPr>
              <w:jc w:val="both"/>
              <w:rPr>
                <w:b/>
              </w:rPr>
            </w:pPr>
            <w:r w:rsidRPr="00B72F45">
              <w:rPr>
                <w:szCs w:val="24"/>
              </w:rPr>
              <w:t>Remti regiono žvejų tradicijų išsaugojimo ir tęstinumo iniciatyvas</w:t>
            </w:r>
          </w:p>
        </w:tc>
        <w:tc>
          <w:tcPr>
            <w:tcW w:w="2418" w:type="dxa"/>
          </w:tcPr>
          <w:p w14:paraId="018FBF11" w14:textId="77777777" w:rsidR="00744A8D" w:rsidRPr="00B72F45" w:rsidRDefault="00744A8D" w:rsidP="00744A8D">
            <w:pPr>
              <w:jc w:val="center"/>
              <w:rPr>
                <w:b/>
                <w:szCs w:val="24"/>
              </w:rPr>
            </w:pPr>
            <w:r w:rsidRPr="00B72F45">
              <w:rPr>
                <w:b/>
                <w:szCs w:val="24"/>
              </w:rPr>
              <w:t xml:space="preserve">3.1.1., 3.1.3., 3.1.7., 3.1.8.,  3.2.2., 3.3.1., 3.3.5., 3.4.4., 3.4.6.  </w:t>
            </w:r>
          </w:p>
        </w:tc>
        <w:tc>
          <w:tcPr>
            <w:tcW w:w="2552" w:type="dxa"/>
          </w:tcPr>
          <w:p w14:paraId="02A1B157" w14:textId="77777777" w:rsidR="00744A8D" w:rsidRPr="00B72F45" w:rsidRDefault="00744A8D" w:rsidP="00744A8D">
            <w:pPr>
              <w:jc w:val="center"/>
              <w:rPr>
                <w:b/>
                <w:szCs w:val="24"/>
              </w:rPr>
            </w:pPr>
            <w:r w:rsidRPr="00B72F45">
              <w:rPr>
                <w:b/>
                <w:szCs w:val="24"/>
              </w:rPr>
              <w:t>7.4.Ž</w:t>
            </w:r>
          </w:p>
        </w:tc>
        <w:tc>
          <w:tcPr>
            <w:tcW w:w="3685" w:type="dxa"/>
          </w:tcPr>
          <w:p w14:paraId="101D18FF" w14:textId="77777777" w:rsidR="00744A8D" w:rsidRPr="00B72F45" w:rsidRDefault="00744A8D" w:rsidP="00744A8D">
            <w:pPr>
              <w:jc w:val="center"/>
            </w:pPr>
            <w:r w:rsidRPr="00B72F45">
              <w:rPr>
                <w:b/>
                <w:szCs w:val="24"/>
              </w:rPr>
              <w:t>Taip</w:t>
            </w:r>
          </w:p>
        </w:tc>
      </w:tr>
    </w:tbl>
    <w:p w14:paraId="16336DC1" w14:textId="77777777" w:rsidR="00067E79" w:rsidRPr="00B72F45" w:rsidRDefault="00067E79" w:rsidP="00842A0E">
      <w:pPr>
        <w:spacing w:after="0" w:line="240" w:lineRule="auto"/>
        <w:jc w:val="center"/>
        <w:sectPr w:rsidR="00067E79" w:rsidRPr="00B72F45" w:rsidSect="002D47FC">
          <w:pgSz w:w="16838" w:h="11906" w:orient="landscape"/>
          <w:pgMar w:top="1134" w:right="1701" w:bottom="567" w:left="1134" w:header="567" w:footer="567" w:gutter="0"/>
          <w:cols w:space="1296"/>
          <w:docGrid w:linePitch="360"/>
        </w:sectPr>
      </w:pPr>
    </w:p>
    <w:tbl>
      <w:tblPr>
        <w:tblStyle w:val="Lentelstinklelis"/>
        <w:tblW w:w="0" w:type="auto"/>
        <w:tblLook w:val="04A0" w:firstRow="1" w:lastRow="0" w:firstColumn="1" w:lastColumn="0" w:noHBand="0" w:noVBand="1"/>
      </w:tblPr>
      <w:tblGrid>
        <w:gridCol w:w="9854"/>
      </w:tblGrid>
      <w:tr w:rsidR="006124CA" w:rsidRPr="00B72F45" w14:paraId="5F11F1E6" w14:textId="77777777" w:rsidTr="0096789B">
        <w:tc>
          <w:tcPr>
            <w:tcW w:w="9854" w:type="dxa"/>
            <w:tcBorders>
              <w:bottom w:val="single" w:sz="4" w:space="0" w:color="auto"/>
            </w:tcBorders>
            <w:shd w:val="clear" w:color="auto" w:fill="FABF8F" w:themeFill="accent6" w:themeFillTint="99"/>
          </w:tcPr>
          <w:p w14:paraId="4E063451" w14:textId="77777777" w:rsidR="006124CA" w:rsidRPr="00B72F45" w:rsidRDefault="006124CA" w:rsidP="00F16C49">
            <w:pPr>
              <w:pStyle w:val="Sraopastraipa"/>
              <w:jc w:val="center"/>
              <w:rPr>
                <w:b/>
              </w:rPr>
            </w:pPr>
            <w:r w:rsidRPr="00B72F45">
              <w:rPr>
                <w:b/>
              </w:rPr>
              <w:lastRenderedPageBreak/>
              <w:t xml:space="preserve">II DALIS. </w:t>
            </w:r>
            <w:r w:rsidR="00F16C49" w:rsidRPr="00B72F45">
              <w:rPr>
                <w:b/>
              </w:rPr>
              <w:t xml:space="preserve">KOKIE MŪSŲ </w:t>
            </w:r>
            <w:r w:rsidR="00EF4BDD" w:rsidRPr="00B72F45">
              <w:rPr>
                <w:b/>
              </w:rPr>
              <w:t xml:space="preserve">PRIORITETAI IR </w:t>
            </w:r>
            <w:r w:rsidR="00F16C49" w:rsidRPr="00B72F45">
              <w:rPr>
                <w:b/>
              </w:rPr>
              <w:t>TIKSLAI?</w:t>
            </w:r>
          </w:p>
        </w:tc>
      </w:tr>
    </w:tbl>
    <w:p w14:paraId="4E79E2AA" w14:textId="77777777" w:rsidR="006124CA" w:rsidRPr="00B72F45" w:rsidRDefault="006124CA" w:rsidP="00842A0E">
      <w:pPr>
        <w:spacing w:after="0" w:line="240" w:lineRule="auto"/>
        <w:jc w:val="center"/>
      </w:pPr>
    </w:p>
    <w:tbl>
      <w:tblPr>
        <w:tblStyle w:val="Lentelstinklelis"/>
        <w:tblW w:w="0" w:type="auto"/>
        <w:tblLook w:val="04A0" w:firstRow="1" w:lastRow="0" w:firstColumn="1" w:lastColumn="0" w:noHBand="0" w:noVBand="1"/>
      </w:tblPr>
      <w:tblGrid>
        <w:gridCol w:w="1218"/>
        <w:gridCol w:w="4022"/>
        <w:gridCol w:w="2535"/>
        <w:gridCol w:w="1853"/>
      </w:tblGrid>
      <w:tr w:rsidR="005B511D" w:rsidRPr="00B72F45" w14:paraId="60BD4EF1" w14:textId="77777777" w:rsidTr="00A1472F">
        <w:tc>
          <w:tcPr>
            <w:tcW w:w="9628" w:type="dxa"/>
            <w:gridSpan w:val="4"/>
            <w:tcBorders>
              <w:bottom w:val="single" w:sz="4" w:space="0" w:color="auto"/>
            </w:tcBorders>
            <w:shd w:val="clear" w:color="auto" w:fill="FDE9D9" w:themeFill="accent6" w:themeFillTint="33"/>
          </w:tcPr>
          <w:p w14:paraId="34F972FE" w14:textId="77777777" w:rsidR="005B511D" w:rsidRPr="00B72F45" w:rsidRDefault="001D513A" w:rsidP="00A22FE1">
            <w:pPr>
              <w:pStyle w:val="Sraopastraipa"/>
              <w:numPr>
                <w:ilvl w:val="0"/>
                <w:numId w:val="2"/>
              </w:numPr>
              <w:jc w:val="center"/>
              <w:rPr>
                <w:b/>
              </w:rPr>
            </w:pPr>
            <w:r w:rsidRPr="00B72F45">
              <w:rPr>
                <w:b/>
              </w:rPr>
              <w:t>VPS</w:t>
            </w:r>
            <w:r w:rsidR="00F64D0D" w:rsidRPr="00B72F45">
              <w:rPr>
                <w:b/>
              </w:rPr>
              <w:t xml:space="preserve"> prioritetai, priemon</w:t>
            </w:r>
            <w:r w:rsidR="001D2669" w:rsidRPr="00B72F45">
              <w:rPr>
                <w:b/>
              </w:rPr>
              <w:t>ės</w:t>
            </w:r>
            <w:r w:rsidR="00F64D0D" w:rsidRPr="00B72F45">
              <w:rPr>
                <w:b/>
              </w:rPr>
              <w:t xml:space="preserve"> ir veiklos sri</w:t>
            </w:r>
            <w:r w:rsidR="001D2669" w:rsidRPr="00B72F45">
              <w:rPr>
                <w:b/>
              </w:rPr>
              <w:t>tys</w:t>
            </w:r>
          </w:p>
        </w:tc>
      </w:tr>
      <w:tr w:rsidR="007A5A7E" w:rsidRPr="00B72F45" w14:paraId="7B8E1774" w14:textId="77777777" w:rsidTr="00B52D57">
        <w:trPr>
          <w:trHeight w:val="1121"/>
        </w:trPr>
        <w:tc>
          <w:tcPr>
            <w:tcW w:w="1218" w:type="dxa"/>
            <w:shd w:val="clear" w:color="auto" w:fill="FEF9F4"/>
          </w:tcPr>
          <w:p w14:paraId="598A5721" w14:textId="77777777" w:rsidR="007A5A7E" w:rsidRPr="00B72F45" w:rsidRDefault="007A5A7E" w:rsidP="001D2669">
            <w:r w:rsidRPr="00B72F45">
              <w:t>5.</w:t>
            </w:r>
            <w:r w:rsidR="001D2669" w:rsidRPr="00B72F45">
              <w:t>1</w:t>
            </w:r>
            <w:r w:rsidRPr="00B72F45">
              <w:t>.</w:t>
            </w:r>
          </w:p>
        </w:tc>
        <w:tc>
          <w:tcPr>
            <w:tcW w:w="6557" w:type="dxa"/>
            <w:gridSpan w:val="2"/>
            <w:shd w:val="clear" w:color="auto" w:fill="FEF9F4"/>
          </w:tcPr>
          <w:p w14:paraId="2B3D7630" w14:textId="77777777" w:rsidR="007A5A7E" w:rsidRPr="00B72F45" w:rsidRDefault="007A5A7E" w:rsidP="00437A5F">
            <w:pPr>
              <w:jc w:val="both"/>
              <w:rPr>
                <w:i/>
                <w:sz w:val="20"/>
                <w:szCs w:val="20"/>
              </w:rPr>
            </w:pPr>
            <w:r w:rsidRPr="00B72F45">
              <w:rPr>
                <w:b/>
              </w:rPr>
              <w:t xml:space="preserve">VPS prioritetai, priemonės ir jų veiklos sritys (jei </w:t>
            </w:r>
            <w:r w:rsidR="00176330" w:rsidRPr="00B72F45">
              <w:rPr>
                <w:b/>
              </w:rPr>
              <w:t>veiklos sritys</w:t>
            </w:r>
            <w:r w:rsidRPr="00B72F45">
              <w:rPr>
                <w:b/>
              </w:rPr>
              <w:t xml:space="preserve"> numatytos):</w:t>
            </w:r>
            <w:r w:rsidRPr="00B72F45">
              <w:rPr>
                <w:i/>
                <w:sz w:val="20"/>
                <w:szCs w:val="20"/>
              </w:rPr>
              <w:t xml:space="preserve"> </w:t>
            </w:r>
          </w:p>
          <w:p w14:paraId="6FEBEA2C" w14:textId="77777777" w:rsidR="006B3CB6" w:rsidRPr="00B72F45" w:rsidRDefault="006B3CB6" w:rsidP="005D6F6A">
            <w:pPr>
              <w:jc w:val="both"/>
              <w:rPr>
                <w:b/>
              </w:rPr>
            </w:pPr>
          </w:p>
        </w:tc>
        <w:tc>
          <w:tcPr>
            <w:tcW w:w="1853" w:type="dxa"/>
            <w:shd w:val="clear" w:color="auto" w:fill="FEF9F4"/>
          </w:tcPr>
          <w:p w14:paraId="488398EA" w14:textId="77777777" w:rsidR="00D10D60" w:rsidRPr="00B72F45" w:rsidRDefault="00D10D60" w:rsidP="00B52D57">
            <w:pPr>
              <w:jc w:val="center"/>
              <w:rPr>
                <w:i/>
                <w:sz w:val="20"/>
                <w:szCs w:val="20"/>
              </w:rPr>
            </w:pPr>
            <w:r w:rsidRPr="00B72F45">
              <w:rPr>
                <w:b/>
              </w:rPr>
              <w:t xml:space="preserve">Sąsaja su </w:t>
            </w:r>
            <w:r w:rsidR="00E14674" w:rsidRPr="00B72F45">
              <w:rPr>
                <w:b/>
              </w:rPr>
              <w:t>ŽR</w:t>
            </w:r>
            <w:r w:rsidRPr="00B72F45">
              <w:rPr>
                <w:b/>
              </w:rPr>
              <w:t>VG teritorijos poreikiais</w:t>
            </w:r>
          </w:p>
        </w:tc>
      </w:tr>
      <w:tr w:rsidR="00FF3A31" w:rsidRPr="00B72F45" w14:paraId="73E87A86" w14:textId="77777777" w:rsidTr="00A1472F">
        <w:tc>
          <w:tcPr>
            <w:tcW w:w="1218" w:type="dxa"/>
          </w:tcPr>
          <w:p w14:paraId="1526C42A" w14:textId="77777777" w:rsidR="00FF3A31" w:rsidRPr="00B72F45" w:rsidRDefault="00FF3A31" w:rsidP="001D2669">
            <w:r w:rsidRPr="00B72F45">
              <w:t>5.1.1.</w:t>
            </w:r>
          </w:p>
        </w:tc>
        <w:tc>
          <w:tcPr>
            <w:tcW w:w="6557" w:type="dxa"/>
            <w:gridSpan w:val="2"/>
          </w:tcPr>
          <w:p w14:paraId="0B403F06" w14:textId="77777777" w:rsidR="00CE2D2E" w:rsidRPr="00B72F45" w:rsidRDefault="00FF3A31" w:rsidP="00CE2D2E">
            <w:pPr>
              <w:jc w:val="center"/>
              <w:rPr>
                <w:b/>
              </w:rPr>
            </w:pPr>
            <w:r w:rsidRPr="00B72F45">
              <w:rPr>
                <w:b/>
              </w:rPr>
              <w:t>I prioritetas:</w:t>
            </w:r>
          </w:p>
          <w:p w14:paraId="3ABE92C3" w14:textId="77777777" w:rsidR="00FF3A31" w:rsidRPr="00B72F45" w:rsidRDefault="00CE2D2E" w:rsidP="00CE2D2E">
            <w:pPr>
              <w:jc w:val="center"/>
              <w:rPr>
                <w:b/>
              </w:rPr>
            </w:pPr>
            <w:r w:rsidRPr="00B72F45">
              <w:rPr>
                <w:b/>
              </w:rPr>
              <w:t>ŽVEJYBOS IR SU ŽVEJYBA SUSIJ</w:t>
            </w:r>
            <w:r w:rsidR="006E1E19" w:rsidRPr="00B72F45">
              <w:rPr>
                <w:b/>
              </w:rPr>
              <w:t>USIOS VEIKLOS DIDESNĖS VERTĖS KŪ</w:t>
            </w:r>
            <w:r w:rsidRPr="00B72F45">
              <w:rPr>
                <w:b/>
              </w:rPr>
              <w:t>RIMAS</w:t>
            </w:r>
          </w:p>
        </w:tc>
        <w:tc>
          <w:tcPr>
            <w:tcW w:w="1853" w:type="dxa"/>
          </w:tcPr>
          <w:p w14:paraId="3C11048D" w14:textId="77777777" w:rsidR="00FF3A31" w:rsidRPr="00B72F45" w:rsidRDefault="00FF3A31" w:rsidP="002B427A">
            <w:pPr>
              <w:rPr>
                <w:b/>
              </w:rPr>
            </w:pPr>
          </w:p>
        </w:tc>
      </w:tr>
      <w:tr w:rsidR="00A1472F" w:rsidRPr="00B72F45" w14:paraId="3264D3C8" w14:textId="77777777" w:rsidTr="00136092">
        <w:tc>
          <w:tcPr>
            <w:tcW w:w="1218" w:type="dxa"/>
          </w:tcPr>
          <w:p w14:paraId="38B156B3" w14:textId="77777777" w:rsidR="00A1472F" w:rsidRPr="00B72F45" w:rsidRDefault="00A1472F" w:rsidP="001D2669"/>
        </w:tc>
        <w:tc>
          <w:tcPr>
            <w:tcW w:w="4022" w:type="dxa"/>
          </w:tcPr>
          <w:p w14:paraId="0657D9C9" w14:textId="77777777" w:rsidR="00A1472F" w:rsidRPr="00B72F45" w:rsidRDefault="00A1472F" w:rsidP="002B427A">
            <w:pPr>
              <w:rPr>
                <w:b/>
              </w:rPr>
            </w:pPr>
          </w:p>
        </w:tc>
        <w:tc>
          <w:tcPr>
            <w:tcW w:w="2535" w:type="dxa"/>
          </w:tcPr>
          <w:p w14:paraId="734AB5CE" w14:textId="77777777" w:rsidR="00A1472F" w:rsidRPr="00B72F45" w:rsidRDefault="00A1472F" w:rsidP="005A428F">
            <w:pPr>
              <w:rPr>
                <w:b/>
              </w:rPr>
            </w:pPr>
            <w:r w:rsidRPr="00B72F45">
              <w:rPr>
                <w:b/>
              </w:rPr>
              <w:t>Kodai</w:t>
            </w:r>
          </w:p>
        </w:tc>
        <w:tc>
          <w:tcPr>
            <w:tcW w:w="1853" w:type="dxa"/>
          </w:tcPr>
          <w:p w14:paraId="142D8C1C" w14:textId="77777777" w:rsidR="00A1472F" w:rsidRPr="00B72F45" w:rsidRDefault="00A1472F" w:rsidP="002B427A">
            <w:pPr>
              <w:rPr>
                <w:b/>
              </w:rPr>
            </w:pPr>
          </w:p>
        </w:tc>
      </w:tr>
      <w:tr w:rsidR="00A1472F" w:rsidRPr="00B72F45" w14:paraId="31DC76D6" w14:textId="77777777" w:rsidTr="00136092">
        <w:tc>
          <w:tcPr>
            <w:tcW w:w="1218" w:type="dxa"/>
          </w:tcPr>
          <w:p w14:paraId="611D6FAE" w14:textId="77777777" w:rsidR="00A1472F" w:rsidRPr="00B72F45" w:rsidRDefault="00A1472F" w:rsidP="001D2669">
            <w:r w:rsidRPr="00B72F45">
              <w:t>5.1.1.1.</w:t>
            </w:r>
          </w:p>
        </w:tc>
        <w:tc>
          <w:tcPr>
            <w:tcW w:w="4022" w:type="dxa"/>
          </w:tcPr>
          <w:p w14:paraId="41523FC0" w14:textId="77777777" w:rsidR="00A1472F" w:rsidRPr="00B72F45" w:rsidRDefault="00A1472F" w:rsidP="00FF3A31">
            <w:r w:rsidRPr="00B72F45">
              <w:t>Priemonė:</w:t>
            </w:r>
            <w:r w:rsidR="008225C7" w:rsidRPr="00B72F45">
              <w:t xml:space="preserve"> </w:t>
            </w:r>
          </w:p>
          <w:p w14:paraId="0B6484EA" w14:textId="77777777" w:rsidR="00935893" w:rsidRPr="00B72F45" w:rsidRDefault="00935893" w:rsidP="006F699E">
            <w:pPr>
              <w:jc w:val="center"/>
              <w:rPr>
                <w:b/>
              </w:rPr>
            </w:pPr>
            <w:r w:rsidRPr="00B72F45">
              <w:rPr>
                <w:b/>
              </w:rPr>
              <w:t>Žvejybos verslo konkurencingumo didinimas, prisitaikant prie aplinkos po</w:t>
            </w:r>
            <w:r w:rsidR="006F699E" w:rsidRPr="00B72F45">
              <w:rPr>
                <w:b/>
              </w:rPr>
              <w:t>kyčių</w:t>
            </w:r>
          </w:p>
        </w:tc>
        <w:tc>
          <w:tcPr>
            <w:tcW w:w="2535" w:type="dxa"/>
          </w:tcPr>
          <w:p w14:paraId="2A4BC885" w14:textId="77777777" w:rsidR="00A1472F" w:rsidRPr="00B72F45" w:rsidRDefault="00935893" w:rsidP="005B511D">
            <w:r w:rsidRPr="00B72F45">
              <w:t>BIVP-AKVA-SAVA-1</w:t>
            </w:r>
          </w:p>
        </w:tc>
        <w:tc>
          <w:tcPr>
            <w:tcW w:w="1853" w:type="dxa"/>
          </w:tcPr>
          <w:p w14:paraId="3858630B" w14:textId="77777777" w:rsidR="00A1472F" w:rsidRPr="00B72F45" w:rsidRDefault="00F853B0" w:rsidP="00F853B0">
            <w:pPr>
              <w:jc w:val="center"/>
              <w:rPr>
                <w:b/>
              </w:rPr>
            </w:pPr>
            <w:r w:rsidRPr="00B72F45">
              <w:rPr>
                <w:b/>
              </w:rPr>
              <w:t>4.1.</w:t>
            </w:r>
          </w:p>
        </w:tc>
      </w:tr>
      <w:tr w:rsidR="00A1472F" w:rsidRPr="00B72F45" w14:paraId="7362D358" w14:textId="77777777" w:rsidTr="00136092">
        <w:tc>
          <w:tcPr>
            <w:tcW w:w="1218" w:type="dxa"/>
          </w:tcPr>
          <w:p w14:paraId="71C7C169" w14:textId="77777777" w:rsidR="00A1472F" w:rsidRPr="00B72F45" w:rsidRDefault="00A1472F" w:rsidP="001D2669">
            <w:r w:rsidRPr="00B72F45">
              <w:t>5.1.1.2.</w:t>
            </w:r>
          </w:p>
        </w:tc>
        <w:tc>
          <w:tcPr>
            <w:tcW w:w="4022" w:type="dxa"/>
          </w:tcPr>
          <w:p w14:paraId="1753D8E6" w14:textId="77777777" w:rsidR="00935893" w:rsidRPr="00B72F45" w:rsidRDefault="00A1472F" w:rsidP="00FF3A31">
            <w:r w:rsidRPr="00B72F45">
              <w:t>Priemonė:</w:t>
            </w:r>
            <w:r w:rsidR="00935893" w:rsidRPr="00B72F45">
              <w:t xml:space="preserve"> </w:t>
            </w:r>
          </w:p>
          <w:p w14:paraId="06B4BDDC" w14:textId="72590E7A" w:rsidR="00A1472F" w:rsidRPr="00B72F45" w:rsidRDefault="008F5B98" w:rsidP="00AF22B2">
            <w:pPr>
              <w:jc w:val="center"/>
              <w:rPr>
                <w:b/>
              </w:rPr>
            </w:pPr>
            <w:r w:rsidRPr="00B72F45">
              <w:rPr>
                <w:b/>
              </w:rPr>
              <w:t>Pridėtinė vertė, produktų kokybė ir nepageidaujamos priegaudos panaudojimas</w:t>
            </w:r>
          </w:p>
        </w:tc>
        <w:tc>
          <w:tcPr>
            <w:tcW w:w="2535" w:type="dxa"/>
          </w:tcPr>
          <w:p w14:paraId="5EE44D47" w14:textId="5D8D4AE4" w:rsidR="00A1472F" w:rsidRPr="00B72F45" w:rsidRDefault="00935893" w:rsidP="008F5B98">
            <w:r w:rsidRPr="00B72F45">
              <w:t>BIVP-AKVA-</w:t>
            </w:r>
            <w:r w:rsidR="008F5B98" w:rsidRPr="00B72F45">
              <w:t>4</w:t>
            </w:r>
          </w:p>
        </w:tc>
        <w:tc>
          <w:tcPr>
            <w:tcW w:w="1853" w:type="dxa"/>
          </w:tcPr>
          <w:p w14:paraId="77758B02" w14:textId="107EEE50" w:rsidR="00A1472F" w:rsidRPr="00B72F45" w:rsidRDefault="00F853B0" w:rsidP="00274B2D">
            <w:pPr>
              <w:jc w:val="center"/>
              <w:rPr>
                <w:b/>
              </w:rPr>
            </w:pPr>
            <w:r w:rsidRPr="00B72F45">
              <w:rPr>
                <w:b/>
              </w:rPr>
              <w:t>4.2., 4.</w:t>
            </w:r>
            <w:r w:rsidR="00274B2D" w:rsidRPr="00B72F45">
              <w:rPr>
                <w:b/>
              </w:rPr>
              <w:t>5</w:t>
            </w:r>
            <w:r w:rsidRPr="00B72F45">
              <w:rPr>
                <w:b/>
              </w:rPr>
              <w:t xml:space="preserve">. </w:t>
            </w:r>
          </w:p>
        </w:tc>
      </w:tr>
      <w:tr w:rsidR="00935893" w:rsidRPr="00B72F45" w14:paraId="0143FEF7" w14:textId="77777777" w:rsidTr="00136092">
        <w:tc>
          <w:tcPr>
            <w:tcW w:w="1218" w:type="dxa"/>
          </w:tcPr>
          <w:p w14:paraId="3152CE7B" w14:textId="77777777" w:rsidR="00935893" w:rsidRPr="00B72F45" w:rsidRDefault="00935893" w:rsidP="00935893">
            <w:r w:rsidRPr="00B72F45">
              <w:t>5.1.1.3.</w:t>
            </w:r>
          </w:p>
        </w:tc>
        <w:tc>
          <w:tcPr>
            <w:tcW w:w="4022" w:type="dxa"/>
          </w:tcPr>
          <w:p w14:paraId="50C813BB" w14:textId="77777777" w:rsidR="00935893" w:rsidRPr="00B72F45" w:rsidRDefault="00935893" w:rsidP="00935893">
            <w:r w:rsidRPr="00B72F45">
              <w:t xml:space="preserve">Priemonė: </w:t>
            </w:r>
          </w:p>
          <w:p w14:paraId="26A9DEFA" w14:textId="4E7C27A9" w:rsidR="00935893" w:rsidRPr="00B72F45" w:rsidRDefault="00C029A2" w:rsidP="00AF22B2">
            <w:pPr>
              <w:jc w:val="center"/>
            </w:pPr>
            <w:r w:rsidRPr="00B72F45">
              <w:rPr>
                <w:b/>
              </w:rPr>
              <w:t>Pajamų įvairinimas ir naujų rūšių pajamos</w:t>
            </w:r>
          </w:p>
        </w:tc>
        <w:tc>
          <w:tcPr>
            <w:tcW w:w="2535" w:type="dxa"/>
          </w:tcPr>
          <w:p w14:paraId="5DDBE1D4" w14:textId="0C0A5EFB" w:rsidR="00935893" w:rsidRPr="00B72F45" w:rsidRDefault="00935893" w:rsidP="00C029A2">
            <w:r w:rsidRPr="00B72F45">
              <w:t>BIVP-AKVA-</w:t>
            </w:r>
            <w:r w:rsidR="00C029A2" w:rsidRPr="00B72F45">
              <w:t>2</w:t>
            </w:r>
          </w:p>
        </w:tc>
        <w:tc>
          <w:tcPr>
            <w:tcW w:w="1853" w:type="dxa"/>
          </w:tcPr>
          <w:p w14:paraId="57736705" w14:textId="77777777" w:rsidR="00935893" w:rsidRPr="00B72F45" w:rsidRDefault="00F853B0" w:rsidP="00F853B0">
            <w:pPr>
              <w:jc w:val="center"/>
              <w:rPr>
                <w:b/>
              </w:rPr>
            </w:pPr>
            <w:r w:rsidRPr="00B72F45">
              <w:rPr>
                <w:b/>
              </w:rPr>
              <w:t>4.4.</w:t>
            </w:r>
          </w:p>
        </w:tc>
      </w:tr>
      <w:tr w:rsidR="00935893" w:rsidRPr="00B72F45" w14:paraId="6FCC45E6" w14:textId="77777777" w:rsidTr="00A1472F">
        <w:tc>
          <w:tcPr>
            <w:tcW w:w="1218" w:type="dxa"/>
          </w:tcPr>
          <w:p w14:paraId="2898FC89" w14:textId="77777777" w:rsidR="00935893" w:rsidRPr="00B72F45" w:rsidRDefault="00935893" w:rsidP="00935893">
            <w:r w:rsidRPr="00B72F45">
              <w:t>5.1.2.</w:t>
            </w:r>
          </w:p>
        </w:tc>
        <w:tc>
          <w:tcPr>
            <w:tcW w:w="6557" w:type="dxa"/>
            <w:gridSpan w:val="2"/>
          </w:tcPr>
          <w:p w14:paraId="101CCD18" w14:textId="77777777" w:rsidR="00B52D57" w:rsidRPr="00B72F45" w:rsidRDefault="00935893" w:rsidP="00B52D57">
            <w:pPr>
              <w:jc w:val="center"/>
              <w:rPr>
                <w:b/>
              </w:rPr>
            </w:pPr>
            <w:r w:rsidRPr="00B72F45">
              <w:rPr>
                <w:b/>
              </w:rPr>
              <w:t>II prioritetas:</w:t>
            </w:r>
            <w:r w:rsidR="00B52D57" w:rsidRPr="00B72F45">
              <w:rPr>
                <w:b/>
              </w:rPr>
              <w:t xml:space="preserve"> </w:t>
            </w:r>
          </w:p>
          <w:p w14:paraId="3BF4CEF9" w14:textId="77777777" w:rsidR="00935893" w:rsidRPr="00B72F45" w:rsidRDefault="00B52D57" w:rsidP="00B52D57">
            <w:pPr>
              <w:jc w:val="center"/>
              <w:rPr>
                <w:b/>
              </w:rPr>
            </w:pPr>
            <w:r w:rsidRPr="00B72F45">
              <w:rPr>
                <w:b/>
              </w:rPr>
              <w:t>ŽVEJŲ BENDRUOMENĖS VAIDMENS STIPRINIMAS IR INFRASTRUKTŪROS ATNAUJINIMAS</w:t>
            </w:r>
          </w:p>
        </w:tc>
        <w:tc>
          <w:tcPr>
            <w:tcW w:w="1853" w:type="dxa"/>
          </w:tcPr>
          <w:p w14:paraId="39B4FFF6" w14:textId="77777777" w:rsidR="00935893" w:rsidRPr="00B72F45" w:rsidRDefault="00935893" w:rsidP="00935893">
            <w:pPr>
              <w:rPr>
                <w:b/>
              </w:rPr>
            </w:pPr>
          </w:p>
        </w:tc>
      </w:tr>
      <w:tr w:rsidR="00935893" w:rsidRPr="00B72F45" w14:paraId="13DBE0A2" w14:textId="77777777" w:rsidTr="00136092">
        <w:tc>
          <w:tcPr>
            <w:tcW w:w="1218" w:type="dxa"/>
          </w:tcPr>
          <w:p w14:paraId="0AA277FA" w14:textId="77777777" w:rsidR="00935893" w:rsidRPr="00B72F45" w:rsidRDefault="00935893" w:rsidP="00935893"/>
        </w:tc>
        <w:tc>
          <w:tcPr>
            <w:tcW w:w="4022" w:type="dxa"/>
          </w:tcPr>
          <w:p w14:paraId="15E16932" w14:textId="77777777" w:rsidR="00935893" w:rsidRPr="00B72F45" w:rsidRDefault="00935893" w:rsidP="00935893">
            <w:pPr>
              <w:rPr>
                <w:b/>
              </w:rPr>
            </w:pPr>
          </w:p>
        </w:tc>
        <w:tc>
          <w:tcPr>
            <w:tcW w:w="2535" w:type="dxa"/>
          </w:tcPr>
          <w:p w14:paraId="038D5F8F" w14:textId="77777777" w:rsidR="00935893" w:rsidRPr="00B72F45" w:rsidRDefault="00935893" w:rsidP="00935893">
            <w:pPr>
              <w:rPr>
                <w:b/>
              </w:rPr>
            </w:pPr>
            <w:r w:rsidRPr="00B72F45">
              <w:rPr>
                <w:b/>
              </w:rPr>
              <w:t>Kodai</w:t>
            </w:r>
          </w:p>
        </w:tc>
        <w:tc>
          <w:tcPr>
            <w:tcW w:w="1853" w:type="dxa"/>
          </w:tcPr>
          <w:p w14:paraId="6197B3DC" w14:textId="77777777" w:rsidR="00935893" w:rsidRPr="00B72F45" w:rsidRDefault="00935893" w:rsidP="00935893">
            <w:pPr>
              <w:rPr>
                <w:b/>
              </w:rPr>
            </w:pPr>
          </w:p>
        </w:tc>
      </w:tr>
      <w:tr w:rsidR="00935893" w:rsidRPr="00B72F45" w14:paraId="2E1A7DCE" w14:textId="77777777" w:rsidTr="00136092">
        <w:tc>
          <w:tcPr>
            <w:tcW w:w="1218" w:type="dxa"/>
          </w:tcPr>
          <w:p w14:paraId="754554EE" w14:textId="77777777" w:rsidR="00935893" w:rsidRPr="00B72F45" w:rsidRDefault="00935893" w:rsidP="00935893">
            <w:r w:rsidRPr="00B72F45">
              <w:t>5.1.2.1.</w:t>
            </w:r>
          </w:p>
        </w:tc>
        <w:tc>
          <w:tcPr>
            <w:tcW w:w="4022" w:type="dxa"/>
          </w:tcPr>
          <w:p w14:paraId="7FD8237F" w14:textId="77777777" w:rsidR="00935893" w:rsidRPr="00B72F45" w:rsidRDefault="00935893" w:rsidP="00935893">
            <w:r w:rsidRPr="00B72F45">
              <w:t>Priemonė:</w:t>
            </w:r>
          </w:p>
          <w:p w14:paraId="21D6B4DA" w14:textId="77777777" w:rsidR="00B52D57" w:rsidRPr="00B72F45" w:rsidRDefault="00B52D57" w:rsidP="00B52D57">
            <w:pPr>
              <w:jc w:val="center"/>
              <w:rPr>
                <w:b/>
              </w:rPr>
            </w:pPr>
            <w:r w:rsidRPr="00B72F45">
              <w:rPr>
                <w:b/>
              </w:rPr>
              <w:t>Žvejybos sektoriaus dalyvių bendradarbiavimas</w:t>
            </w:r>
          </w:p>
        </w:tc>
        <w:tc>
          <w:tcPr>
            <w:tcW w:w="2535" w:type="dxa"/>
          </w:tcPr>
          <w:p w14:paraId="44E4D075" w14:textId="04EA7BD5" w:rsidR="00935893" w:rsidRPr="00B72F45" w:rsidRDefault="00B52D57" w:rsidP="003F6776">
            <w:r w:rsidRPr="00B72F45">
              <w:t>BIVP-AKVA-SAVA-</w:t>
            </w:r>
            <w:r w:rsidR="003F6776" w:rsidRPr="00B72F45">
              <w:t>2</w:t>
            </w:r>
          </w:p>
        </w:tc>
        <w:tc>
          <w:tcPr>
            <w:tcW w:w="1853" w:type="dxa"/>
          </w:tcPr>
          <w:p w14:paraId="191DFA5D" w14:textId="329D5A25" w:rsidR="00935893" w:rsidRPr="00B72F45" w:rsidRDefault="00F853B0" w:rsidP="00274B2D">
            <w:pPr>
              <w:jc w:val="center"/>
              <w:rPr>
                <w:b/>
              </w:rPr>
            </w:pPr>
            <w:r w:rsidRPr="00B72F45">
              <w:rPr>
                <w:b/>
              </w:rPr>
              <w:t>4.</w:t>
            </w:r>
            <w:r w:rsidR="00274B2D" w:rsidRPr="00B72F45">
              <w:rPr>
                <w:b/>
              </w:rPr>
              <w:t>3</w:t>
            </w:r>
            <w:r w:rsidRPr="00B72F45">
              <w:rPr>
                <w:b/>
              </w:rPr>
              <w:t>.</w:t>
            </w:r>
          </w:p>
        </w:tc>
      </w:tr>
      <w:tr w:rsidR="00935893" w:rsidRPr="00B72F45" w14:paraId="27485154" w14:textId="77777777" w:rsidTr="00136092">
        <w:tc>
          <w:tcPr>
            <w:tcW w:w="1218" w:type="dxa"/>
          </w:tcPr>
          <w:p w14:paraId="49590E45" w14:textId="77777777" w:rsidR="00935893" w:rsidRPr="00B72F45" w:rsidRDefault="00935893" w:rsidP="00935893">
            <w:r w:rsidRPr="00B72F45">
              <w:t>5.1.2.2.</w:t>
            </w:r>
          </w:p>
        </w:tc>
        <w:tc>
          <w:tcPr>
            <w:tcW w:w="4022" w:type="dxa"/>
          </w:tcPr>
          <w:p w14:paraId="78853D03" w14:textId="77777777" w:rsidR="00935893" w:rsidRPr="00B72F45" w:rsidRDefault="00935893" w:rsidP="00935893">
            <w:r w:rsidRPr="00B72F45">
              <w:t>Priemonė:</w:t>
            </w:r>
          </w:p>
          <w:p w14:paraId="2A829507" w14:textId="59980705" w:rsidR="00B52D57" w:rsidRPr="00B72F45" w:rsidRDefault="00F73B5A" w:rsidP="00B52D57">
            <w:pPr>
              <w:jc w:val="center"/>
            </w:pPr>
            <w:r w:rsidRPr="00B72F45">
              <w:rPr>
                <w:b/>
                <w:bCs/>
              </w:rPr>
              <w:t>Žvejybos uostai, iškrovimo vietos</w:t>
            </w:r>
          </w:p>
        </w:tc>
        <w:tc>
          <w:tcPr>
            <w:tcW w:w="2535" w:type="dxa"/>
          </w:tcPr>
          <w:p w14:paraId="6E9BE79C" w14:textId="385232E5" w:rsidR="00935893" w:rsidRPr="00B72F45" w:rsidRDefault="00B52D57" w:rsidP="00F73B5A">
            <w:r w:rsidRPr="00B72F45">
              <w:t>BIVP-AKVA-</w:t>
            </w:r>
            <w:r w:rsidR="00F73B5A" w:rsidRPr="00B72F45">
              <w:t>9</w:t>
            </w:r>
          </w:p>
        </w:tc>
        <w:tc>
          <w:tcPr>
            <w:tcW w:w="1853" w:type="dxa"/>
          </w:tcPr>
          <w:p w14:paraId="6E11431B" w14:textId="77777777" w:rsidR="00935893" w:rsidRPr="00B72F45" w:rsidRDefault="00F853B0" w:rsidP="00F853B0">
            <w:pPr>
              <w:jc w:val="center"/>
              <w:rPr>
                <w:b/>
              </w:rPr>
            </w:pPr>
            <w:r w:rsidRPr="00B72F45">
              <w:rPr>
                <w:b/>
              </w:rPr>
              <w:t>4.6.</w:t>
            </w:r>
          </w:p>
        </w:tc>
      </w:tr>
      <w:tr w:rsidR="00935893" w:rsidRPr="00B72F45" w14:paraId="782B41FD" w14:textId="77777777" w:rsidTr="00136092">
        <w:tc>
          <w:tcPr>
            <w:tcW w:w="1218" w:type="dxa"/>
          </w:tcPr>
          <w:p w14:paraId="1C64DA5C" w14:textId="77777777" w:rsidR="00935893" w:rsidRPr="00B72F45" w:rsidRDefault="00B52D57" w:rsidP="00B52D57">
            <w:r w:rsidRPr="00B72F45">
              <w:t>5.1.2.3.</w:t>
            </w:r>
          </w:p>
        </w:tc>
        <w:tc>
          <w:tcPr>
            <w:tcW w:w="4022" w:type="dxa"/>
          </w:tcPr>
          <w:p w14:paraId="6419C2E7" w14:textId="77777777" w:rsidR="00B52D57" w:rsidRPr="00B72F45" w:rsidRDefault="00B52D57" w:rsidP="00B52D57">
            <w:r w:rsidRPr="00B72F45">
              <w:t>Priemonė:</w:t>
            </w:r>
          </w:p>
          <w:p w14:paraId="4B56FCB2" w14:textId="77777777" w:rsidR="00935893" w:rsidRPr="00B72F45" w:rsidRDefault="00B52D57" w:rsidP="00B52D57">
            <w:pPr>
              <w:jc w:val="center"/>
            </w:pPr>
            <w:r w:rsidRPr="00B72F45">
              <w:rPr>
                <w:b/>
                <w:bCs/>
              </w:rPr>
              <w:t>Žvejybos tradicijų išsaugojimas ir populiarinimas</w:t>
            </w:r>
          </w:p>
        </w:tc>
        <w:tc>
          <w:tcPr>
            <w:tcW w:w="2535" w:type="dxa"/>
          </w:tcPr>
          <w:p w14:paraId="63291E44" w14:textId="44773A22" w:rsidR="00935893" w:rsidRPr="00B72F45" w:rsidRDefault="00B52D57" w:rsidP="003F6776">
            <w:r w:rsidRPr="00B72F45">
              <w:t>BIVP-AKVA-SAVA-</w:t>
            </w:r>
            <w:r w:rsidR="003F6776" w:rsidRPr="00B72F45">
              <w:t>3</w:t>
            </w:r>
          </w:p>
        </w:tc>
        <w:tc>
          <w:tcPr>
            <w:tcW w:w="1853" w:type="dxa"/>
          </w:tcPr>
          <w:p w14:paraId="3B7AFC3B" w14:textId="77777777" w:rsidR="00935893" w:rsidRPr="00B72F45" w:rsidRDefault="00F853B0" w:rsidP="00F853B0">
            <w:pPr>
              <w:jc w:val="center"/>
              <w:rPr>
                <w:b/>
              </w:rPr>
            </w:pPr>
            <w:r w:rsidRPr="00B72F45">
              <w:rPr>
                <w:b/>
              </w:rPr>
              <w:t>4.7.</w:t>
            </w:r>
          </w:p>
        </w:tc>
      </w:tr>
    </w:tbl>
    <w:p w14:paraId="2E8F8FF5" w14:textId="77777777" w:rsidR="0016522D" w:rsidRPr="00B72F45" w:rsidRDefault="0016522D" w:rsidP="00842A0E">
      <w:pPr>
        <w:spacing w:after="0" w:line="240" w:lineRule="auto"/>
        <w:jc w:val="center"/>
      </w:pPr>
      <w:r w:rsidRPr="00B72F45">
        <w:br w:type="page"/>
      </w:r>
    </w:p>
    <w:tbl>
      <w:tblPr>
        <w:tblStyle w:val="Lentelstinklelis"/>
        <w:tblW w:w="0" w:type="auto"/>
        <w:tblInd w:w="-572" w:type="dxa"/>
        <w:tblLayout w:type="fixed"/>
        <w:tblLook w:val="04A0" w:firstRow="1" w:lastRow="0" w:firstColumn="1" w:lastColumn="0" w:noHBand="0" w:noVBand="1"/>
      </w:tblPr>
      <w:tblGrid>
        <w:gridCol w:w="9854"/>
      </w:tblGrid>
      <w:tr w:rsidR="002B427A" w:rsidRPr="00B72F45" w14:paraId="0F60BA9E" w14:textId="77777777" w:rsidTr="008C1A63">
        <w:tc>
          <w:tcPr>
            <w:tcW w:w="9854" w:type="dxa"/>
            <w:shd w:val="clear" w:color="auto" w:fill="FBD4B4" w:themeFill="accent6" w:themeFillTint="66"/>
            <w:vAlign w:val="center"/>
          </w:tcPr>
          <w:p w14:paraId="54926605" w14:textId="77777777" w:rsidR="002B427A" w:rsidRPr="00B72F45" w:rsidRDefault="00020129" w:rsidP="001D7D44">
            <w:pPr>
              <w:jc w:val="center"/>
              <w:rPr>
                <w:b/>
              </w:rPr>
            </w:pPr>
            <w:r w:rsidRPr="00B72F45">
              <w:rPr>
                <w:b/>
              </w:rPr>
              <w:lastRenderedPageBreak/>
              <w:t xml:space="preserve">6. </w:t>
            </w:r>
            <w:r w:rsidR="00E546BB" w:rsidRPr="00B72F45">
              <w:rPr>
                <w:b/>
              </w:rPr>
              <w:t xml:space="preserve">VPS prioritetų, priemonių ir veiklos sričių sąsaja su prioritetais bei tikslinėmis sritimis, EJRŽF </w:t>
            </w:r>
            <w:r w:rsidR="00E546BB" w:rsidRPr="00B72F45">
              <w:rPr>
                <w:rFonts w:eastAsia="Times New Roman" w:cs="Times New Roman"/>
                <w:b/>
                <w:szCs w:val="24"/>
              </w:rPr>
              <w:t>konkrečiais tikslais ir uždaviniais</w:t>
            </w:r>
          </w:p>
        </w:tc>
      </w:tr>
    </w:tbl>
    <w:tbl>
      <w:tblPr>
        <w:tblW w:w="98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613"/>
        <w:gridCol w:w="614"/>
        <w:gridCol w:w="624"/>
        <w:gridCol w:w="621"/>
        <w:gridCol w:w="620"/>
        <w:gridCol w:w="613"/>
        <w:gridCol w:w="613"/>
      </w:tblGrid>
      <w:tr w:rsidR="0019131B" w:rsidRPr="00B72F45" w14:paraId="1E6DDE1F" w14:textId="77777777" w:rsidTr="008C1A63">
        <w:tc>
          <w:tcPr>
            <w:tcW w:w="9842" w:type="dxa"/>
            <w:gridSpan w:val="8"/>
            <w:shd w:val="clear" w:color="auto" w:fill="FBD4B4"/>
            <w:vAlign w:val="center"/>
          </w:tcPr>
          <w:p w14:paraId="0CE3E8FD" w14:textId="77777777" w:rsidR="0019131B" w:rsidRPr="00B72F45" w:rsidRDefault="0019131B" w:rsidP="001D7D44">
            <w:pPr>
              <w:spacing w:after="0" w:line="240" w:lineRule="auto"/>
              <w:ind w:left="360"/>
              <w:jc w:val="center"/>
              <w:rPr>
                <w:b/>
              </w:rPr>
            </w:pPr>
            <w:r w:rsidRPr="00B72F45">
              <w:rPr>
                <w:b/>
              </w:rPr>
              <w:t>6.</w:t>
            </w:r>
            <w:r w:rsidR="00B77014" w:rsidRPr="00B72F45">
              <w:rPr>
                <w:b/>
              </w:rPr>
              <w:t>1</w:t>
            </w:r>
            <w:r w:rsidRPr="00B72F45">
              <w:rPr>
                <w:b/>
              </w:rPr>
              <w:t>. EJRŽF dalis: VPS prioritetų, priemonių ir veiklos sričių sąsaja su EJRŽF konkrečiais tikslais ir uždaviniais</w:t>
            </w:r>
          </w:p>
        </w:tc>
      </w:tr>
      <w:tr w:rsidR="005043A1" w:rsidRPr="00B72F45" w14:paraId="3E36AADE" w14:textId="77777777" w:rsidTr="008C1A63">
        <w:tc>
          <w:tcPr>
            <w:tcW w:w="5524" w:type="dxa"/>
            <w:vMerge w:val="restart"/>
            <w:shd w:val="clear" w:color="auto" w:fill="FDE9D9"/>
          </w:tcPr>
          <w:p w14:paraId="77EF052E" w14:textId="77777777" w:rsidR="005043A1" w:rsidRPr="00B72F45" w:rsidRDefault="005043A1" w:rsidP="00CD3BB7">
            <w:pPr>
              <w:spacing w:after="0" w:line="240" w:lineRule="auto"/>
              <w:jc w:val="center"/>
            </w:pPr>
          </w:p>
        </w:tc>
        <w:tc>
          <w:tcPr>
            <w:tcW w:w="4318" w:type="dxa"/>
            <w:gridSpan w:val="7"/>
            <w:shd w:val="clear" w:color="auto" w:fill="FDE9D9"/>
          </w:tcPr>
          <w:p w14:paraId="27A69F36" w14:textId="77777777" w:rsidR="005043A1" w:rsidRPr="00B72F45" w:rsidRDefault="005043A1" w:rsidP="00546BA3">
            <w:pPr>
              <w:spacing w:after="0" w:line="240" w:lineRule="auto"/>
              <w:jc w:val="center"/>
              <w:rPr>
                <w:b/>
              </w:rPr>
            </w:pPr>
            <w:r w:rsidRPr="00B72F45">
              <w:rPr>
                <w:b/>
              </w:rPr>
              <w:t xml:space="preserve"> EJRŽF prioritetai ir </w:t>
            </w:r>
            <w:r w:rsidR="00546BA3" w:rsidRPr="00B72F45">
              <w:rPr>
                <w:b/>
              </w:rPr>
              <w:t>konkretūs tikslai ir uždaviniai</w:t>
            </w:r>
          </w:p>
        </w:tc>
      </w:tr>
      <w:tr w:rsidR="007A23CE" w:rsidRPr="00B72F45" w14:paraId="41DAACF4" w14:textId="77777777" w:rsidTr="008C1A63">
        <w:tc>
          <w:tcPr>
            <w:tcW w:w="5524" w:type="dxa"/>
            <w:vMerge/>
            <w:shd w:val="clear" w:color="auto" w:fill="FDE9D9"/>
          </w:tcPr>
          <w:p w14:paraId="5245CEBB" w14:textId="77777777" w:rsidR="007A23CE" w:rsidRPr="00B72F45" w:rsidRDefault="007A23CE" w:rsidP="00CD3BB7">
            <w:pPr>
              <w:spacing w:after="0" w:line="240" w:lineRule="auto"/>
              <w:jc w:val="center"/>
            </w:pPr>
          </w:p>
        </w:tc>
        <w:tc>
          <w:tcPr>
            <w:tcW w:w="613" w:type="dxa"/>
            <w:shd w:val="clear" w:color="auto" w:fill="FFFFFF" w:themeFill="background1"/>
          </w:tcPr>
          <w:p w14:paraId="5B18ABBB" w14:textId="77777777" w:rsidR="007A23CE" w:rsidRPr="00B72F45" w:rsidRDefault="007A23CE" w:rsidP="00CD3BB7">
            <w:pPr>
              <w:spacing w:after="0" w:line="240" w:lineRule="auto"/>
              <w:jc w:val="center"/>
              <w:rPr>
                <w:b/>
              </w:rPr>
            </w:pPr>
            <w:r w:rsidRPr="00B72F45">
              <w:t>6.1.1.Ž</w:t>
            </w:r>
          </w:p>
        </w:tc>
        <w:tc>
          <w:tcPr>
            <w:tcW w:w="614" w:type="dxa"/>
            <w:shd w:val="clear" w:color="auto" w:fill="FFFFFF" w:themeFill="background1"/>
          </w:tcPr>
          <w:p w14:paraId="5C810FEE" w14:textId="77777777" w:rsidR="007A23CE" w:rsidRPr="00B72F45" w:rsidRDefault="007A23CE" w:rsidP="007A23CE">
            <w:pPr>
              <w:spacing w:after="0" w:line="240" w:lineRule="auto"/>
              <w:ind w:right="-108"/>
              <w:jc w:val="center"/>
              <w:rPr>
                <w:b/>
              </w:rPr>
            </w:pPr>
            <w:r w:rsidRPr="00B72F45">
              <w:t>6.1.2.Ž</w:t>
            </w:r>
          </w:p>
        </w:tc>
        <w:tc>
          <w:tcPr>
            <w:tcW w:w="624" w:type="dxa"/>
            <w:shd w:val="clear" w:color="auto" w:fill="FFFFFF" w:themeFill="background1"/>
          </w:tcPr>
          <w:p w14:paraId="5E4D05FC" w14:textId="77777777" w:rsidR="007A23CE" w:rsidRPr="00B72F45" w:rsidRDefault="007A23CE" w:rsidP="007A23CE">
            <w:pPr>
              <w:spacing w:after="0" w:line="240" w:lineRule="auto"/>
              <w:ind w:right="-108"/>
              <w:jc w:val="center"/>
            </w:pPr>
            <w:r w:rsidRPr="00B72F45">
              <w:t>6.2.1.Ž</w:t>
            </w:r>
          </w:p>
        </w:tc>
        <w:tc>
          <w:tcPr>
            <w:tcW w:w="621" w:type="dxa"/>
            <w:shd w:val="clear" w:color="auto" w:fill="FFFFFF" w:themeFill="background1"/>
          </w:tcPr>
          <w:p w14:paraId="4BEB7D4C" w14:textId="77777777" w:rsidR="007A23CE" w:rsidRPr="00B72F45" w:rsidRDefault="007A23CE" w:rsidP="007A23CE">
            <w:pPr>
              <w:spacing w:after="0" w:line="240" w:lineRule="auto"/>
              <w:ind w:right="-108"/>
              <w:jc w:val="center"/>
            </w:pPr>
            <w:r w:rsidRPr="00B72F45">
              <w:t>6.2.2.Ž</w:t>
            </w:r>
          </w:p>
        </w:tc>
        <w:tc>
          <w:tcPr>
            <w:tcW w:w="620" w:type="dxa"/>
            <w:shd w:val="clear" w:color="auto" w:fill="FFFFFF" w:themeFill="background1"/>
          </w:tcPr>
          <w:p w14:paraId="2432A3E7" w14:textId="77777777" w:rsidR="007A23CE" w:rsidRPr="00B72F45" w:rsidRDefault="007A23CE" w:rsidP="007A23CE">
            <w:pPr>
              <w:spacing w:after="0" w:line="240" w:lineRule="auto"/>
              <w:ind w:right="-108"/>
              <w:jc w:val="center"/>
            </w:pPr>
            <w:r w:rsidRPr="00B72F45">
              <w:t>6.2.3.Ž</w:t>
            </w:r>
          </w:p>
        </w:tc>
        <w:tc>
          <w:tcPr>
            <w:tcW w:w="613" w:type="dxa"/>
            <w:shd w:val="clear" w:color="auto" w:fill="FFFFFF" w:themeFill="background1"/>
          </w:tcPr>
          <w:p w14:paraId="45C69FD9" w14:textId="77777777" w:rsidR="007A23CE" w:rsidRPr="00B72F45" w:rsidRDefault="007A23CE" w:rsidP="007A23CE">
            <w:pPr>
              <w:spacing w:after="0" w:line="240" w:lineRule="auto"/>
              <w:ind w:right="-108"/>
              <w:jc w:val="center"/>
            </w:pPr>
            <w:r w:rsidRPr="00B72F45">
              <w:t>6.3.1.Ž</w:t>
            </w:r>
          </w:p>
        </w:tc>
        <w:tc>
          <w:tcPr>
            <w:tcW w:w="613" w:type="dxa"/>
            <w:shd w:val="clear" w:color="auto" w:fill="FFFFFF" w:themeFill="background1"/>
          </w:tcPr>
          <w:p w14:paraId="6FEF13E2" w14:textId="77777777" w:rsidR="007A23CE" w:rsidRPr="00B72F45" w:rsidRDefault="007A23CE" w:rsidP="00CD3BB7">
            <w:pPr>
              <w:spacing w:after="0" w:line="240" w:lineRule="auto"/>
              <w:jc w:val="center"/>
            </w:pPr>
            <w:r w:rsidRPr="00B72F45">
              <w:t>6.3.2.Ž</w:t>
            </w:r>
          </w:p>
        </w:tc>
      </w:tr>
      <w:tr w:rsidR="007A23CE" w:rsidRPr="00B72F45" w14:paraId="4A175E64" w14:textId="77777777" w:rsidTr="008C1A63">
        <w:tc>
          <w:tcPr>
            <w:tcW w:w="9842" w:type="dxa"/>
            <w:gridSpan w:val="8"/>
            <w:shd w:val="clear" w:color="auto" w:fill="FDE9D9"/>
          </w:tcPr>
          <w:p w14:paraId="7D29DD2F" w14:textId="77777777" w:rsidR="007A23CE" w:rsidRPr="00B72F45" w:rsidRDefault="007A23CE" w:rsidP="00CD3BB7">
            <w:pPr>
              <w:spacing w:after="0" w:line="240" w:lineRule="auto"/>
              <w:jc w:val="center"/>
            </w:pPr>
            <w:r w:rsidRPr="00B72F45">
              <w:rPr>
                <w:b/>
              </w:rPr>
              <w:t xml:space="preserve">I VPS prioritetas: </w:t>
            </w:r>
            <w:r w:rsidR="00674054" w:rsidRPr="00B72F45">
              <w:rPr>
                <w:b/>
              </w:rPr>
              <w:t>ŽVEJYBOS IR SU ŽVEJYBA SUSIJUSIOS VEIKLOS DIDESNĖS VERTĖS KURIMAS</w:t>
            </w:r>
          </w:p>
        </w:tc>
      </w:tr>
      <w:tr w:rsidR="007A23CE" w:rsidRPr="00B72F45" w14:paraId="3A472396" w14:textId="77777777" w:rsidTr="008C1A63">
        <w:tc>
          <w:tcPr>
            <w:tcW w:w="5524" w:type="dxa"/>
            <w:shd w:val="clear" w:color="auto" w:fill="auto"/>
          </w:tcPr>
          <w:p w14:paraId="7D8D0827" w14:textId="77777777" w:rsidR="008C1A63" w:rsidRPr="00B72F45" w:rsidRDefault="007A23CE" w:rsidP="00674054">
            <w:pPr>
              <w:spacing w:after="0" w:line="240" w:lineRule="auto"/>
              <w:jc w:val="both"/>
            </w:pPr>
            <w:r w:rsidRPr="00B72F45">
              <w:t xml:space="preserve">VPS priemonė: </w:t>
            </w:r>
          </w:p>
          <w:p w14:paraId="267EBA9A" w14:textId="77777777" w:rsidR="007A23CE" w:rsidRPr="00B72F45" w:rsidRDefault="00674054" w:rsidP="006F699E">
            <w:pPr>
              <w:spacing w:after="0" w:line="240" w:lineRule="auto"/>
              <w:jc w:val="both"/>
            </w:pPr>
            <w:r w:rsidRPr="00B72F45">
              <w:rPr>
                <w:b/>
              </w:rPr>
              <w:t>Žvejybos verslo konkurencingumo didinimas, prisitaikant prie aplinkos po</w:t>
            </w:r>
            <w:r w:rsidR="006F699E" w:rsidRPr="00B72F45">
              <w:rPr>
                <w:b/>
              </w:rPr>
              <w:t>kyčių</w:t>
            </w:r>
          </w:p>
        </w:tc>
        <w:tc>
          <w:tcPr>
            <w:tcW w:w="613" w:type="dxa"/>
            <w:shd w:val="clear" w:color="auto" w:fill="FFFFFF" w:themeFill="background1"/>
          </w:tcPr>
          <w:p w14:paraId="66C9784A" w14:textId="77777777" w:rsidR="007A23CE" w:rsidRPr="00B72F45" w:rsidRDefault="007A23CE" w:rsidP="007A23CE">
            <w:pPr>
              <w:spacing w:after="0" w:line="240" w:lineRule="auto"/>
              <w:jc w:val="center"/>
            </w:pPr>
          </w:p>
        </w:tc>
        <w:tc>
          <w:tcPr>
            <w:tcW w:w="614" w:type="dxa"/>
            <w:shd w:val="clear" w:color="auto" w:fill="FFFFFF" w:themeFill="background1"/>
          </w:tcPr>
          <w:p w14:paraId="5A18A09F" w14:textId="77777777" w:rsidR="007A23CE" w:rsidRPr="00B72F45" w:rsidRDefault="00822B37" w:rsidP="007A23CE">
            <w:pPr>
              <w:spacing w:after="0" w:line="240" w:lineRule="auto"/>
              <w:jc w:val="center"/>
            </w:pPr>
            <w:r w:rsidRPr="00B72F45">
              <w:rPr>
                <w:b/>
              </w:rPr>
              <w:t>X</w:t>
            </w:r>
          </w:p>
        </w:tc>
        <w:tc>
          <w:tcPr>
            <w:tcW w:w="624" w:type="dxa"/>
            <w:shd w:val="clear" w:color="auto" w:fill="FFFFFF" w:themeFill="background1"/>
          </w:tcPr>
          <w:p w14:paraId="7DD6E99F" w14:textId="77777777" w:rsidR="007A23CE" w:rsidRPr="00B72F45" w:rsidRDefault="007A23CE" w:rsidP="007A23CE">
            <w:pPr>
              <w:spacing w:after="0" w:line="240" w:lineRule="auto"/>
              <w:jc w:val="center"/>
            </w:pPr>
          </w:p>
        </w:tc>
        <w:tc>
          <w:tcPr>
            <w:tcW w:w="621" w:type="dxa"/>
            <w:shd w:val="clear" w:color="auto" w:fill="FFFFFF" w:themeFill="background1"/>
          </w:tcPr>
          <w:p w14:paraId="38CD6E40" w14:textId="77777777" w:rsidR="007A23CE" w:rsidRPr="00B72F45" w:rsidRDefault="007A23CE" w:rsidP="007A23CE">
            <w:pPr>
              <w:spacing w:after="0" w:line="240" w:lineRule="auto"/>
              <w:jc w:val="center"/>
            </w:pPr>
          </w:p>
        </w:tc>
        <w:tc>
          <w:tcPr>
            <w:tcW w:w="620" w:type="dxa"/>
            <w:shd w:val="clear" w:color="auto" w:fill="FFFFFF" w:themeFill="background1"/>
          </w:tcPr>
          <w:p w14:paraId="3C0B5FE5" w14:textId="77777777" w:rsidR="007A23CE" w:rsidRPr="00B72F45" w:rsidRDefault="007A23CE" w:rsidP="007A23CE">
            <w:pPr>
              <w:spacing w:after="0" w:line="240" w:lineRule="auto"/>
              <w:jc w:val="center"/>
            </w:pPr>
          </w:p>
        </w:tc>
        <w:tc>
          <w:tcPr>
            <w:tcW w:w="613" w:type="dxa"/>
            <w:shd w:val="clear" w:color="auto" w:fill="FFFFFF" w:themeFill="background1"/>
          </w:tcPr>
          <w:p w14:paraId="1B6ABB72" w14:textId="77777777" w:rsidR="007A23CE" w:rsidRPr="00B72F45" w:rsidRDefault="007A23CE" w:rsidP="007A23CE">
            <w:pPr>
              <w:spacing w:after="0" w:line="240" w:lineRule="auto"/>
              <w:jc w:val="center"/>
            </w:pPr>
          </w:p>
        </w:tc>
        <w:tc>
          <w:tcPr>
            <w:tcW w:w="613" w:type="dxa"/>
            <w:shd w:val="clear" w:color="auto" w:fill="FFFFFF" w:themeFill="background1"/>
          </w:tcPr>
          <w:p w14:paraId="68A5C36D" w14:textId="77777777" w:rsidR="007A23CE" w:rsidRPr="00B72F45" w:rsidRDefault="007A23CE" w:rsidP="007A23CE">
            <w:pPr>
              <w:spacing w:after="0" w:line="240" w:lineRule="auto"/>
              <w:jc w:val="center"/>
            </w:pPr>
          </w:p>
        </w:tc>
      </w:tr>
      <w:tr w:rsidR="007A23CE" w:rsidRPr="00B72F45" w14:paraId="22677E2A" w14:textId="77777777" w:rsidTr="008C1A63">
        <w:tc>
          <w:tcPr>
            <w:tcW w:w="5524" w:type="dxa"/>
            <w:shd w:val="clear" w:color="auto" w:fill="auto"/>
          </w:tcPr>
          <w:p w14:paraId="562CF60D" w14:textId="77777777" w:rsidR="007A23CE" w:rsidRPr="00B72F45" w:rsidRDefault="007A23CE" w:rsidP="00674054">
            <w:pPr>
              <w:spacing w:after="0" w:line="240" w:lineRule="auto"/>
              <w:jc w:val="both"/>
            </w:pPr>
            <w:r w:rsidRPr="00B72F45">
              <w:t xml:space="preserve">VPS priemonė: </w:t>
            </w:r>
          </w:p>
          <w:p w14:paraId="15E83248" w14:textId="2268ECC3" w:rsidR="008C1A63" w:rsidRPr="00B72F45" w:rsidRDefault="008F5B98" w:rsidP="00674054">
            <w:pPr>
              <w:spacing w:after="0" w:line="240" w:lineRule="auto"/>
              <w:jc w:val="both"/>
            </w:pPr>
            <w:r w:rsidRPr="00B72F45">
              <w:rPr>
                <w:b/>
              </w:rPr>
              <w:t>Pridėtinė vertė, produktų kokybė ir nepageidaujamos priegaudos panaudojimas</w:t>
            </w:r>
          </w:p>
        </w:tc>
        <w:tc>
          <w:tcPr>
            <w:tcW w:w="613" w:type="dxa"/>
            <w:shd w:val="clear" w:color="auto" w:fill="FFFFFF" w:themeFill="background1"/>
          </w:tcPr>
          <w:p w14:paraId="07DDBAAB" w14:textId="77777777" w:rsidR="007A23CE" w:rsidRPr="00B72F45" w:rsidRDefault="007A23CE" w:rsidP="007A23CE">
            <w:pPr>
              <w:spacing w:after="0" w:line="240" w:lineRule="auto"/>
              <w:jc w:val="center"/>
            </w:pPr>
          </w:p>
        </w:tc>
        <w:tc>
          <w:tcPr>
            <w:tcW w:w="614" w:type="dxa"/>
            <w:shd w:val="clear" w:color="auto" w:fill="FFFFFF" w:themeFill="background1"/>
          </w:tcPr>
          <w:p w14:paraId="604EE2AC" w14:textId="77777777" w:rsidR="007A23CE" w:rsidRPr="00B72F45" w:rsidRDefault="00822B37" w:rsidP="007A23CE">
            <w:pPr>
              <w:spacing w:after="0" w:line="240" w:lineRule="auto"/>
              <w:jc w:val="center"/>
            </w:pPr>
            <w:r w:rsidRPr="00B72F45">
              <w:rPr>
                <w:b/>
              </w:rPr>
              <w:t>X</w:t>
            </w:r>
          </w:p>
        </w:tc>
        <w:tc>
          <w:tcPr>
            <w:tcW w:w="624" w:type="dxa"/>
            <w:shd w:val="clear" w:color="auto" w:fill="FFFFFF" w:themeFill="background1"/>
          </w:tcPr>
          <w:p w14:paraId="4D5AD54C" w14:textId="77777777" w:rsidR="007A23CE" w:rsidRPr="00B72F45" w:rsidRDefault="007A23CE" w:rsidP="007A23CE">
            <w:pPr>
              <w:spacing w:after="0" w:line="240" w:lineRule="auto"/>
              <w:jc w:val="center"/>
            </w:pPr>
          </w:p>
        </w:tc>
        <w:tc>
          <w:tcPr>
            <w:tcW w:w="621" w:type="dxa"/>
            <w:shd w:val="clear" w:color="auto" w:fill="FFFFFF" w:themeFill="background1"/>
          </w:tcPr>
          <w:p w14:paraId="30B5A545" w14:textId="77777777" w:rsidR="007A23CE" w:rsidRPr="00B72F45" w:rsidRDefault="007A23CE" w:rsidP="007A23CE">
            <w:pPr>
              <w:spacing w:after="0" w:line="240" w:lineRule="auto"/>
              <w:jc w:val="center"/>
            </w:pPr>
          </w:p>
        </w:tc>
        <w:tc>
          <w:tcPr>
            <w:tcW w:w="620" w:type="dxa"/>
            <w:shd w:val="clear" w:color="auto" w:fill="FFFFFF" w:themeFill="background1"/>
          </w:tcPr>
          <w:p w14:paraId="439207AE" w14:textId="77777777" w:rsidR="007A23CE" w:rsidRPr="00B72F45" w:rsidRDefault="007A23CE" w:rsidP="007A23CE">
            <w:pPr>
              <w:spacing w:after="0" w:line="240" w:lineRule="auto"/>
              <w:jc w:val="center"/>
            </w:pPr>
          </w:p>
        </w:tc>
        <w:tc>
          <w:tcPr>
            <w:tcW w:w="613" w:type="dxa"/>
            <w:shd w:val="clear" w:color="auto" w:fill="FFFFFF" w:themeFill="background1"/>
          </w:tcPr>
          <w:p w14:paraId="543D8037" w14:textId="77777777" w:rsidR="007A23CE" w:rsidRPr="00B72F45" w:rsidRDefault="007A23CE" w:rsidP="007A23CE">
            <w:pPr>
              <w:spacing w:after="0" w:line="240" w:lineRule="auto"/>
              <w:jc w:val="center"/>
            </w:pPr>
          </w:p>
        </w:tc>
        <w:tc>
          <w:tcPr>
            <w:tcW w:w="613" w:type="dxa"/>
            <w:shd w:val="clear" w:color="auto" w:fill="FFFFFF" w:themeFill="background1"/>
          </w:tcPr>
          <w:p w14:paraId="566CAE4C" w14:textId="77777777" w:rsidR="007A23CE" w:rsidRPr="00B72F45" w:rsidRDefault="007A23CE" w:rsidP="007A23CE">
            <w:pPr>
              <w:spacing w:after="0" w:line="240" w:lineRule="auto"/>
              <w:jc w:val="center"/>
            </w:pPr>
          </w:p>
        </w:tc>
      </w:tr>
      <w:tr w:rsidR="00674054" w:rsidRPr="00B72F45" w14:paraId="593F5D67" w14:textId="77777777" w:rsidTr="008C1A63">
        <w:tc>
          <w:tcPr>
            <w:tcW w:w="5524" w:type="dxa"/>
            <w:shd w:val="clear" w:color="auto" w:fill="auto"/>
          </w:tcPr>
          <w:p w14:paraId="775FE1F4" w14:textId="2E4FBA00" w:rsidR="00674054" w:rsidRPr="00B72F45" w:rsidRDefault="00F73B5A" w:rsidP="00674054">
            <w:pPr>
              <w:spacing w:after="0" w:line="240" w:lineRule="auto"/>
              <w:jc w:val="both"/>
            </w:pPr>
            <w:r w:rsidRPr="00B72F45">
              <w:t>VPS p</w:t>
            </w:r>
            <w:r w:rsidR="00674054" w:rsidRPr="00B72F45">
              <w:t xml:space="preserve">riemonė: </w:t>
            </w:r>
          </w:p>
          <w:p w14:paraId="346C3F88" w14:textId="7309F1E9" w:rsidR="00674054" w:rsidRPr="00B72F45" w:rsidRDefault="00C029A2" w:rsidP="00674054">
            <w:pPr>
              <w:spacing w:after="0" w:line="240" w:lineRule="auto"/>
              <w:jc w:val="both"/>
            </w:pPr>
            <w:r w:rsidRPr="00B72F45">
              <w:rPr>
                <w:b/>
              </w:rPr>
              <w:t>Pajamų įvairinimas ir naujų rūšių pajamos</w:t>
            </w:r>
          </w:p>
        </w:tc>
        <w:tc>
          <w:tcPr>
            <w:tcW w:w="613" w:type="dxa"/>
            <w:shd w:val="clear" w:color="auto" w:fill="FFFFFF" w:themeFill="background1"/>
          </w:tcPr>
          <w:p w14:paraId="37CE21D8" w14:textId="77777777" w:rsidR="00674054" w:rsidRPr="00B72F45" w:rsidRDefault="00822B37" w:rsidP="007A23CE">
            <w:pPr>
              <w:spacing w:after="0" w:line="240" w:lineRule="auto"/>
              <w:jc w:val="center"/>
            </w:pPr>
            <w:r w:rsidRPr="00B72F45">
              <w:rPr>
                <w:b/>
              </w:rPr>
              <w:t>X</w:t>
            </w:r>
          </w:p>
        </w:tc>
        <w:tc>
          <w:tcPr>
            <w:tcW w:w="614" w:type="dxa"/>
            <w:shd w:val="clear" w:color="auto" w:fill="FFFFFF" w:themeFill="background1"/>
          </w:tcPr>
          <w:p w14:paraId="79F52259" w14:textId="77777777" w:rsidR="00674054" w:rsidRPr="00B72F45" w:rsidRDefault="00674054" w:rsidP="007A23CE">
            <w:pPr>
              <w:spacing w:after="0" w:line="240" w:lineRule="auto"/>
              <w:jc w:val="center"/>
            </w:pPr>
          </w:p>
        </w:tc>
        <w:tc>
          <w:tcPr>
            <w:tcW w:w="624" w:type="dxa"/>
            <w:shd w:val="clear" w:color="auto" w:fill="FFFFFF" w:themeFill="background1"/>
          </w:tcPr>
          <w:p w14:paraId="4C33AA17" w14:textId="77777777" w:rsidR="00674054" w:rsidRPr="00B72F45" w:rsidRDefault="00674054" w:rsidP="007A23CE">
            <w:pPr>
              <w:spacing w:after="0" w:line="240" w:lineRule="auto"/>
              <w:jc w:val="center"/>
            </w:pPr>
          </w:p>
        </w:tc>
        <w:tc>
          <w:tcPr>
            <w:tcW w:w="621" w:type="dxa"/>
            <w:shd w:val="clear" w:color="auto" w:fill="FFFFFF" w:themeFill="background1"/>
          </w:tcPr>
          <w:p w14:paraId="751114A3" w14:textId="77777777" w:rsidR="00674054" w:rsidRPr="00B72F45" w:rsidRDefault="00674054" w:rsidP="007A23CE">
            <w:pPr>
              <w:spacing w:after="0" w:line="240" w:lineRule="auto"/>
              <w:jc w:val="center"/>
            </w:pPr>
          </w:p>
        </w:tc>
        <w:tc>
          <w:tcPr>
            <w:tcW w:w="620" w:type="dxa"/>
            <w:shd w:val="clear" w:color="auto" w:fill="FFFFFF" w:themeFill="background1"/>
          </w:tcPr>
          <w:p w14:paraId="2B519AB7" w14:textId="77777777" w:rsidR="00674054" w:rsidRPr="00B72F45" w:rsidRDefault="00674054" w:rsidP="007A23CE">
            <w:pPr>
              <w:spacing w:after="0" w:line="240" w:lineRule="auto"/>
              <w:jc w:val="center"/>
            </w:pPr>
          </w:p>
        </w:tc>
        <w:tc>
          <w:tcPr>
            <w:tcW w:w="613" w:type="dxa"/>
            <w:shd w:val="clear" w:color="auto" w:fill="FFFFFF" w:themeFill="background1"/>
          </w:tcPr>
          <w:p w14:paraId="74A92EBA" w14:textId="77777777" w:rsidR="00674054" w:rsidRPr="00B72F45" w:rsidRDefault="00674054" w:rsidP="007A23CE">
            <w:pPr>
              <w:spacing w:after="0" w:line="240" w:lineRule="auto"/>
              <w:jc w:val="center"/>
            </w:pPr>
          </w:p>
        </w:tc>
        <w:tc>
          <w:tcPr>
            <w:tcW w:w="613" w:type="dxa"/>
            <w:shd w:val="clear" w:color="auto" w:fill="FFFFFF" w:themeFill="background1"/>
          </w:tcPr>
          <w:p w14:paraId="19728404" w14:textId="77777777" w:rsidR="00674054" w:rsidRPr="00B72F45" w:rsidRDefault="00674054" w:rsidP="007A23CE">
            <w:pPr>
              <w:spacing w:after="0" w:line="240" w:lineRule="auto"/>
              <w:jc w:val="center"/>
            </w:pPr>
          </w:p>
        </w:tc>
      </w:tr>
      <w:tr w:rsidR="007A23CE" w:rsidRPr="00B72F45" w14:paraId="63856C31" w14:textId="77777777" w:rsidTr="008C1A63">
        <w:tc>
          <w:tcPr>
            <w:tcW w:w="9842" w:type="dxa"/>
            <w:gridSpan w:val="8"/>
            <w:shd w:val="clear" w:color="auto" w:fill="FDE9D9" w:themeFill="accent6" w:themeFillTint="33"/>
          </w:tcPr>
          <w:p w14:paraId="6EEF0AFD" w14:textId="77777777" w:rsidR="007A23CE" w:rsidRPr="00B72F45" w:rsidRDefault="007A23CE" w:rsidP="007A23CE">
            <w:pPr>
              <w:spacing w:after="0" w:line="240" w:lineRule="auto"/>
              <w:jc w:val="center"/>
              <w:rPr>
                <w:b/>
              </w:rPr>
            </w:pPr>
            <w:r w:rsidRPr="00B72F45">
              <w:rPr>
                <w:b/>
              </w:rPr>
              <w:t xml:space="preserve">II VPS prioritetas: </w:t>
            </w:r>
            <w:r w:rsidR="00674054" w:rsidRPr="00B72F45">
              <w:rPr>
                <w:b/>
              </w:rPr>
              <w:t>ŽVEJŲ BENDRUOMENĖS VAIDMENS STIPRINIMAS IR INFRASTRUKTŪROS ATNAUJINIMAS</w:t>
            </w:r>
          </w:p>
        </w:tc>
      </w:tr>
      <w:tr w:rsidR="007A23CE" w:rsidRPr="00B72F45" w14:paraId="470B0517" w14:textId="77777777" w:rsidTr="008C1A63">
        <w:tc>
          <w:tcPr>
            <w:tcW w:w="5524" w:type="dxa"/>
            <w:shd w:val="clear" w:color="auto" w:fill="auto"/>
          </w:tcPr>
          <w:p w14:paraId="10947D61" w14:textId="77777777" w:rsidR="007A23CE" w:rsidRPr="00B72F45" w:rsidRDefault="007A23CE" w:rsidP="007A23CE">
            <w:pPr>
              <w:spacing w:after="0" w:line="240" w:lineRule="auto"/>
            </w:pPr>
            <w:r w:rsidRPr="00B72F45">
              <w:t>VPS priemonė:</w:t>
            </w:r>
          </w:p>
          <w:p w14:paraId="2B9AA318" w14:textId="77777777" w:rsidR="00674054" w:rsidRPr="00B72F45" w:rsidRDefault="00674054" w:rsidP="007A23CE">
            <w:pPr>
              <w:spacing w:after="0" w:line="240" w:lineRule="auto"/>
            </w:pPr>
            <w:r w:rsidRPr="00B72F45">
              <w:rPr>
                <w:b/>
              </w:rPr>
              <w:t>Žvejybos sektoriaus dalyvių bendradarbiavimas</w:t>
            </w:r>
          </w:p>
        </w:tc>
        <w:tc>
          <w:tcPr>
            <w:tcW w:w="613" w:type="dxa"/>
            <w:shd w:val="clear" w:color="auto" w:fill="FFFFFF" w:themeFill="background1"/>
          </w:tcPr>
          <w:p w14:paraId="666F93AD" w14:textId="77777777" w:rsidR="007A23CE" w:rsidRPr="00B72F45" w:rsidRDefault="007A23CE" w:rsidP="007A23CE">
            <w:pPr>
              <w:spacing w:after="0" w:line="240" w:lineRule="auto"/>
              <w:jc w:val="center"/>
            </w:pPr>
          </w:p>
        </w:tc>
        <w:tc>
          <w:tcPr>
            <w:tcW w:w="614" w:type="dxa"/>
            <w:shd w:val="clear" w:color="auto" w:fill="FFFFFF" w:themeFill="background1"/>
          </w:tcPr>
          <w:p w14:paraId="61814A62" w14:textId="77777777" w:rsidR="007A23CE" w:rsidRPr="00B72F45" w:rsidRDefault="007A23CE" w:rsidP="007A23CE">
            <w:pPr>
              <w:spacing w:after="0" w:line="240" w:lineRule="auto"/>
              <w:jc w:val="center"/>
            </w:pPr>
          </w:p>
        </w:tc>
        <w:tc>
          <w:tcPr>
            <w:tcW w:w="624" w:type="dxa"/>
            <w:shd w:val="clear" w:color="auto" w:fill="FFFFFF" w:themeFill="background1"/>
          </w:tcPr>
          <w:p w14:paraId="380F7914" w14:textId="77777777" w:rsidR="007A23CE" w:rsidRPr="00B72F45" w:rsidRDefault="00822B37" w:rsidP="007A23CE">
            <w:pPr>
              <w:spacing w:after="0" w:line="240" w:lineRule="auto"/>
              <w:jc w:val="center"/>
            </w:pPr>
            <w:r w:rsidRPr="00B72F45">
              <w:rPr>
                <w:b/>
              </w:rPr>
              <w:t>X</w:t>
            </w:r>
          </w:p>
        </w:tc>
        <w:tc>
          <w:tcPr>
            <w:tcW w:w="621" w:type="dxa"/>
            <w:shd w:val="clear" w:color="auto" w:fill="FFFFFF" w:themeFill="background1"/>
          </w:tcPr>
          <w:p w14:paraId="44A4C82F" w14:textId="77777777" w:rsidR="007A23CE" w:rsidRPr="00B72F45" w:rsidRDefault="007A23CE" w:rsidP="007A23CE">
            <w:pPr>
              <w:spacing w:after="0" w:line="240" w:lineRule="auto"/>
              <w:jc w:val="center"/>
            </w:pPr>
          </w:p>
        </w:tc>
        <w:tc>
          <w:tcPr>
            <w:tcW w:w="620" w:type="dxa"/>
            <w:shd w:val="clear" w:color="auto" w:fill="FFFFFF" w:themeFill="background1"/>
          </w:tcPr>
          <w:p w14:paraId="00A09DB4" w14:textId="77777777" w:rsidR="007A23CE" w:rsidRPr="00B72F45" w:rsidRDefault="007A23CE" w:rsidP="007A23CE">
            <w:pPr>
              <w:spacing w:after="0" w:line="240" w:lineRule="auto"/>
              <w:jc w:val="center"/>
            </w:pPr>
          </w:p>
        </w:tc>
        <w:tc>
          <w:tcPr>
            <w:tcW w:w="613" w:type="dxa"/>
            <w:shd w:val="clear" w:color="auto" w:fill="FFFFFF" w:themeFill="background1"/>
          </w:tcPr>
          <w:p w14:paraId="2CCEA1B6" w14:textId="77777777" w:rsidR="007A23CE" w:rsidRPr="00B72F45" w:rsidRDefault="007A23CE" w:rsidP="007A23CE">
            <w:pPr>
              <w:spacing w:after="0" w:line="240" w:lineRule="auto"/>
              <w:jc w:val="center"/>
            </w:pPr>
          </w:p>
        </w:tc>
        <w:tc>
          <w:tcPr>
            <w:tcW w:w="613" w:type="dxa"/>
            <w:shd w:val="clear" w:color="auto" w:fill="FFFFFF" w:themeFill="background1"/>
          </w:tcPr>
          <w:p w14:paraId="0E1E9A1D" w14:textId="77777777" w:rsidR="007A23CE" w:rsidRPr="00B72F45" w:rsidRDefault="007A23CE" w:rsidP="007A23CE">
            <w:pPr>
              <w:spacing w:after="0" w:line="240" w:lineRule="auto"/>
              <w:jc w:val="center"/>
            </w:pPr>
          </w:p>
        </w:tc>
      </w:tr>
      <w:tr w:rsidR="00674054" w:rsidRPr="00B72F45" w14:paraId="3D4F5D53" w14:textId="77777777" w:rsidTr="008C1A63">
        <w:tc>
          <w:tcPr>
            <w:tcW w:w="5524" w:type="dxa"/>
            <w:shd w:val="clear" w:color="auto" w:fill="auto"/>
          </w:tcPr>
          <w:p w14:paraId="0CCF2E8B" w14:textId="5F926C9B" w:rsidR="00674054" w:rsidRPr="00B72F45" w:rsidRDefault="00F73B5A" w:rsidP="00674054">
            <w:pPr>
              <w:spacing w:after="0" w:line="240" w:lineRule="auto"/>
              <w:jc w:val="both"/>
            </w:pPr>
            <w:r w:rsidRPr="00B72F45">
              <w:t>VPS p</w:t>
            </w:r>
            <w:r w:rsidR="00674054" w:rsidRPr="00B72F45">
              <w:t>riemonė:</w:t>
            </w:r>
          </w:p>
          <w:p w14:paraId="03394AF0" w14:textId="0F5D64FB" w:rsidR="00674054" w:rsidRPr="00B72F45" w:rsidRDefault="00F73B5A" w:rsidP="00674054">
            <w:pPr>
              <w:spacing w:after="0" w:line="240" w:lineRule="auto"/>
              <w:jc w:val="both"/>
            </w:pPr>
            <w:r w:rsidRPr="00B72F45">
              <w:rPr>
                <w:b/>
                <w:bCs/>
              </w:rPr>
              <w:t>Žvejybos uostai ir iškrovimo vietos</w:t>
            </w:r>
          </w:p>
        </w:tc>
        <w:tc>
          <w:tcPr>
            <w:tcW w:w="613" w:type="dxa"/>
            <w:shd w:val="clear" w:color="auto" w:fill="FFFFFF" w:themeFill="background1"/>
          </w:tcPr>
          <w:p w14:paraId="47FC94C1" w14:textId="77777777" w:rsidR="00674054" w:rsidRPr="00B72F45" w:rsidRDefault="00674054" w:rsidP="00674054">
            <w:pPr>
              <w:spacing w:after="0" w:line="240" w:lineRule="auto"/>
              <w:jc w:val="center"/>
            </w:pPr>
          </w:p>
        </w:tc>
        <w:tc>
          <w:tcPr>
            <w:tcW w:w="614" w:type="dxa"/>
            <w:shd w:val="clear" w:color="auto" w:fill="FFFFFF" w:themeFill="background1"/>
          </w:tcPr>
          <w:p w14:paraId="3FE39977" w14:textId="77777777" w:rsidR="00674054" w:rsidRPr="00B72F45" w:rsidRDefault="00674054" w:rsidP="00674054">
            <w:pPr>
              <w:spacing w:after="0" w:line="240" w:lineRule="auto"/>
              <w:jc w:val="center"/>
            </w:pPr>
          </w:p>
        </w:tc>
        <w:tc>
          <w:tcPr>
            <w:tcW w:w="624" w:type="dxa"/>
            <w:shd w:val="clear" w:color="auto" w:fill="FFFFFF" w:themeFill="background1"/>
          </w:tcPr>
          <w:p w14:paraId="1983438C" w14:textId="77777777" w:rsidR="00674054" w:rsidRPr="00B72F45" w:rsidRDefault="00674054" w:rsidP="00674054">
            <w:pPr>
              <w:spacing w:after="0" w:line="240" w:lineRule="auto"/>
              <w:jc w:val="center"/>
            </w:pPr>
          </w:p>
        </w:tc>
        <w:tc>
          <w:tcPr>
            <w:tcW w:w="621" w:type="dxa"/>
            <w:shd w:val="clear" w:color="auto" w:fill="FFFFFF" w:themeFill="background1"/>
          </w:tcPr>
          <w:p w14:paraId="5BC3191D" w14:textId="77777777" w:rsidR="00674054" w:rsidRPr="00B72F45" w:rsidRDefault="00674054" w:rsidP="00674054">
            <w:pPr>
              <w:spacing w:after="0" w:line="240" w:lineRule="auto"/>
              <w:jc w:val="center"/>
            </w:pPr>
          </w:p>
        </w:tc>
        <w:tc>
          <w:tcPr>
            <w:tcW w:w="620" w:type="dxa"/>
            <w:shd w:val="clear" w:color="auto" w:fill="FFFFFF" w:themeFill="background1"/>
          </w:tcPr>
          <w:p w14:paraId="66A763C5" w14:textId="77777777" w:rsidR="00674054" w:rsidRPr="00B72F45" w:rsidRDefault="00674054" w:rsidP="00674054">
            <w:pPr>
              <w:spacing w:after="0" w:line="240" w:lineRule="auto"/>
              <w:jc w:val="center"/>
            </w:pPr>
          </w:p>
        </w:tc>
        <w:tc>
          <w:tcPr>
            <w:tcW w:w="613" w:type="dxa"/>
            <w:shd w:val="clear" w:color="auto" w:fill="FFFFFF" w:themeFill="background1"/>
          </w:tcPr>
          <w:p w14:paraId="3EAB6E88" w14:textId="77777777" w:rsidR="00674054" w:rsidRPr="00B72F45" w:rsidRDefault="00674054" w:rsidP="00674054">
            <w:pPr>
              <w:spacing w:after="0" w:line="240" w:lineRule="auto"/>
              <w:jc w:val="center"/>
            </w:pPr>
          </w:p>
        </w:tc>
        <w:tc>
          <w:tcPr>
            <w:tcW w:w="613" w:type="dxa"/>
            <w:shd w:val="clear" w:color="auto" w:fill="FFFFFF" w:themeFill="background1"/>
          </w:tcPr>
          <w:p w14:paraId="51BC3BCF" w14:textId="77777777" w:rsidR="00674054" w:rsidRPr="00B72F45" w:rsidRDefault="00822B37" w:rsidP="00674054">
            <w:pPr>
              <w:spacing w:after="0" w:line="240" w:lineRule="auto"/>
              <w:jc w:val="center"/>
            </w:pPr>
            <w:r w:rsidRPr="00B72F45">
              <w:rPr>
                <w:b/>
              </w:rPr>
              <w:t>X</w:t>
            </w:r>
          </w:p>
        </w:tc>
      </w:tr>
      <w:tr w:rsidR="00674054" w:rsidRPr="00B72F45" w14:paraId="0218B832" w14:textId="77777777" w:rsidTr="008C1A63">
        <w:tc>
          <w:tcPr>
            <w:tcW w:w="5524" w:type="dxa"/>
            <w:shd w:val="clear" w:color="auto" w:fill="auto"/>
          </w:tcPr>
          <w:p w14:paraId="28BC0CED" w14:textId="0CF7AF87" w:rsidR="00674054" w:rsidRPr="00B72F45" w:rsidRDefault="00F73B5A" w:rsidP="00674054">
            <w:pPr>
              <w:spacing w:after="0" w:line="240" w:lineRule="auto"/>
              <w:jc w:val="both"/>
            </w:pPr>
            <w:r w:rsidRPr="00B72F45">
              <w:t>VPS p</w:t>
            </w:r>
            <w:r w:rsidR="00674054" w:rsidRPr="00B72F45">
              <w:t>riemonė:</w:t>
            </w:r>
          </w:p>
          <w:p w14:paraId="5148966C" w14:textId="77777777" w:rsidR="00674054" w:rsidRPr="00B72F45" w:rsidRDefault="00674054" w:rsidP="00674054">
            <w:pPr>
              <w:spacing w:after="0" w:line="240" w:lineRule="auto"/>
              <w:jc w:val="both"/>
            </w:pPr>
            <w:r w:rsidRPr="00B72F45">
              <w:rPr>
                <w:b/>
                <w:bCs/>
              </w:rPr>
              <w:t>Žvejybos tradicijų išsaugojimas ir populiarinimas</w:t>
            </w:r>
          </w:p>
        </w:tc>
        <w:tc>
          <w:tcPr>
            <w:tcW w:w="613" w:type="dxa"/>
            <w:shd w:val="clear" w:color="auto" w:fill="FFFFFF" w:themeFill="background1"/>
          </w:tcPr>
          <w:p w14:paraId="68BF7B28" w14:textId="77777777" w:rsidR="00674054" w:rsidRPr="00B72F45" w:rsidRDefault="00674054" w:rsidP="00674054">
            <w:pPr>
              <w:spacing w:after="0" w:line="240" w:lineRule="auto"/>
              <w:jc w:val="center"/>
            </w:pPr>
          </w:p>
        </w:tc>
        <w:tc>
          <w:tcPr>
            <w:tcW w:w="614" w:type="dxa"/>
            <w:shd w:val="clear" w:color="auto" w:fill="FFFFFF" w:themeFill="background1"/>
          </w:tcPr>
          <w:p w14:paraId="14E4AA24" w14:textId="77777777" w:rsidR="00674054" w:rsidRPr="00B72F45" w:rsidRDefault="00674054" w:rsidP="00674054">
            <w:pPr>
              <w:spacing w:after="0" w:line="240" w:lineRule="auto"/>
              <w:jc w:val="center"/>
            </w:pPr>
          </w:p>
        </w:tc>
        <w:tc>
          <w:tcPr>
            <w:tcW w:w="624" w:type="dxa"/>
            <w:shd w:val="clear" w:color="auto" w:fill="FFFFFF" w:themeFill="background1"/>
          </w:tcPr>
          <w:p w14:paraId="235FDD2E" w14:textId="77777777" w:rsidR="00674054" w:rsidRPr="00B72F45" w:rsidRDefault="00674054" w:rsidP="00674054">
            <w:pPr>
              <w:spacing w:after="0" w:line="240" w:lineRule="auto"/>
              <w:jc w:val="center"/>
            </w:pPr>
          </w:p>
        </w:tc>
        <w:tc>
          <w:tcPr>
            <w:tcW w:w="621" w:type="dxa"/>
            <w:shd w:val="clear" w:color="auto" w:fill="FFFFFF" w:themeFill="background1"/>
          </w:tcPr>
          <w:p w14:paraId="2FB4E6BC" w14:textId="77777777" w:rsidR="00674054" w:rsidRPr="00B72F45" w:rsidRDefault="00674054" w:rsidP="00674054">
            <w:pPr>
              <w:spacing w:after="0" w:line="240" w:lineRule="auto"/>
              <w:jc w:val="center"/>
            </w:pPr>
          </w:p>
        </w:tc>
        <w:tc>
          <w:tcPr>
            <w:tcW w:w="620" w:type="dxa"/>
            <w:shd w:val="clear" w:color="auto" w:fill="FFFFFF" w:themeFill="background1"/>
          </w:tcPr>
          <w:p w14:paraId="4A04768A" w14:textId="77777777" w:rsidR="00674054" w:rsidRPr="00B72F45" w:rsidRDefault="00822B37" w:rsidP="00674054">
            <w:pPr>
              <w:spacing w:after="0" w:line="240" w:lineRule="auto"/>
              <w:jc w:val="center"/>
            </w:pPr>
            <w:r w:rsidRPr="00B72F45">
              <w:rPr>
                <w:b/>
              </w:rPr>
              <w:t>X</w:t>
            </w:r>
          </w:p>
        </w:tc>
        <w:tc>
          <w:tcPr>
            <w:tcW w:w="613" w:type="dxa"/>
            <w:shd w:val="clear" w:color="auto" w:fill="FFFFFF" w:themeFill="background1"/>
          </w:tcPr>
          <w:p w14:paraId="28446779" w14:textId="77777777" w:rsidR="00674054" w:rsidRPr="00B72F45" w:rsidRDefault="00674054" w:rsidP="00674054">
            <w:pPr>
              <w:spacing w:after="0" w:line="240" w:lineRule="auto"/>
              <w:jc w:val="center"/>
            </w:pPr>
          </w:p>
        </w:tc>
        <w:tc>
          <w:tcPr>
            <w:tcW w:w="613" w:type="dxa"/>
            <w:shd w:val="clear" w:color="auto" w:fill="FFFFFF" w:themeFill="background1"/>
          </w:tcPr>
          <w:p w14:paraId="6342508A" w14:textId="77777777" w:rsidR="00674054" w:rsidRPr="00B72F45" w:rsidRDefault="00674054" w:rsidP="00674054">
            <w:pPr>
              <w:spacing w:after="0" w:line="240" w:lineRule="auto"/>
              <w:jc w:val="center"/>
            </w:pPr>
          </w:p>
        </w:tc>
      </w:tr>
    </w:tbl>
    <w:p w14:paraId="095F0586" w14:textId="77777777" w:rsidR="001C5868" w:rsidRPr="00B72F45" w:rsidRDefault="001C5868" w:rsidP="005548FF">
      <w:pPr>
        <w:spacing w:after="0" w:line="240" w:lineRule="auto"/>
        <w:jc w:val="both"/>
      </w:pPr>
    </w:p>
    <w:p w14:paraId="1D63915E" w14:textId="77777777" w:rsidR="005548FF" w:rsidRPr="00B72F45" w:rsidRDefault="005548FF" w:rsidP="005548FF">
      <w:pPr>
        <w:spacing w:after="0" w:line="240" w:lineRule="auto"/>
        <w:jc w:val="both"/>
      </w:pPr>
    </w:p>
    <w:p w14:paraId="0FCC89A6" w14:textId="77777777" w:rsidR="001C5868" w:rsidRPr="00B72F45" w:rsidRDefault="001C5868" w:rsidP="00842A0E">
      <w:pPr>
        <w:spacing w:after="0" w:line="240" w:lineRule="auto"/>
        <w:jc w:val="center"/>
      </w:pPr>
      <w:r w:rsidRPr="00B72F45">
        <w:br w:type="page"/>
      </w:r>
    </w:p>
    <w:p w14:paraId="34C96CFA" w14:textId="77777777" w:rsidR="001C5868" w:rsidRPr="00B72F45" w:rsidRDefault="001C5868" w:rsidP="00842A0E">
      <w:pPr>
        <w:spacing w:after="0" w:line="240" w:lineRule="auto"/>
        <w:jc w:val="center"/>
        <w:sectPr w:rsidR="001C5868" w:rsidRPr="00B72F45" w:rsidSect="002D47FC">
          <w:pgSz w:w="11906" w:h="16838"/>
          <w:pgMar w:top="1134" w:right="567" w:bottom="1134" w:left="1701" w:header="567" w:footer="567" w:gutter="0"/>
          <w:cols w:space="1296"/>
          <w:docGrid w:linePitch="360"/>
        </w:sectPr>
      </w:pPr>
    </w:p>
    <w:p w14:paraId="2E666F7A" w14:textId="77777777" w:rsidR="001C5868" w:rsidRPr="00B72F45" w:rsidRDefault="001C5868" w:rsidP="00842A0E">
      <w:pPr>
        <w:spacing w:after="0" w:line="240" w:lineRule="auto"/>
        <w:jc w:val="center"/>
      </w:pPr>
    </w:p>
    <w:tbl>
      <w:tblPr>
        <w:tblStyle w:val="Lentelstinklelis"/>
        <w:tblW w:w="14850" w:type="dxa"/>
        <w:tblLook w:val="04A0" w:firstRow="1" w:lastRow="0" w:firstColumn="1" w:lastColumn="0" w:noHBand="0" w:noVBand="1"/>
      </w:tblPr>
      <w:tblGrid>
        <w:gridCol w:w="667"/>
        <w:gridCol w:w="4310"/>
        <w:gridCol w:w="9873"/>
      </w:tblGrid>
      <w:tr w:rsidR="00EA4A68" w:rsidRPr="00B72F45" w14:paraId="7126A626" w14:textId="77777777" w:rsidTr="002531F9">
        <w:tc>
          <w:tcPr>
            <w:tcW w:w="14850" w:type="dxa"/>
            <w:gridSpan w:val="3"/>
            <w:tcBorders>
              <w:bottom w:val="single" w:sz="4" w:space="0" w:color="auto"/>
            </w:tcBorders>
            <w:shd w:val="clear" w:color="auto" w:fill="FABF8F" w:themeFill="accent6" w:themeFillTint="99"/>
          </w:tcPr>
          <w:p w14:paraId="2ACF6371" w14:textId="77777777" w:rsidR="00EA4A68" w:rsidRPr="00B72F45" w:rsidRDefault="00EA4A68" w:rsidP="00A22FE1">
            <w:pPr>
              <w:pStyle w:val="Sraopastraipa"/>
              <w:numPr>
                <w:ilvl w:val="0"/>
                <w:numId w:val="3"/>
              </w:numPr>
              <w:jc w:val="center"/>
              <w:rPr>
                <w:b/>
              </w:rPr>
            </w:pPr>
            <w:r w:rsidRPr="00B72F45">
              <w:rPr>
                <w:b/>
              </w:rPr>
              <w:t xml:space="preserve">VPS sąsaja su </w:t>
            </w:r>
            <w:r w:rsidR="00B77014" w:rsidRPr="00B72F45">
              <w:rPr>
                <w:b/>
              </w:rPr>
              <w:t>ŽR</w:t>
            </w:r>
            <w:r w:rsidRPr="00B72F45">
              <w:rPr>
                <w:b/>
              </w:rPr>
              <w:t>VVG teritorijos strateginiais dokumentais</w:t>
            </w:r>
            <w:r w:rsidR="00F64D0D" w:rsidRPr="00B72F45">
              <w:rPr>
                <w:b/>
              </w:rPr>
              <w:t xml:space="preserve"> ir </w:t>
            </w:r>
            <w:r w:rsidR="005A3CD0" w:rsidRPr="00B72F45">
              <w:rPr>
                <w:b/>
              </w:rPr>
              <w:t>E</w:t>
            </w:r>
            <w:r w:rsidR="00570648" w:rsidRPr="00B72F45">
              <w:rPr>
                <w:b/>
              </w:rPr>
              <w:t>S</w:t>
            </w:r>
            <w:r w:rsidR="005A3CD0" w:rsidRPr="00B72F45">
              <w:rPr>
                <w:b/>
              </w:rPr>
              <w:t>BJRS</w:t>
            </w:r>
          </w:p>
        </w:tc>
      </w:tr>
      <w:tr w:rsidR="00EA4A68" w:rsidRPr="00B72F45" w14:paraId="7DE3CD48" w14:textId="77777777" w:rsidTr="002531F9">
        <w:tc>
          <w:tcPr>
            <w:tcW w:w="4977" w:type="dxa"/>
            <w:gridSpan w:val="2"/>
            <w:shd w:val="clear" w:color="auto" w:fill="FDE9D9" w:themeFill="accent6" w:themeFillTint="33"/>
          </w:tcPr>
          <w:p w14:paraId="72C0FBEC" w14:textId="77777777" w:rsidR="00EA4A68" w:rsidRPr="00B72F45" w:rsidRDefault="005D5B14" w:rsidP="005D5B14">
            <w:pPr>
              <w:jc w:val="center"/>
              <w:rPr>
                <w:b/>
              </w:rPr>
            </w:pPr>
            <w:r w:rsidRPr="00B72F45">
              <w:rPr>
                <w:b/>
              </w:rPr>
              <w:t>S</w:t>
            </w:r>
            <w:r w:rsidR="00EA4A68" w:rsidRPr="00B72F45">
              <w:rPr>
                <w:b/>
              </w:rPr>
              <w:t>trategini</w:t>
            </w:r>
            <w:r w:rsidRPr="00B72F45">
              <w:rPr>
                <w:b/>
              </w:rPr>
              <w:t>o</w:t>
            </w:r>
            <w:r w:rsidR="00EA4A68" w:rsidRPr="00B72F45">
              <w:rPr>
                <w:b/>
              </w:rPr>
              <w:t xml:space="preserve"> dokument</w:t>
            </w:r>
            <w:r w:rsidRPr="00B72F45">
              <w:rPr>
                <w:b/>
              </w:rPr>
              <w:t>o pavadinimas</w:t>
            </w:r>
          </w:p>
        </w:tc>
        <w:tc>
          <w:tcPr>
            <w:tcW w:w="9873" w:type="dxa"/>
            <w:shd w:val="clear" w:color="auto" w:fill="FDE9D9" w:themeFill="accent6" w:themeFillTint="33"/>
          </w:tcPr>
          <w:p w14:paraId="708D758E" w14:textId="77777777" w:rsidR="00EA4A68" w:rsidRPr="00B72F45" w:rsidRDefault="00EA4A68" w:rsidP="00EA4A68">
            <w:pPr>
              <w:jc w:val="center"/>
              <w:rPr>
                <w:b/>
              </w:rPr>
            </w:pPr>
            <w:r w:rsidRPr="00B72F45">
              <w:rPr>
                <w:b/>
              </w:rPr>
              <w:t>VPS sąsajos pagrindimas</w:t>
            </w:r>
          </w:p>
        </w:tc>
      </w:tr>
      <w:tr w:rsidR="00376A71" w:rsidRPr="00B72F45" w14:paraId="37AE5A5A" w14:textId="77777777" w:rsidTr="002531F9">
        <w:tc>
          <w:tcPr>
            <w:tcW w:w="667" w:type="dxa"/>
          </w:tcPr>
          <w:p w14:paraId="2747375F" w14:textId="77777777" w:rsidR="00376A71" w:rsidRPr="00B72F45" w:rsidRDefault="00593158" w:rsidP="00376A71">
            <w:pPr>
              <w:jc w:val="center"/>
            </w:pPr>
            <w:r w:rsidRPr="00B72F45">
              <w:t>7.1</w:t>
            </w:r>
            <w:r w:rsidR="00376A71" w:rsidRPr="00B72F45">
              <w:t>.</w:t>
            </w:r>
          </w:p>
        </w:tc>
        <w:tc>
          <w:tcPr>
            <w:tcW w:w="4310" w:type="dxa"/>
          </w:tcPr>
          <w:p w14:paraId="722406DC" w14:textId="77777777" w:rsidR="00376A71" w:rsidRPr="00B72F45" w:rsidRDefault="00B77014" w:rsidP="00657416">
            <w:pPr>
              <w:jc w:val="both"/>
            </w:pPr>
            <w:r w:rsidRPr="00B72F45">
              <w:t>ŽR</w:t>
            </w:r>
            <w:r w:rsidR="00376A71" w:rsidRPr="00B72F45">
              <w:t xml:space="preserve">VVG teritorijos savivaldybės </w:t>
            </w:r>
            <w:r w:rsidR="0068241B" w:rsidRPr="00B72F45">
              <w:t xml:space="preserve">(-ių) </w:t>
            </w:r>
            <w:r w:rsidR="00376A71" w:rsidRPr="00B72F45">
              <w:t xml:space="preserve">plėtros strateginis </w:t>
            </w:r>
            <w:r w:rsidR="0068241B" w:rsidRPr="00B72F45">
              <w:t xml:space="preserve">(-iai) </w:t>
            </w:r>
            <w:r w:rsidR="00376A71" w:rsidRPr="00B72F45">
              <w:t xml:space="preserve">planas </w:t>
            </w:r>
            <w:r w:rsidR="0068241B" w:rsidRPr="00B72F45">
              <w:t>(-ai)</w:t>
            </w:r>
          </w:p>
        </w:tc>
        <w:tc>
          <w:tcPr>
            <w:tcW w:w="9873" w:type="dxa"/>
          </w:tcPr>
          <w:p w14:paraId="6B280D78" w14:textId="77777777" w:rsidR="0027211B" w:rsidRPr="00B72F45" w:rsidRDefault="0027211B" w:rsidP="0027211B">
            <w:pPr>
              <w:spacing w:after="40"/>
              <w:jc w:val="both"/>
            </w:pPr>
            <w:r w:rsidRPr="00B72F45">
              <w:t xml:space="preserve">Neringos ŽRVVG parengta VPS prisideda prie Neringos savivaldybės </w:t>
            </w:r>
            <w:r w:rsidR="00237DD4" w:rsidRPr="00B72F45">
              <w:t xml:space="preserve">2014-2020 </w:t>
            </w:r>
            <w:r w:rsidRPr="00B72F45">
              <w:t xml:space="preserve">metų strateginio plėtros plano </w:t>
            </w:r>
            <w:r w:rsidR="00237DD4" w:rsidRPr="00B72F45">
              <w:t>dviejų</w:t>
            </w:r>
            <w:r w:rsidRPr="00B72F45">
              <w:t xml:space="preserve"> prioritet</w:t>
            </w:r>
            <w:r w:rsidR="00237DD4" w:rsidRPr="00B72F45">
              <w:t>ų, penkių tikslų</w:t>
            </w:r>
            <w:r w:rsidRPr="00B72F45">
              <w:t xml:space="preserve">, </w:t>
            </w:r>
            <w:r w:rsidR="00237DD4" w:rsidRPr="00B72F45">
              <w:t>penkių uždavinių</w:t>
            </w:r>
            <w:r w:rsidRPr="00B72F45">
              <w:t xml:space="preserve">, </w:t>
            </w:r>
            <w:r w:rsidR="00237DD4" w:rsidRPr="00B72F45">
              <w:t>aštuonių</w:t>
            </w:r>
            <w:r w:rsidR="00FD0387" w:rsidRPr="00B72F45">
              <w:t xml:space="preserve"> </w:t>
            </w:r>
            <w:r w:rsidRPr="00B72F45">
              <w:t xml:space="preserve">priemonių įgyvendinimo. </w:t>
            </w:r>
          </w:p>
          <w:p w14:paraId="7A99B5FE" w14:textId="77777777" w:rsidR="0027211B" w:rsidRPr="00B72F45" w:rsidRDefault="0027211B" w:rsidP="0027211B">
            <w:pPr>
              <w:spacing w:after="40"/>
              <w:jc w:val="center"/>
              <w:rPr>
                <w:b/>
              </w:rPr>
            </w:pPr>
          </w:p>
          <w:p w14:paraId="75E7C5C9" w14:textId="77777777" w:rsidR="0027211B" w:rsidRPr="00B72F45" w:rsidRDefault="00FD0387" w:rsidP="0027211B">
            <w:pPr>
              <w:spacing w:after="40"/>
              <w:jc w:val="center"/>
              <w:rPr>
                <w:b/>
                <w:iCs/>
              </w:rPr>
            </w:pPr>
            <w:r w:rsidRPr="00B72F45">
              <w:rPr>
                <w:b/>
              </w:rPr>
              <w:t>Neringos</w:t>
            </w:r>
            <w:r w:rsidR="0027211B" w:rsidRPr="00B72F45">
              <w:rPr>
                <w:b/>
              </w:rPr>
              <w:t xml:space="preserve"> žvejybos ir akvakultūros regiono vietos plėtros strategijos 2016-202</w:t>
            </w:r>
            <w:r w:rsidR="007448C5" w:rsidRPr="00B72F45">
              <w:rPr>
                <w:b/>
              </w:rPr>
              <w:t>0</w:t>
            </w:r>
            <w:r w:rsidR="0027211B" w:rsidRPr="00B72F45">
              <w:rPr>
                <w:b/>
              </w:rPr>
              <w:t xml:space="preserve"> m. </w:t>
            </w:r>
            <w:r w:rsidR="0027211B" w:rsidRPr="00B72F45">
              <w:rPr>
                <w:b/>
                <w:iCs/>
              </w:rPr>
              <w:t xml:space="preserve">sąsajos su </w:t>
            </w:r>
          </w:p>
          <w:p w14:paraId="579B9B3E" w14:textId="77777777" w:rsidR="0027211B" w:rsidRPr="00B72F45" w:rsidRDefault="00FD0387" w:rsidP="0027211B">
            <w:pPr>
              <w:spacing w:after="40"/>
              <w:jc w:val="center"/>
              <w:rPr>
                <w:b/>
              </w:rPr>
            </w:pPr>
            <w:r w:rsidRPr="00B72F45">
              <w:rPr>
                <w:b/>
              </w:rPr>
              <w:t>Neringos</w:t>
            </w:r>
            <w:r w:rsidR="0027211B" w:rsidRPr="00B72F45">
              <w:rPr>
                <w:b/>
              </w:rPr>
              <w:t xml:space="preserve"> savivaldybės </w:t>
            </w:r>
            <w:r w:rsidR="00DB5C01" w:rsidRPr="00B72F45">
              <w:rPr>
                <w:b/>
              </w:rPr>
              <w:t>2014-2020 m</w:t>
            </w:r>
            <w:r w:rsidR="00DB5C01" w:rsidRPr="00B72F45">
              <w:t>.</w:t>
            </w:r>
            <w:r w:rsidRPr="00B72F45">
              <w:t xml:space="preserve"> </w:t>
            </w:r>
            <w:r w:rsidR="0027211B" w:rsidRPr="00B72F45">
              <w:rPr>
                <w:b/>
              </w:rPr>
              <w:t>strateginiu plėtros planu</w:t>
            </w:r>
            <w:r w:rsidR="0027211B" w:rsidRPr="00B72F45">
              <w:rPr>
                <w:rStyle w:val="Puslapioinaosnuoroda"/>
                <w:b/>
              </w:rPr>
              <w:footnoteReference w:id="64"/>
            </w:r>
          </w:p>
          <w:tbl>
            <w:tblPr>
              <w:tblStyle w:val="Lentelstinklelis"/>
              <w:tblW w:w="0" w:type="auto"/>
              <w:tblLook w:val="04A0" w:firstRow="1" w:lastRow="0" w:firstColumn="1" w:lastColumn="0" w:noHBand="0" w:noVBand="1"/>
            </w:tblPr>
            <w:tblGrid>
              <w:gridCol w:w="4799"/>
              <w:gridCol w:w="4848"/>
            </w:tblGrid>
            <w:tr w:rsidR="0027211B" w:rsidRPr="00B72F45" w14:paraId="6BADE5D4" w14:textId="77777777" w:rsidTr="00196858">
              <w:tc>
                <w:tcPr>
                  <w:tcW w:w="4799" w:type="dxa"/>
                  <w:tcBorders>
                    <w:top w:val="single" w:sz="4" w:space="0" w:color="auto"/>
                    <w:left w:val="single" w:sz="4" w:space="0" w:color="auto"/>
                    <w:bottom w:val="single" w:sz="4" w:space="0" w:color="auto"/>
                    <w:right w:val="single" w:sz="4" w:space="0" w:color="auto"/>
                  </w:tcBorders>
                  <w:vAlign w:val="center"/>
                </w:tcPr>
                <w:p w14:paraId="079F70AB" w14:textId="77777777" w:rsidR="0027211B" w:rsidRPr="00B72F45" w:rsidRDefault="0027211B" w:rsidP="00DB5C01">
                  <w:pPr>
                    <w:jc w:val="center"/>
                    <w:rPr>
                      <w:b/>
                      <w:szCs w:val="24"/>
                    </w:rPr>
                  </w:pPr>
                  <w:r w:rsidRPr="00B72F45">
                    <w:rPr>
                      <w:b/>
                      <w:szCs w:val="24"/>
                    </w:rPr>
                    <w:t>Neringos savivaldybės 201</w:t>
                  </w:r>
                  <w:r w:rsidR="00DB5C01" w:rsidRPr="00B72F45">
                    <w:rPr>
                      <w:b/>
                      <w:szCs w:val="24"/>
                    </w:rPr>
                    <w:t>4</w:t>
                  </w:r>
                  <w:r w:rsidRPr="00B72F45">
                    <w:rPr>
                      <w:b/>
                      <w:szCs w:val="24"/>
                    </w:rPr>
                    <w:t>–202</w:t>
                  </w:r>
                  <w:r w:rsidR="00DB5C01" w:rsidRPr="00B72F45">
                    <w:rPr>
                      <w:b/>
                      <w:szCs w:val="24"/>
                    </w:rPr>
                    <w:t>0</w:t>
                  </w:r>
                  <w:r w:rsidRPr="00B72F45">
                    <w:rPr>
                      <w:b/>
                      <w:szCs w:val="24"/>
                    </w:rPr>
                    <w:t xml:space="preserve"> m. strateginis plėtros planas</w:t>
                  </w:r>
                </w:p>
              </w:tc>
              <w:tc>
                <w:tcPr>
                  <w:tcW w:w="4848" w:type="dxa"/>
                  <w:tcBorders>
                    <w:top w:val="single" w:sz="4" w:space="0" w:color="auto"/>
                    <w:left w:val="single" w:sz="4" w:space="0" w:color="auto"/>
                    <w:bottom w:val="single" w:sz="4" w:space="0" w:color="auto"/>
                    <w:right w:val="single" w:sz="4" w:space="0" w:color="auto"/>
                  </w:tcBorders>
                  <w:vAlign w:val="center"/>
                </w:tcPr>
                <w:p w14:paraId="0AB20D1E" w14:textId="77777777" w:rsidR="0027211B" w:rsidRPr="00B72F45" w:rsidRDefault="0027211B" w:rsidP="007448C5">
                  <w:pPr>
                    <w:jc w:val="center"/>
                    <w:rPr>
                      <w:b/>
                      <w:szCs w:val="24"/>
                    </w:rPr>
                  </w:pPr>
                  <w:r w:rsidRPr="00B72F45">
                    <w:rPr>
                      <w:b/>
                      <w:szCs w:val="24"/>
                    </w:rPr>
                    <w:t>Neringos žvejybos ir akvakultūros regiono vietos plėtros strategija 2016-202</w:t>
                  </w:r>
                  <w:r w:rsidR="007448C5" w:rsidRPr="00B72F45">
                    <w:rPr>
                      <w:b/>
                      <w:szCs w:val="24"/>
                    </w:rPr>
                    <w:t>0</w:t>
                  </w:r>
                  <w:r w:rsidRPr="00B72F45">
                    <w:rPr>
                      <w:b/>
                      <w:szCs w:val="24"/>
                    </w:rPr>
                    <w:t xml:space="preserve"> m.</w:t>
                  </w:r>
                </w:p>
              </w:tc>
            </w:tr>
            <w:tr w:rsidR="00A726EF" w:rsidRPr="00B72F45" w14:paraId="298D3AC2" w14:textId="77777777" w:rsidTr="00196858">
              <w:tc>
                <w:tcPr>
                  <w:tcW w:w="4799" w:type="dxa"/>
                  <w:tcBorders>
                    <w:top w:val="single" w:sz="4" w:space="0" w:color="auto"/>
                    <w:left w:val="single" w:sz="4" w:space="0" w:color="auto"/>
                    <w:bottom w:val="single" w:sz="4" w:space="0" w:color="auto"/>
                    <w:right w:val="single" w:sz="4" w:space="0" w:color="auto"/>
                  </w:tcBorders>
                  <w:vAlign w:val="center"/>
                </w:tcPr>
                <w:p w14:paraId="0956DD1F" w14:textId="77777777" w:rsidR="00A726EF" w:rsidRPr="00B72F45" w:rsidRDefault="00A726EF" w:rsidP="00A726EF">
                  <w:pPr>
                    <w:jc w:val="center"/>
                    <w:rPr>
                      <w:b/>
                      <w:sz w:val="22"/>
                    </w:rPr>
                  </w:pPr>
                  <w:r w:rsidRPr="00B72F45">
                    <w:rPr>
                      <w:b/>
                      <w:sz w:val="22"/>
                    </w:rPr>
                    <w:t>I Prioritetas: Turizmo ir verslo plėtrai palankios aplinkos kūrimas ir kurortinių paslaugų kokybės užtikrinimas</w:t>
                  </w:r>
                </w:p>
                <w:p w14:paraId="646D9F56" w14:textId="77777777" w:rsidR="00A726EF" w:rsidRPr="00B72F45" w:rsidRDefault="00A726EF" w:rsidP="00A726EF">
                  <w:pPr>
                    <w:jc w:val="center"/>
                    <w:rPr>
                      <w:i/>
                      <w:sz w:val="22"/>
                    </w:rPr>
                  </w:pPr>
                  <w:r w:rsidRPr="00B72F45">
                    <w:rPr>
                      <w:i/>
                      <w:sz w:val="22"/>
                    </w:rPr>
                    <w:t>1.1. Tikslas: Plėtoti patrauklią ir kokybišką turizmo infrastruktūrą</w:t>
                  </w:r>
                </w:p>
                <w:p w14:paraId="5C86A578" w14:textId="77777777" w:rsidR="00A726EF" w:rsidRPr="00B72F45" w:rsidRDefault="00A726EF" w:rsidP="00A726EF">
                  <w:pPr>
                    <w:jc w:val="center"/>
                    <w:rPr>
                      <w:sz w:val="22"/>
                    </w:rPr>
                  </w:pPr>
                  <w:r w:rsidRPr="00B72F45">
                    <w:rPr>
                      <w:sz w:val="22"/>
                    </w:rPr>
                    <w:t>1.1.3. Uždavinys: Plėtoti kokybišką kultūrinio ir pažintinio turizmo infrastruktūrą ir paslaugas</w:t>
                  </w:r>
                </w:p>
                <w:p w14:paraId="3486D6C5" w14:textId="77777777" w:rsidR="00A726EF" w:rsidRPr="00B72F45" w:rsidRDefault="00A726EF" w:rsidP="00A726EF">
                  <w:pPr>
                    <w:jc w:val="center"/>
                    <w:rPr>
                      <w:sz w:val="22"/>
                    </w:rPr>
                  </w:pPr>
                  <w:r w:rsidRPr="00B72F45">
                    <w:rPr>
                      <w:rFonts w:ascii="Palemonas" w:hAnsi="Palemonas" w:cs="Palemonas"/>
                      <w:color w:val="262626"/>
                      <w:sz w:val="20"/>
                      <w:szCs w:val="20"/>
                    </w:rPr>
                    <w:t>1</w:t>
                  </w:r>
                  <w:r w:rsidRPr="00B72F45">
                    <w:rPr>
                      <w:sz w:val="22"/>
                    </w:rPr>
                    <w:t>.1.3.4. Priemonė: Etninės kultūros paveldo bei tradicijų išsaugojimas ir</w:t>
                  </w:r>
                </w:p>
                <w:p w14:paraId="33EA05CE" w14:textId="77777777" w:rsidR="00A726EF" w:rsidRPr="00B72F45" w:rsidRDefault="00A726EF" w:rsidP="00A726EF">
                  <w:pPr>
                    <w:jc w:val="center"/>
                    <w:rPr>
                      <w:sz w:val="22"/>
                    </w:rPr>
                  </w:pPr>
                  <w:r w:rsidRPr="00B72F45">
                    <w:rPr>
                      <w:sz w:val="22"/>
                    </w:rPr>
                    <w:t>kultūrinės edukacijos paslaugų plėtra</w:t>
                  </w:r>
                </w:p>
                <w:p w14:paraId="33ED7931" w14:textId="77777777" w:rsidR="00A726EF" w:rsidRPr="00B72F45" w:rsidRDefault="00A726EF" w:rsidP="001470A2">
                  <w:pPr>
                    <w:jc w:val="center"/>
                    <w:rPr>
                      <w:b/>
                      <w:szCs w:val="24"/>
                    </w:rPr>
                  </w:pPr>
                  <w:r w:rsidRPr="00B72F45">
                    <w:rPr>
                      <w:sz w:val="22"/>
                    </w:rPr>
                    <w:t>1.1.3.5 Priemonė:  Kultūros ir meno renginių organizavimas ir rėmimas</w:t>
                  </w:r>
                </w:p>
              </w:tc>
              <w:tc>
                <w:tcPr>
                  <w:tcW w:w="4848" w:type="dxa"/>
                  <w:tcBorders>
                    <w:top w:val="single" w:sz="4" w:space="0" w:color="auto"/>
                    <w:left w:val="single" w:sz="4" w:space="0" w:color="auto"/>
                    <w:bottom w:val="single" w:sz="4" w:space="0" w:color="auto"/>
                    <w:right w:val="single" w:sz="4" w:space="0" w:color="auto"/>
                  </w:tcBorders>
                  <w:vAlign w:val="center"/>
                </w:tcPr>
                <w:p w14:paraId="384F1FF9" w14:textId="77777777" w:rsidR="00A726EF" w:rsidRPr="00B72F45" w:rsidRDefault="00A726EF" w:rsidP="00A726EF">
                  <w:pPr>
                    <w:contextualSpacing/>
                    <w:jc w:val="center"/>
                    <w:rPr>
                      <w:b/>
                    </w:rPr>
                  </w:pPr>
                  <w:r w:rsidRPr="00B72F45">
                    <w:rPr>
                      <w:b/>
                    </w:rPr>
                    <w:t>II VPS prioritetas: Žvejų bendruomenės vaidmens stiprinimas ir infrastruktūros atnaujinimas</w:t>
                  </w:r>
                </w:p>
                <w:p w14:paraId="4E8A5EC2" w14:textId="77777777" w:rsidR="00A726EF" w:rsidRPr="00B72F45" w:rsidRDefault="00A726EF" w:rsidP="00A726EF">
                  <w:pPr>
                    <w:contextualSpacing/>
                    <w:jc w:val="center"/>
                    <w:rPr>
                      <w:b/>
                      <w:i/>
                    </w:rPr>
                  </w:pPr>
                  <w:r w:rsidRPr="00B72F45">
                    <w:rPr>
                      <w:b/>
                      <w:i/>
                    </w:rPr>
                    <w:t xml:space="preserve">- Priemonė ,, Žvejybos tradicijų išsaugojimas ir populiarinimas“ </w:t>
                  </w:r>
                </w:p>
                <w:p w14:paraId="2D62275F" w14:textId="15158651" w:rsidR="00A726EF" w:rsidRPr="00B72F45" w:rsidRDefault="00A726EF" w:rsidP="003F6776">
                  <w:pPr>
                    <w:jc w:val="center"/>
                    <w:rPr>
                      <w:b/>
                      <w:szCs w:val="24"/>
                    </w:rPr>
                  </w:pPr>
                  <w:r w:rsidRPr="00B72F45">
                    <w:t>BIVP-AKVA-SAVA-</w:t>
                  </w:r>
                  <w:r w:rsidR="003F6776" w:rsidRPr="00B72F45">
                    <w:t>3</w:t>
                  </w:r>
                </w:p>
              </w:tc>
            </w:tr>
            <w:tr w:rsidR="00B14EBD" w:rsidRPr="00B72F45" w14:paraId="5AC144AF" w14:textId="77777777" w:rsidTr="00196858">
              <w:tc>
                <w:tcPr>
                  <w:tcW w:w="4799" w:type="dxa"/>
                  <w:tcBorders>
                    <w:top w:val="single" w:sz="4" w:space="0" w:color="auto"/>
                    <w:left w:val="single" w:sz="4" w:space="0" w:color="auto"/>
                    <w:bottom w:val="single" w:sz="4" w:space="0" w:color="auto"/>
                    <w:right w:val="single" w:sz="4" w:space="0" w:color="auto"/>
                  </w:tcBorders>
                </w:tcPr>
                <w:p w14:paraId="2A13F6C0" w14:textId="77777777" w:rsidR="00A37BA4" w:rsidRPr="00B72F45" w:rsidRDefault="00A37BA4" w:rsidP="00293204">
                  <w:pPr>
                    <w:jc w:val="center"/>
                    <w:rPr>
                      <w:b/>
                      <w:sz w:val="22"/>
                    </w:rPr>
                  </w:pPr>
                  <w:r w:rsidRPr="00B72F45">
                    <w:rPr>
                      <w:b/>
                      <w:sz w:val="22"/>
                    </w:rPr>
                    <w:t>I Prioritetas: Turizmo ir verslo plėtrai palankios aplinkos kūrimas ir kurortinių paslaugų kokybės užtikrinimas</w:t>
                  </w:r>
                </w:p>
                <w:p w14:paraId="5AEDE829" w14:textId="77777777" w:rsidR="00731523" w:rsidRPr="00B72F45" w:rsidRDefault="00731523" w:rsidP="00293204">
                  <w:pPr>
                    <w:jc w:val="center"/>
                    <w:rPr>
                      <w:i/>
                      <w:sz w:val="22"/>
                    </w:rPr>
                  </w:pPr>
                  <w:r w:rsidRPr="00B72F45">
                    <w:rPr>
                      <w:i/>
                      <w:sz w:val="22"/>
                    </w:rPr>
                    <w:t>1.3. Tikslas: Gerinti sąlygas verslo plėtrai ir investicijų pritraukimui</w:t>
                  </w:r>
                </w:p>
                <w:p w14:paraId="73F04083" w14:textId="77777777" w:rsidR="00731523" w:rsidRPr="00B72F45" w:rsidRDefault="00731523" w:rsidP="00293204">
                  <w:pPr>
                    <w:jc w:val="center"/>
                    <w:rPr>
                      <w:sz w:val="22"/>
                    </w:rPr>
                  </w:pPr>
                  <w:r w:rsidRPr="00B72F45">
                    <w:rPr>
                      <w:sz w:val="22"/>
                    </w:rPr>
                    <w:t>1.3.1. Uždavinys: Užtikrinti efektyvią verslo skatinimo ir rėmimo sistemą</w:t>
                  </w:r>
                </w:p>
                <w:p w14:paraId="62E7D6B3" w14:textId="77777777" w:rsidR="00731523" w:rsidRPr="00B72F45" w:rsidRDefault="00731523" w:rsidP="00731523">
                  <w:pPr>
                    <w:jc w:val="center"/>
                    <w:rPr>
                      <w:sz w:val="22"/>
                    </w:rPr>
                  </w:pPr>
                  <w:r w:rsidRPr="00B72F45">
                    <w:rPr>
                      <w:sz w:val="22"/>
                    </w:rPr>
                    <w:t>1.3.1.1. Priemonė: Efektyvios smulkaus ir vidutinio verslo rėmimo sistemos sukūrimas ir įgyvendinimas</w:t>
                  </w:r>
                </w:p>
                <w:p w14:paraId="73248DA1" w14:textId="77777777" w:rsidR="00731523" w:rsidRPr="00B72F45" w:rsidRDefault="00731523" w:rsidP="00731523">
                  <w:pPr>
                    <w:jc w:val="center"/>
                    <w:rPr>
                      <w:sz w:val="22"/>
                    </w:rPr>
                  </w:pPr>
                  <w:r w:rsidRPr="00B72F45">
                    <w:rPr>
                      <w:sz w:val="22"/>
                    </w:rPr>
                    <w:t xml:space="preserve">1.3.1.2. Priemonė: Mokymų ir konsultacijų SVV </w:t>
                  </w:r>
                  <w:r w:rsidRPr="00B72F45">
                    <w:rPr>
                      <w:sz w:val="22"/>
                    </w:rPr>
                    <w:lastRenderedPageBreak/>
                    <w:t>įmonėms teikimas</w:t>
                  </w:r>
                </w:p>
                <w:p w14:paraId="5C5A5C50" w14:textId="77777777" w:rsidR="000F2E6B" w:rsidRPr="00B72F45" w:rsidRDefault="000F2E6B" w:rsidP="000F2E6B">
                  <w:pPr>
                    <w:autoSpaceDE w:val="0"/>
                    <w:autoSpaceDN w:val="0"/>
                    <w:adjustRightInd w:val="0"/>
                    <w:jc w:val="center"/>
                  </w:pPr>
                </w:p>
              </w:tc>
              <w:tc>
                <w:tcPr>
                  <w:tcW w:w="4848" w:type="dxa"/>
                  <w:tcBorders>
                    <w:top w:val="single" w:sz="4" w:space="0" w:color="auto"/>
                    <w:left w:val="single" w:sz="4" w:space="0" w:color="auto"/>
                    <w:bottom w:val="single" w:sz="4" w:space="0" w:color="auto"/>
                    <w:right w:val="single" w:sz="4" w:space="0" w:color="auto"/>
                  </w:tcBorders>
                </w:tcPr>
                <w:p w14:paraId="11944899" w14:textId="77777777" w:rsidR="00A726EF" w:rsidRPr="00B72F45" w:rsidRDefault="00A726EF" w:rsidP="00A726EF">
                  <w:pPr>
                    <w:contextualSpacing/>
                    <w:jc w:val="center"/>
                    <w:rPr>
                      <w:b/>
                    </w:rPr>
                  </w:pPr>
                  <w:r w:rsidRPr="00B72F45">
                    <w:rPr>
                      <w:b/>
                    </w:rPr>
                    <w:lastRenderedPageBreak/>
                    <w:t>I VPS prioritetas: Žvejybos ir su žvejyba susijusios veiklos didesnės vertės kurimas</w:t>
                  </w:r>
                </w:p>
                <w:p w14:paraId="00B1DFC4" w14:textId="77777777" w:rsidR="00A726EF" w:rsidRPr="00B72F45" w:rsidRDefault="00A726EF" w:rsidP="00A726EF">
                  <w:pPr>
                    <w:contextualSpacing/>
                    <w:jc w:val="center"/>
                    <w:rPr>
                      <w:b/>
                      <w:i/>
                    </w:rPr>
                  </w:pPr>
                  <w:r w:rsidRPr="00B72F45">
                    <w:rPr>
                      <w:b/>
                      <w:i/>
                    </w:rPr>
                    <w:t>- Priemonė ,,Žvejybos verslo konkurencingumo didinimas, prisitaikant prie aplinkos pokyčių“</w:t>
                  </w:r>
                </w:p>
                <w:p w14:paraId="42E20EEF" w14:textId="77777777" w:rsidR="00A726EF" w:rsidRPr="00B72F45" w:rsidRDefault="00A726EF" w:rsidP="00A726EF">
                  <w:pPr>
                    <w:contextualSpacing/>
                    <w:jc w:val="center"/>
                  </w:pPr>
                  <w:r w:rsidRPr="00B72F45">
                    <w:t>BIVP-AKVA-SAVA-1</w:t>
                  </w:r>
                </w:p>
                <w:p w14:paraId="7563D185" w14:textId="75CE94B5" w:rsidR="00A726EF" w:rsidRPr="00B72F45" w:rsidRDefault="00A726EF" w:rsidP="00A726EF">
                  <w:pPr>
                    <w:contextualSpacing/>
                    <w:jc w:val="center"/>
                    <w:rPr>
                      <w:b/>
                      <w:i/>
                    </w:rPr>
                  </w:pPr>
                  <w:r w:rsidRPr="00B72F45">
                    <w:rPr>
                      <w:b/>
                      <w:i/>
                    </w:rPr>
                    <w:t>- Priemonė ,,</w:t>
                  </w:r>
                  <w:r w:rsidR="008F5B98" w:rsidRPr="00B72F45">
                    <w:rPr>
                      <w:b/>
                    </w:rPr>
                    <w:t xml:space="preserve"> </w:t>
                  </w:r>
                  <w:r w:rsidR="008F5B98" w:rsidRPr="00B72F45">
                    <w:rPr>
                      <w:b/>
                      <w:i/>
                    </w:rPr>
                    <w:t>Pridėtinė vertė, produktų kokybė ir nepageidaujamos priegaudos panaudojimas</w:t>
                  </w:r>
                  <w:r w:rsidRPr="00B72F45">
                    <w:rPr>
                      <w:b/>
                      <w:i/>
                    </w:rPr>
                    <w:t xml:space="preserve">“ </w:t>
                  </w:r>
                </w:p>
                <w:p w14:paraId="1169D9CC" w14:textId="112BE84E" w:rsidR="00A726EF" w:rsidRPr="00B72F45" w:rsidRDefault="00A726EF" w:rsidP="00A726EF">
                  <w:pPr>
                    <w:contextualSpacing/>
                    <w:jc w:val="center"/>
                  </w:pPr>
                  <w:r w:rsidRPr="00B72F45">
                    <w:t>BIVP-AKVA-</w:t>
                  </w:r>
                  <w:r w:rsidR="008F5B98" w:rsidRPr="00B72F45">
                    <w:t>4</w:t>
                  </w:r>
                </w:p>
                <w:p w14:paraId="24D531F7" w14:textId="115846C5" w:rsidR="00A726EF" w:rsidRPr="00B72F45" w:rsidRDefault="00A726EF" w:rsidP="00A726EF">
                  <w:pPr>
                    <w:contextualSpacing/>
                    <w:jc w:val="center"/>
                    <w:rPr>
                      <w:b/>
                      <w:i/>
                    </w:rPr>
                  </w:pPr>
                  <w:r w:rsidRPr="00B72F45">
                    <w:rPr>
                      <w:b/>
                      <w:i/>
                    </w:rPr>
                    <w:lastRenderedPageBreak/>
                    <w:t>- Priemonė ,,</w:t>
                  </w:r>
                  <w:r w:rsidR="00C029A2" w:rsidRPr="00B72F45">
                    <w:rPr>
                      <w:b/>
                      <w:i/>
                    </w:rPr>
                    <w:t>Pajamų įvairinimas ir naujų rūšių pajamos</w:t>
                  </w:r>
                  <w:r w:rsidRPr="00B72F45">
                    <w:rPr>
                      <w:b/>
                      <w:i/>
                    </w:rPr>
                    <w:t xml:space="preserve">“ </w:t>
                  </w:r>
                </w:p>
                <w:p w14:paraId="21EA95D1" w14:textId="029FAD0A" w:rsidR="00A726EF" w:rsidRPr="00B72F45" w:rsidRDefault="00A726EF" w:rsidP="00A726EF">
                  <w:pPr>
                    <w:contextualSpacing/>
                    <w:jc w:val="center"/>
                  </w:pPr>
                  <w:r w:rsidRPr="00B72F45">
                    <w:t>BIVP-AKVA-</w:t>
                  </w:r>
                  <w:r w:rsidR="00C029A2" w:rsidRPr="00B72F45">
                    <w:t>2</w:t>
                  </w:r>
                </w:p>
                <w:p w14:paraId="3F823889" w14:textId="77777777" w:rsidR="00A726EF" w:rsidRPr="00B72F45" w:rsidRDefault="00A726EF" w:rsidP="00A726EF">
                  <w:pPr>
                    <w:contextualSpacing/>
                    <w:jc w:val="center"/>
                    <w:rPr>
                      <w:b/>
                    </w:rPr>
                  </w:pPr>
                  <w:r w:rsidRPr="00B72F45">
                    <w:rPr>
                      <w:b/>
                    </w:rPr>
                    <w:t>II VPS prioritetas: Žvejų bendruomenės vaidmens stiprinimas ir infrastruktūros atnaujinimas</w:t>
                  </w:r>
                </w:p>
                <w:p w14:paraId="01BFAFCC" w14:textId="77777777" w:rsidR="00A726EF" w:rsidRPr="00B72F45" w:rsidRDefault="00A726EF" w:rsidP="00A726EF">
                  <w:pPr>
                    <w:contextualSpacing/>
                    <w:jc w:val="center"/>
                    <w:rPr>
                      <w:b/>
                      <w:i/>
                    </w:rPr>
                  </w:pPr>
                  <w:r w:rsidRPr="00B72F45">
                    <w:rPr>
                      <w:b/>
                      <w:i/>
                    </w:rPr>
                    <w:t>- Priemonė ,, Žvejybos sektoriaus dalyvių bendradarbiavimas“</w:t>
                  </w:r>
                </w:p>
                <w:p w14:paraId="31C7D849" w14:textId="42BE1852" w:rsidR="00B14EBD" w:rsidRPr="00B72F45" w:rsidRDefault="00A726EF" w:rsidP="003F6776">
                  <w:pPr>
                    <w:jc w:val="center"/>
                  </w:pPr>
                  <w:r w:rsidRPr="00B72F45">
                    <w:t>BIVP-AKVA-SAVA-</w:t>
                  </w:r>
                  <w:r w:rsidR="003F6776" w:rsidRPr="00B72F45">
                    <w:t>2</w:t>
                  </w:r>
                </w:p>
              </w:tc>
            </w:tr>
            <w:tr w:rsidR="007A17D7" w:rsidRPr="00B72F45" w14:paraId="0D653503" w14:textId="77777777" w:rsidTr="00196858">
              <w:tc>
                <w:tcPr>
                  <w:tcW w:w="4799" w:type="dxa"/>
                  <w:tcBorders>
                    <w:top w:val="single" w:sz="4" w:space="0" w:color="auto"/>
                    <w:left w:val="single" w:sz="4" w:space="0" w:color="auto"/>
                    <w:bottom w:val="single" w:sz="4" w:space="0" w:color="auto"/>
                    <w:right w:val="single" w:sz="4" w:space="0" w:color="auto"/>
                  </w:tcBorders>
                </w:tcPr>
                <w:p w14:paraId="4374C816" w14:textId="77777777" w:rsidR="007A17D7" w:rsidRPr="00B72F45" w:rsidRDefault="007A17D7" w:rsidP="007A17D7">
                  <w:pPr>
                    <w:jc w:val="center"/>
                    <w:rPr>
                      <w:b/>
                      <w:sz w:val="22"/>
                    </w:rPr>
                  </w:pPr>
                  <w:r w:rsidRPr="00B72F45">
                    <w:rPr>
                      <w:b/>
                      <w:sz w:val="22"/>
                    </w:rPr>
                    <w:lastRenderedPageBreak/>
                    <w:t>II prioritetas: Darnios aplinkos, viešųjų paslaugų ir subalansuotos infrastruktūros plėtra</w:t>
                  </w:r>
                </w:p>
                <w:p w14:paraId="722CDE03" w14:textId="77777777" w:rsidR="007A17D7" w:rsidRPr="00B72F45" w:rsidRDefault="007A17D7" w:rsidP="007A17D7">
                  <w:pPr>
                    <w:jc w:val="center"/>
                    <w:rPr>
                      <w:i/>
                      <w:sz w:val="22"/>
                    </w:rPr>
                  </w:pPr>
                  <w:r w:rsidRPr="00B72F45">
                    <w:rPr>
                      <w:i/>
                      <w:sz w:val="22"/>
                    </w:rPr>
                    <w:t>2.1. Tikslas: Optimizuoti švietimo įstaigų sistemą, užtikrinti švietimo paslaugų kokybę bei skatinti vaikų ir jaunimo užimtumą</w:t>
                  </w:r>
                </w:p>
                <w:p w14:paraId="3E4E1A1E" w14:textId="77777777" w:rsidR="007A17D7" w:rsidRPr="00B72F45" w:rsidRDefault="007A17D7" w:rsidP="007A17D7">
                  <w:pPr>
                    <w:jc w:val="center"/>
                    <w:rPr>
                      <w:sz w:val="22"/>
                    </w:rPr>
                  </w:pPr>
                  <w:r w:rsidRPr="00B72F45">
                    <w:rPr>
                      <w:sz w:val="22"/>
                    </w:rPr>
                    <w:t>2.1.3. Uždavinys: Užtikrinti jaunimo politikos plėtrą, sudarant sąlygas jaunimo užimtumui ir savirealizacijai</w:t>
                  </w:r>
                </w:p>
                <w:p w14:paraId="554CC2A5" w14:textId="77777777" w:rsidR="007A17D7" w:rsidRPr="00B72F45" w:rsidRDefault="007A17D7" w:rsidP="007A17D7">
                  <w:pPr>
                    <w:jc w:val="center"/>
                    <w:rPr>
                      <w:b/>
                      <w:sz w:val="22"/>
                    </w:rPr>
                  </w:pPr>
                  <w:r w:rsidRPr="00B72F45">
                    <w:rPr>
                      <w:sz w:val="22"/>
                    </w:rPr>
                    <w:t>2.1.3.3. Priemonė: Jaunimo verslumo ir kūrybiškumo skatinimas ir profesinio orientavimo sistemos stiprinimas</w:t>
                  </w:r>
                </w:p>
              </w:tc>
              <w:tc>
                <w:tcPr>
                  <w:tcW w:w="4848" w:type="dxa"/>
                  <w:tcBorders>
                    <w:top w:val="single" w:sz="4" w:space="0" w:color="auto"/>
                    <w:left w:val="single" w:sz="4" w:space="0" w:color="auto"/>
                    <w:bottom w:val="single" w:sz="4" w:space="0" w:color="auto"/>
                    <w:right w:val="single" w:sz="4" w:space="0" w:color="auto"/>
                  </w:tcBorders>
                </w:tcPr>
                <w:p w14:paraId="7CD4144C" w14:textId="77777777" w:rsidR="007A17D7" w:rsidRPr="00B72F45" w:rsidRDefault="007A17D7" w:rsidP="007A17D7">
                  <w:pPr>
                    <w:contextualSpacing/>
                    <w:jc w:val="center"/>
                    <w:rPr>
                      <w:b/>
                    </w:rPr>
                  </w:pPr>
                  <w:r w:rsidRPr="00B72F45">
                    <w:rPr>
                      <w:b/>
                    </w:rPr>
                    <w:t>I VPS prioritetas: Žvejybos ir su žvejyba susijusios veiklos didesnės vertės kurimas</w:t>
                  </w:r>
                </w:p>
                <w:p w14:paraId="6F1B9813" w14:textId="77777777" w:rsidR="007A17D7" w:rsidRPr="00B72F45" w:rsidRDefault="007A17D7" w:rsidP="007A17D7">
                  <w:pPr>
                    <w:contextualSpacing/>
                    <w:jc w:val="center"/>
                    <w:rPr>
                      <w:b/>
                      <w:i/>
                    </w:rPr>
                  </w:pPr>
                  <w:r w:rsidRPr="00B72F45">
                    <w:rPr>
                      <w:b/>
                      <w:i/>
                    </w:rPr>
                    <w:t>- Priemonė ,,Žvejybos verslo konkurencingumo didinimas, prisitaikant prie aplinkos pokyčių“</w:t>
                  </w:r>
                </w:p>
                <w:p w14:paraId="10A60379" w14:textId="77777777" w:rsidR="007A17D7" w:rsidRPr="00B72F45" w:rsidRDefault="007A17D7" w:rsidP="007A17D7">
                  <w:pPr>
                    <w:contextualSpacing/>
                    <w:jc w:val="center"/>
                  </w:pPr>
                  <w:r w:rsidRPr="00B72F45">
                    <w:t>BIVP-AKVA-SAVA-1</w:t>
                  </w:r>
                </w:p>
                <w:p w14:paraId="4BDFE218" w14:textId="57B63E0A" w:rsidR="007A17D7" w:rsidRPr="00B72F45" w:rsidRDefault="007A17D7" w:rsidP="007A17D7">
                  <w:pPr>
                    <w:contextualSpacing/>
                    <w:jc w:val="center"/>
                    <w:rPr>
                      <w:b/>
                      <w:i/>
                    </w:rPr>
                  </w:pPr>
                  <w:r w:rsidRPr="00B72F45">
                    <w:rPr>
                      <w:b/>
                      <w:i/>
                    </w:rPr>
                    <w:t>- Priemonė ,,</w:t>
                  </w:r>
                  <w:r w:rsidR="008F5B98" w:rsidRPr="00B72F45">
                    <w:rPr>
                      <w:b/>
                      <w:i/>
                    </w:rPr>
                    <w:t xml:space="preserve"> Pridėtinė vertė, produktų kokybė ir nepageidaujamos priegaudos panaudojimas</w:t>
                  </w:r>
                  <w:r w:rsidRPr="00B72F45">
                    <w:rPr>
                      <w:b/>
                      <w:i/>
                    </w:rPr>
                    <w:t xml:space="preserve">“ </w:t>
                  </w:r>
                </w:p>
                <w:p w14:paraId="66F181D7" w14:textId="0576E180" w:rsidR="007A17D7" w:rsidRPr="00B72F45" w:rsidRDefault="007A17D7" w:rsidP="007A17D7">
                  <w:pPr>
                    <w:contextualSpacing/>
                    <w:jc w:val="center"/>
                  </w:pPr>
                  <w:r w:rsidRPr="00B72F45">
                    <w:t>BIVP-AKVA-</w:t>
                  </w:r>
                  <w:r w:rsidR="008F5B98" w:rsidRPr="00B72F45">
                    <w:t>4</w:t>
                  </w:r>
                </w:p>
                <w:p w14:paraId="5A0F0E1D" w14:textId="3CB59323" w:rsidR="007A17D7" w:rsidRPr="00B72F45" w:rsidRDefault="007A17D7" w:rsidP="007A17D7">
                  <w:pPr>
                    <w:contextualSpacing/>
                    <w:jc w:val="center"/>
                    <w:rPr>
                      <w:b/>
                      <w:i/>
                    </w:rPr>
                  </w:pPr>
                  <w:r w:rsidRPr="00B72F45">
                    <w:rPr>
                      <w:b/>
                      <w:i/>
                    </w:rPr>
                    <w:t>- Priemonė ,,</w:t>
                  </w:r>
                  <w:r w:rsidR="00C029A2" w:rsidRPr="00B72F45">
                    <w:rPr>
                      <w:b/>
                      <w:i/>
                    </w:rPr>
                    <w:t>Pajamų įvairinimas ir naujų rūšių pajamos</w:t>
                  </w:r>
                  <w:r w:rsidRPr="00B72F45">
                    <w:rPr>
                      <w:b/>
                      <w:i/>
                    </w:rPr>
                    <w:t xml:space="preserve">“ </w:t>
                  </w:r>
                </w:p>
                <w:p w14:paraId="0E9D55CA" w14:textId="1CDA82EE" w:rsidR="007A17D7" w:rsidRPr="00B72F45" w:rsidRDefault="007A17D7" w:rsidP="007A17D7">
                  <w:pPr>
                    <w:contextualSpacing/>
                    <w:jc w:val="center"/>
                  </w:pPr>
                  <w:r w:rsidRPr="00B72F45">
                    <w:t>BIVP-AKVA-</w:t>
                  </w:r>
                  <w:r w:rsidR="00C029A2" w:rsidRPr="00B72F45">
                    <w:t>2</w:t>
                  </w:r>
                </w:p>
                <w:p w14:paraId="44F0E566" w14:textId="77777777" w:rsidR="007A17D7" w:rsidRPr="00B72F45" w:rsidRDefault="007A17D7" w:rsidP="007A17D7">
                  <w:pPr>
                    <w:contextualSpacing/>
                    <w:jc w:val="center"/>
                    <w:rPr>
                      <w:b/>
                    </w:rPr>
                  </w:pPr>
                  <w:r w:rsidRPr="00B72F45">
                    <w:rPr>
                      <w:b/>
                    </w:rPr>
                    <w:t>II VPS prioritetas: Žvejų bendruomenės vaidmens stiprinimas ir infrastruktūros atnaujinimas</w:t>
                  </w:r>
                </w:p>
                <w:p w14:paraId="689D4AAD" w14:textId="77777777" w:rsidR="007A17D7" w:rsidRPr="00B72F45" w:rsidRDefault="007A17D7" w:rsidP="007A17D7">
                  <w:pPr>
                    <w:contextualSpacing/>
                    <w:jc w:val="center"/>
                    <w:rPr>
                      <w:b/>
                      <w:i/>
                    </w:rPr>
                  </w:pPr>
                  <w:r w:rsidRPr="00B72F45">
                    <w:rPr>
                      <w:b/>
                      <w:i/>
                    </w:rPr>
                    <w:t>- Priemonė ,, Žvejybos sektoriaus dalyvių bendradarbiavimas“</w:t>
                  </w:r>
                </w:p>
                <w:p w14:paraId="7546B9C4" w14:textId="05DD9671" w:rsidR="007A17D7" w:rsidRPr="00B72F45" w:rsidRDefault="007A17D7" w:rsidP="007A17D7">
                  <w:pPr>
                    <w:contextualSpacing/>
                    <w:jc w:val="center"/>
                  </w:pPr>
                  <w:r w:rsidRPr="00B72F45">
                    <w:t>BIVP-AKVA-SAVA-</w:t>
                  </w:r>
                  <w:r w:rsidR="003F6776" w:rsidRPr="00B72F45">
                    <w:t>2</w:t>
                  </w:r>
                </w:p>
                <w:p w14:paraId="35519C20" w14:textId="77777777" w:rsidR="007A17D7" w:rsidRPr="00B72F45" w:rsidRDefault="007A17D7" w:rsidP="007A17D7">
                  <w:pPr>
                    <w:contextualSpacing/>
                    <w:jc w:val="center"/>
                    <w:rPr>
                      <w:b/>
                      <w:i/>
                    </w:rPr>
                  </w:pPr>
                  <w:r w:rsidRPr="00B72F45">
                    <w:rPr>
                      <w:b/>
                      <w:i/>
                    </w:rPr>
                    <w:t xml:space="preserve">- Priemonė ,, Žvejybos tradicijų išsaugojimas ir populiarinimas“ </w:t>
                  </w:r>
                </w:p>
                <w:p w14:paraId="16DF3E49" w14:textId="20E12673" w:rsidR="007A17D7" w:rsidRPr="00B72F45" w:rsidRDefault="007A17D7" w:rsidP="00F73B5A">
                  <w:pPr>
                    <w:contextualSpacing/>
                    <w:jc w:val="center"/>
                    <w:rPr>
                      <w:b/>
                    </w:rPr>
                  </w:pPr>
                  <w:r w:rsidRPr="00B72F45">
                    <w:t>BIVP-AKVA-SAVA-</w:t>
                  </w:r>
                  <w:r w:rsidR="00F73B5A" w:rsidRPr="00B72F45">
                    <w:t>5</w:t>
                  </w:r>
                </w:p>
              </w:tc>
            </w:tr>
            <w:tr w:rsidR="007A17D7" w:rsidRPr="00B72F45" w14:paraId="74DEA812" w14:textId="77777777" w:rsidTr="00196858">
              <w:tc>
                <w:tcPr>
                  <w:tcW w:w="4799" w:type="dxa"/>
                  <w:tcBorders>
                    <w:top w:val="single" w:sz="4" w:space="0" w:color="auto"/>
                    <w:left w:val="single" w:sz="4" w:space="0" w:color="auto"/>
                    <w:bottom w:val="single" w:sz="4" w:space="0" w:color="auto"/>
                    <w:right w:val="single" w:sz="4" w:space="0" w:color="auto"/>
                  </w:tcBorders>
                </w:tcPr>
                <w:p w14:paraId="7EAF7A4B" w14:textId="77777777" w:rsidR="007A17D7" w:rsidRPr="00B72F45" w:rsidRDefault="007A17D7" w:rsidP="007A17D7">
                  <w:pPr>
                    <w:jc w:val="center"/>
                    <w:rPr>
                      <w:b/>
                      <w:sz w:val="22"/>
                    </w:rPr>
                  </w:pPr>
                  <w:r w:rsidRPr="00B72F45">
                    <w:rPr>
                      <w:b/>
                      <w:sz w:val="22"/>
                    </w:rPr>
                    <w:t>II prioritetas: Darnios aplinkos, viešųjų paslaugų ir subalansuotos infrastruktūros plėtra</w:t>
                  </w:r>
                </w:p>
                <w:p w14:paraId="2CF39705" w14:textId="77777777" w:rsidR="007A17D7" w:rsidRPr="00B72F45" w:rsidRDefault="007A17D7" w:rsidP="007A17D7">
                  <w:pPr>
                    <w:jc w:val="center"/>
                    <w:rPr>
                      <w:i/>
                      <w:sz w:val="22"/>
                    </w:rPr>
                  </w:pPr>
                  <w:r w:rsidRPr="00B72F45">
                    <w:rPr>
                      <w:i/>
                      <w:sz w:val="22"/>
                    </w:rPr>
                    <w:lastRenderedPageBreak/>
                    <w:t>2.3. Tikslas: Vystyti laisvalaikio, kultūros ir sporto infrastruktūrą bei jos prieinamumą</w:t>
                  </w:r>
                </w:p>
                <w:p w14:paraId="17F55364" w14:textId="77777777" w:rsidR="007A17D7" w:rsidRPr="00B72F45" w:rsidRDefault="007A17D7" w:rsidP="007A17D7">
                  <w:pPr>
                    <w:autoSpaceDE w:val="0"/>
                    <w:autoSpaceDN w:val="0"/>
                    <w:adjustRightInd w:val="0"/>
                    <w:jc w:val="center"/>
                    <w:rPr>
                      <w:sz w:val="22"/>
                    </w:rPr>
                  </w:pPr>
                  <w:r w:rsidRPr="00B72F45">
                    <w:rPr>
                      <w:sz w:val="22"/>
                    </w:rPr>
                    <w:t>2.3.2. Uždavinys: Plėtoti kultūrinę ir meninę veiklą, įvairinant kultūros paslaugas bei renginius</w:t>
                  </w:r>
                </w:p>
                <w:p w14:paraId="398CDC20" w14:textId="77777777" w:rsidR="007A17D7" w:rsidRPr="00B72F45" w:rsidRDefault="007A17D7" w:rsidP="007A17D7">
                  <w:pPr>
                    <w:autoSpaceDE w:val="0"/>
                    <w:autoSpaceDN w:val="0"/>
                    <w:adjustRightInd w:val="0"/>
                    <w:jc w:val="center"/>
                    <w:rPr>
                      <w:sz w:val="22"/>
                    </w:rPr>
                  </w:pPr>
                  <w:r w:rsidRPr="00B72F45">
                    <w:rPr>
                      <w:sz w:val="22"/>
                    </w:rPr>
                    <w:t>2.3.2.1. Priemonė: Visuomeninių organizacijų kultūrinės veiklos skatinimas</w:t>
                  </w:r>
                </w:p>
                <w:p w14:paraId="6BE58553" w14:textId="77777777" w:rsidR="007A17D7" w:rsidRPr="00B72F45" w:rsidRDefault="007A17D7" w:rsidP="007A17D7">
                  <w:pPr>
                    <w:autoSpaceDE w:val="0"/>
                    <w:autoSpaceDN w:val="0"/>
                    <w:adjustRightInd w:val="0"/>
                    <w:jc w:val="center"/>
                    <w:rPr>
                      <w:b/>
                      <w:sz w:val="22"/>
                    </w:rPr>
                  </w:pPr>
                  <w:r w:rsidRPr="00B72F45">
                    <w:rPr>
                      <w:sz w:val="22"/>
                    </w:rPr>
                    <w:t>2.3.2.2. Priemonė: Profesionalaus meno sklaida</w:t>
                  </w:r>
                </w:p>
              </w:tc>
              <w:tc>
                <w:tcPr>
                  <w:tcW w:w="4848" w:type="dxa"/>
                  <w:tcBorders>
                    <w:top w:val="single" w:sz="4" w:space="0" w:color="auto"/>
                    <w:left w:val="single" w:sz="4" w:space="0" w:color="auto"/>
                    <w:bottom w:val="single" w:sz="4" w:space="0" w:color="auto"/>
                    <w:right w:val="single" w:sz="4" w:space="0" w:color="auto"/>
                  </w:tcBorders>
                </w:tcPr>
                <w:p w14:paraId="5F38A8DA" w14:textId="77777777" w:rsidR="007A17D7" w:rsidRPr="00B72F45" w:rsidRDefault="007A17D7" w:rsidP="007A17D7">
                  <w:pPr>
                    <w:contextualSpacing/>
                    <w:jc w:val="center"/>
                    <w:rPr>
                      <w:b/>
                    </w:rPr>
                  </w:pPr>
                  <w:r w:rsidRPr="00B72F45">
                    <w:rPr>
                      <w:b/>
                    </w:rPr>
                    <w:lastRenderedPageBreak/>
                    <w:t xml:space="preserve">II VPS prioritetas: Žvejų bendruomenės vaidmens stiprinimas ir infrastruktūros </w:t>
                  </w:r>
                  <w:r w:rsidRPr="00B72F45">
                    <w:rPr>
                      <w:b/>
                    </w:rPr>
                    <w:lastRenderedPageBreak/>
                    <w:t>atnaujinimas</w:t>
                  </w:r>
                </w:p>
                <w:p w14:paraId="1BB29C06" w14:textId="77777777" w:rsidR="007A17D7" w:rsidRPr="00B72F45" w:rsidRDefault="007A17D7" w:rsidP="007A17D7">
                  <w:pPr>
                    <w:contextualSpacing/>
                    <w:jc w:val="center"/>
                    <w:rPr>
                      <w:b/>
                      <w:i/>
                    </w:rPr>
                  </w:pPr>
                  <w:r w:rsidRPr="00B72F45">
                    <w:rPr>
                      <w:b/>
                      <w:i/>
                    </w:rPr>
                    <w:t xml:space="preserve">- Priemonė ,, Žvejybos tradicijų išsaugojimas ir populiarinimas“ </w:t>
                  </w:r>
                </w:p>
                <w:p w14:paraId="2E184A14" w14:textId="788CC27F" w:rsidR="007A17D7" w:rsidRPr="00B72F45" w:rsidRDefault="007A17D7" w:rsidP="003F6776">
                  <w:pPr>
                    <w:contextualSpacing/>
                    <w:jc w:val="center"/>
                    <w:rPr>
                      <w:b/>
                    </w:rPr>
                  </w:pPr>
                  <w:r w:rsidRPr="00B72F45">
                    <w:t>BIVP-AKVA-SAVA-</w:t>
                  </w:r>
                  <w:r w:rsidR="003F6776" w:rsidRPr="00B72F45">
                    <w:t>3</w:t>
                  </w:r>
                </w:p>
              </w:tc>
            </w:tr>
            <w:tr w:rsidR="007A17D7" w:rsidRPr="00B72F45" w14:paraId="013437C3" w14:textId="77777777" w:rsidTr="00196858">
              <w:tc>
                <w:tcPr>
                  <w:tcW w:w="4799" w:type="dxa"/>
                  <w:tcBorders>
                    <w:top w:val="single" w:sz="4" w:space="0" w:color="auto"/>
                    <w:left w:val="single" w:sz="4" w:space="0" w:color="auto"/>
                    <w:bottom w:val="single" w:sz="4" w:space="0" w:color="auto"/>
                    <w:right w:val="single" w:sz="4" w:space="0" w:color="auto"/>
                  </w:tcBorders>
                </w:tcPr>
                <w:p w14:paraId="1CE2AD55" w14:textId="77777777" w:rsidR="007A17D7" w:rsidRPr="00B72F45" w:rsidRDefault="007A17D7" w:rsidP="007A17D7">
                  <w:pPr>
                    <w:jc w:val="center"/>
                    <w:rPr>
                      <w:b/>
                      <w:sz w:val="22"/>
                    </w:rPr>
                  </w:pPr>
                  <w:r w:rsidRPr="00B72F45">
                    <w:rPr>
                      <w:b/>
                      <w:sz w:val="22"/>
                    </w:rPr>
                    <w:lastRenderedPageBreak/>
                    <w:t>II prioritetas: Darnios aplinkos, viešųjų paslaugų ir subalansuotos infrastruktūros plėtra</w:t>
                  </w:r>
                </w:p>
                <w:p w14:paraId="3F2053D8" w14:textId="77777777" w:rsidR="007A17D7" w:rsidRPr="00B72F45" w:rsidRDefault="007A17D7" w:rsidP="007A17D7">
                  <w:pPr>
                    <w:jc w:val="center"/>
                    <w:rPr>
                      <w:i/>
                      <w:sz w:val="22"/>
                    </w:rPr>
                  </w:pPr>
                  <w:r w:rsidRPr="00B72F45">
                    <w:rPr>
                      <w:i/>
                      <w:sz w:val="22"/>
                    </w:rPr>
                    <w:t>2.4. Tikslas: Modernizuoti ir plėtoti susisiekimo ir inžinerines sistemas</w:t>
                  </w:r>
                </w:p>
                <w:p w14:paraId="563D67A0" w14:textId="77777777" w:rsidR="007A17D7" w:rsidRPr="00B72F45" w:rsidRDefault="007A17D7" w:rsidP="007A17D7">
                  <w:pPr>
                    <w:jc w:val="center"/>
                    <w:rPr>
                      <w:sz w:val="22"/>
                    </w:rPr>
                  </w:pPr>
                  <w:r w:rsidRPr="00B72F45">
                    <w:rPr>
                      <w:rFonts w:ascii="Palemonas,Bold" w:hAnsi="Palemonas,Bold" w:cs="Palemonas,Bold"/>
                      <w:b/>
                      <w:bCs/>
                      <w:color w:val="262626"/>
                      <w:sz w:val="20"/>
                      <w:szCs w:val="20"/>
                      <w:lang w:val="en-US"/>
                    </w:rPr>
                    <w:t>2</w:t>
                  </w:r>
                  <w:r w:rsidRPr="00B72F45">
                    <w:rPr>
                      <w:sz w:val="22"/>
                    </w:rPr>
                    <w:t>.4.1. Uždavinys: Užtikrinti darnią susisiekimo sistemos plėtrą</w:t>
                  </w:r>
                </w:p>
                <w:p w14:paraId="0CBD3D05" w14:textId="77777777" w:rsidR="007A17D7" w:rsidRPr="00B72F45" w:rsidRDefault="007A17D7" w:rsidP="007A17D7">
                  <w:pPr>
                    <w:jc w:val="center"/>
                    <w:rPr>
                      <w:b/>
                      <w:sz w:val="22"/>
                    </w:rPr>
                  </w:pPr>
                  <w:r w:rsidRPr="00B72F45">
                    <w:rPr>
                      <w:sz w:val="22"/>
                    </w:rPr>
                    <w:t>2.4.1.7. Priemonė: Uostų statyba, rekonstrukcija ir infrastruktūros plėtra</w:t>
                  </w:r>
                </w:p>
              </w:tc>
              <w:tc>
                <w:tcPr>
                  <w:tcW w:w="4848" w:type="dxa"/>
                  <w:tcBorders>
                    <w:top w:val="single" w:sz="4" w:space="0" w:color="auto"/>
                    <w:left w:val="single" w:sz="4" w:space="0" w:color="auto"/>
                    <w:bottom w:val="single" w:sz="4" w:space="0" w:color="auto"/>
                    <w:right w:val="single" w:sz="4" w:space="0" w:color="auto"/>
                  </w:tcBorders>
                </w:tcPr>
                <w:p w14:paraId="52DA9EC4" w14:textId="77777777" w:rsidR="007A17D7" w:rsidRPr="00B72F45" w:rsidRDefault="007A17D7" w:rsidP="007A17D7">
                  <w:pPr>
                    <w:contextualSpacing/>
                    <w:jc w:val="center"/>
                    <w:rPr>
                      <w:b/>
                    </w:rPr>
                  </w:pPr>
                  <w:r w:rsidRPr="00B72F45">
                    <w:rPr>
                      <w:b/>
                    </w:rPr>
                    <w:t>II VPS prioritetas: Žvejų bendruomenės vaidmens stiprinimas ir infrastruktūros atnaujinimas</w:t>
                  </w:r>
                </w:p>
                <w:p w14:paraId="280996A7" w14:textId="03CE1642" w:rsidR="007A17D7" w:rsidRPr="00B72F45" w:rsidRDefault="007A17D7" w:rsidP="007A17D7">
                  <w:pPr>
                    <w:contextualSpacing/>
                    <w:jc w:val="center"/>
                    <w:rPr>
                      <w:b/>
                      <w:i/>
                    </w:rPr>
                  </w:pPr>
                  <w:r w:rsidRPr="00B72F45">
                    <w:rPr>
                      <w:b/>
                      <w:i/>
                    </w:rPr>
                    <w:t>- Priemonė ,,</w:t>
                  </w:r>
                  <w:r w:rsidR="00F73B5A" w:rsidRPr="00B72F45">
                    <w:t xml:space="preserve"> </w:t>
                  </w:r>
                  <w:r w:rsidR="00F73B5A" w:rsidRPr="00B72F45">
                    <w:rPr>
                      <w:i/>
                    </w:rPr>
                    <w:t>Žvejybos uostai, iškrovimo vietos</w:t>
                  </w:r>
                  <w:r w:rsidR="00F73B5A" w:rsidRPr="00B72F45">
                    <w:t xml:space="preserve"> </w:t>
                  </w:r>
                  <w:r w:rsidRPr="00B72F45">
                    <w:rPr>
                      <w:b/>
                      <w:i/>
                    </w:rPr>
                    <w:t xml:space="preserve">“ </w:t>
                  </w:r>
                </w:p>
                <w:p w14:paraId="12E54928" w14:textId="1438A411" w:rsidR="007A17D7" w:rsidRPr="00B72F45" w:rsidRDefault="007A17D7" w:rsidP="00F73B5A">
                  <w:pPr>
                    <w:contextualSpacing/>
                    <w:jc w:val="center"/>
                    <w:rPr>
                      <w:b/>
                    </w:rPr>
                  </w:pPr>
                  <w:r w:rsidRPr="00B72F45">
                    <w:t>BIVP-AKVA-</w:t>
                  </w:r>
                  <w:r w:rsidR="00F73B5A" w:rsidRPr="00B72F45">
                    <w:t>9</w:t>
                  </w:r>
                </w:p>
              </w:tc>
            </w:tr>
          </w:tbl>
          <w:p w14:paraId="4B4BD81B" w14:textId="77777777" w:rsidR="007245F1" w:rsidRPr="00B72F45" w:rsidRDefault="007245F1" w:rsidP="005A4954">
            <w:pPr>
              <w:jc w:val="both"/>
              <w:rPr>
                <w:i/>
                <w:sz w:val="20"/>
                <w:szCs w:val="20"/>
              </w:rPr>
            </w:pPr>
          </w:p>
        </w:tc>
      </w:tr>
      <w:tr w:rsidR="00376A71" w:rsidRPr="00B72F45" w14:paraId="397FDE64" w14:textId="77777777" w:rsidTr="002531F9">
        <w:tc>
          <w:tcPr>
            <w:tcW w:w="667" w:type="dxa"/>
          </w:tcPr>
          <w:p w14:paraId="36CD0C22" w14:textId="77777777" w:rsidR="00376A71" w:rsidRPr="00B72F45" w:rsidRDefault="00593158" w:rsidP="00376A71">
            <w:pPr>
              <w:jc w:val="center"/>
            </w:pPr>
            <w:r w:rsidRPr="00B72F45">
              <w:lastRenderedPageBreak/>
              <w:t>7.2</w:t>
            </w:r>
            <w:r w:rsidR="00376A71" w:rsidRPr="00B72F45">
              <w:t>.</w:t>
            </w:r>
          </w:p>
        </w:tc>
        <w:tc>
          <w:tcPr>
            <w:tcW w:w="4310" w:type="dxa"/>
          </w:tcPr>
          <w:p w14:paraId="73573B3B" w14:textId="77777777" w:rsidR="00376A71" w:rsidRPr="00B72F45" w:rsidRDefault="00B77014" w:rsidP="00657416">
            <w:pPr>
              <w:jc w:val="both"/>
            </w:pPr>
            <w:r w:rsidRPr="00B72F45">
              <w:t>ŽR</w:t>
            </w:r>
            <w:r w:rsidR="00593158" w:rsidRPr="00B72F45">
              <w:t xml:space="preserve">VVG teritorijoje patvirtintas </w:t>
            </w:r>
            <w:r w:rsidR="005D6F6A" w:rsidRPr="00B72F45">
              <w:t>r</w:t>
            </w:r>
            <w:r w:rsidR="00376A71" w:rsidRPr="00B72F45">
              <w:t>egiono plėtros planas</w:t>
            </w:r>
          </w:p>
        </w:tc>
        <w:tc>
          <w:tcPr>
            <w:tcW w:w="9873" w:type="dxa"/>
          </w:tcPr>
          <w:p w14:paraId="74884030" w14:textId="77777777" w:rsidR="008C1A63" w:rsidRPr="00B72F45" w:rsidRDefault="00DC1E88" w:rsidP="008C1A63">
            <w:pPr>
              <w:jc w:val="both"/>
              <w:rPr>
                <w:i/>
                <w:sz w:val="20"/>
                <w:szCs w:val="20"/>
              </w:rPr>
            </w:pPr>
            <w:r w:rsidRPr="00B72F45">
              <w:t xml:space="preserve"> </w:t>
            </w:r>
          </w:p>
          <w:p w14:paraId="2A137816" w14:textId="77777777" w:rsidR="00996177" w:rsidRPr="00B72F45" w:rsidRDefault="00996177" w:rsidP="00996177">
            <w:pPr>
              <w:jc w:val="both"/>
            </w:pPr>
            <w:r w:rsidRPr="00B72F45">
              <w:t xml:space="preserve">Neringos ŽRVVG parengta VPS prisideda prie </w:t>
            </w:r>
            <w:r w:rsidR="00FA699E" w:rsidRPr="00B72F45">
              <w:t>pirmojo</w:t>
            </w:r>
            <w:r w:rsidRPr="00B72F45">
              <w:rPr>
                <w:sz w:val="18"/>
                <w:szCs w:val="18"/>
              </w:rPr>
              <w:t xml:space="preserve"> </w:t>
            </w:r>
            <w:r w:rsidRPr="00B72F45">
              <w:t xml:space="preserve">Klaipėdos regiono 2014-2020 metų plėtros plano prioriteto </w:t>
            </w:r>
            <w:r w:rsidR="00FA699E" w:rsidRPr="00B72F45">
              <w:t>dviejų</w:t>
            </w:r>
            <w:r w:rsidRPr="00B72F45">
              <w:t xml:space="preserve"> tikslų, </w:t>
            </w:r>
            <w:r w:rsidR="00FA699E" w:rsidRPr="00B72F45">
              <w:t>dviejų</w:t>
            </w:r>
            <w:r w:rsidRPr="00B72F45">
              <w:t xml:space="preserve"> uždavinių ir </w:t>
            </w:r>
            <w:r w:rsidR="00FA699E" w:rsidRPr="00B72F45">
              <w:t xml:space="preserve">dviejų </w:t>
            </w:r>
            <w:r w:rsidRPr="00B72F45">
              <w:t xml:space="preserve">priemonių įgyvendinimo. </w:t>
            </w:r>
          </w:p>
          <w:p w14:paraId="47F2A734" w14:textId="77777777" w:rsidR="00996177" w:rsidRPr="00B72F45" w:rsidRDefault="00996177" w:rsidP="00996177">
            <w:pPr>
              <w:jc w:val="center"/>
              <w:rPr>
                <w:b/>
                <w:sz w:val="20"/>
                <w:szCs w:val="20"/>
              </w:rPr>
            </w:pPr>
          </w:p>
          <w:p w14:paraId="43054D1B" w14:textId="77777777" w:rsidR="00996177" w:rsidRPr="00B72F45" w:rsidRDefault="00996177" w:rsidP="00996177">
            <w:pPr>
              <w:spacing w:after="40"/>
              <w:jc w:val="center"/>
              <w:rPr>
                <w:b/>
                <w:iCs/>
              </w:rPr>
            </w:pPr>
            <w:r w:rsidRPr="00B72F45">
              <w:rPr>
                <w:b/>
              </w:rPr>
              <w:t>Neringos žvejybos ir akvakultūros regiono vietos plėtros strategijos 2016-202</w:t>
            </w:r>
            <w:r w:rsidR="007448C5" w:rsidRPr="00B72F45">
              <w:rPr>
                <w:b/>
              </w:rPr>
              <w:t>0</w:t>
            </w:r>
            <w:r w:rsidRPr="00B72F45">
              <w:rPr>
                <w:b/>
              </w:rPr>
              <w:t xml:space="preserve"> m. </w:t>
            </w:r>
            <w:r w:rsidRPr="00B72F45">
              <w:rPr>
                <w:b/>
                <w:iCs/>
              </w:rPr>
              <w:t xml:space="preserve">sąsajos su </w:t>
            </w:r>
          </w:p>
          <w:p w14:paraId="3D6BEF22" w14:textId="77777777" w:rsidR="00996177" w:rsidRPr="00B72F45" w:rsidRDefault="00996177" w:rsidP="00996177">
            <w:pPr>
              <w:spacing w:after="40"/>
              <w:jc w:val="center"/>
              <w:rPr>
                <w:b/>
              </w:rPr>
            </w:pPr>
            <w:r w:rsidRPr="00B72F45">
              <w:rPr>
                <w:b/>
              </w:rPr>
              <w:t>Klaipėdos regiono 2014-2020 m. plėtros planu</w:t>
            </w:r>
            <w:r w:rsidRPr="00B72F45">
              <w:rPr>
                <w:rStyle w:val="Puslapioinaosnuoroda"/>
                <w:b/>
              </w:rPr>
              <w:footnoteReference w:id="6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48"/>
            </w:tblGrid>
            <w:tr w:rsidR="00996177" w:rsidRPr="00B72F45" w14:paraId="15F5D346" w14:textId="77777777" w:rsidTr="00196858">
              <w:tc>
                <w:tcPr>
                  <w:tcW w:w="47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C1BB86" w14:textId="77777777" w:rsidR="00996177" w:rsidRPr="00B72F45" w:rsidRDefault="00996177" w:rsidP="00996177">
                  <w:pPr>
                    <w:spacing w:after="0" w:line="240" w:lineRule="auto"/>
                    <w:jc w:val="center"/>
                    <w:rPr>
                      <w:b/>
                    </w:rPr>
                  </w:pPr>
                </w:p>
                <w:p w14:paraId="5343EB28" w14:textId="77777777" w:rsidR="00996177" w:rsidRPr="00B72F45" w:rsidRDefault="00996177" w:rsidP="00996177">
                  <w:pPr>
                    <w:spacing w:after="0" w:line="240" w:lineRule="auto"/>
                    <w:jc w:val="center"/>
                    <w:rPr>
                      <w:b/>
                      <w:sz w:val="22"/>
                    </w:rPr>
                  </w:pPr>
                  <w:r w:rsidRPr="00B72F45">
                    <w:rPr>
                      <w:b/>
                    </w:rPr>
                    <w:t>Klaipėdos regiono 2014-2020 m. plėtros planas</w:t>
                  </w:r>
                </w:p>
              </w:tc>
              <w:tc>
                <w:tcPr>
                  <w:tcW w:w="48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A13186" w14:textId="77777777" w:rsidR="00996177" w:rsidRPr="00B72F45" w:rsidRDefault="00996177" w:rsidP="007448C5">
                  <w:pPr>
                    <w:spacing w:after="0" w:line="240" w:lineRule="auto"/>
                    <w:jc w:val="center"/>
                    <w:rPr>
                      <w:b/>
                      <w:sz w:val="22"/>
                    </w:rPr>
                  </w:pPr>
                  <w:r w:rsidRPr="00B72F45">
                    <w:rPr>
                      <w:b/>
                      <w:szCs w:val="24"/>
                    </w:rPr>
                    <w:t>Neringos žvejybos ir akvakultūros regiono vietos plėtros strategija 2016-202</w:t>
                  </w:r>
                  <w:r w:rsidR="007448C5" w:rsidRPr="00B72F45">
                    <w:rPr>
                      <w:b/>
                      <w:szCs w:val="24"/>
                    </w:rPr>
                    <w:t>0</w:t>
                  </w:r>
                  <w:r w:rsidRPr="00B72F45">
                    <w:rPr>
                      <w:b/>
                      <w:szCs w:val="24"/>
                    </w:rPr>
                    <w:t xml:space="preserve"> m.</w:t>
                  </w:r>
                </w:p>
              </w:tc>
            </w:tr>
            <w:tr w:rsidR="00996177" w:rsidRPr="00B72F45" w14:paraId="7DDFBAF0" w14:textId="77777777" w:rsidTr="00196858">
              <w:tc>
                <w:tcPr>
                  <w:tcW w:w="4799" w:type="dxa"/>
                  <w:tcBorders>
                    <w:top w:val="single" w:sz="4" w:space="0" w:color="auto"/>
                    <w:left w:val="single" w:sz="4" w:space="0" w:color="auto"/>
                    <w:bottom w:val="single" w:sz="4" w:space="0" w:color="auto"/>
                    <w:right w:val="single" w:sz="4" w:space="0" w:color="auto"/>
                  </w:tcBorders>
                  <w:vAlign w:val="center"/>
                </w:tcPr>
                <w:p w14:paraId="12B6E5FF" w14:textId="77777777" w:rsidR="00996177" w:rsidRPr="00B72F45" w:rsidRDefault="00996177" w:rsidP="00996177">
                  <w:pPr>
                    <w:spacing w:after="0" w:line="240" w:lineRule="auto"/>
                    <w:jc w:val="center"/>
                    <w:rPr>
                      <w:sz w:val="22"/>
                    </w:rPr>
                  </w:pPr>
                  <w:r w:rsidRPr="00B72F45">
                    <w:rPr>
                      <w:b/>
                      <w:sz w:val="22"/>
                    </w:rPr>
                    <w:t>I prioritetas „Tvarus ir integralus ekonominis augimas“</w:t>
                  </w:r>
                  <w:r w:rsidRPr="00B72F45">
                    <w:rPr>
                      <w:sz w:val="22"/>
                    </w:rPr>
                    <w:t xml:space="preserve"> 1.2. Tikslas „Pagerinti sąlygas regiono ekonominiam augimui ir integralumui“ 1.2.1. Uždavinys: Pagerinti regiono savivaldybių bei bendrą regiono viešąją ekonominę infrastruktūrą ir paslaugas</w:t>
                  </w:r>
                </w:p>
                <w:p w14:paraId="0DA218A5" w14:textId="77777777" w:rsidR="00996177" w:rsidRPr="00B72F45" w:rsidRDefault="00996177" w:rsidP="00996177">
                  <w:pPr>
                    <w:spacing w:after="0" w:line="240" w:lineRule="auto"/>
                    <w:jc w:val="center"/>
                    <w:rPr>
                      <w:sz w:val="22"/>
                    </w:rPr>
                  </w:pPr>
                  <w:r w:rsidRPr="00B72F45">
                    <w:rPr>
                      <w:sz w:val="22"/>
                    </w:rPr>
                    <w:t xml:space="preserve">1.2.1.4. Priemonė: Rekonstruoti ir plėtoti pėsčiųjų ir dviračių takus ir 1.2.1.9. Priemonė: Plėtoti </w:t>
                  </w:r>
                  <w:r w:rsidRPr="00B72F45">
                    <w:rPr>
                      <w:sz w:val="22"/>
                    </w:rPr>
                    <w:lastRenderedPageBreak/>
                    <w:t>savivaldybes jungiančių turizmo trasų ir turizmo maršrutų informacinę infrastruktūrą</w:t>
                  </w:r>
                </w:p>
              </w:tc>
              <w:tc>
                <w:tcPr>
                  <w:tcW w:w="4848" w:type="dxa"/>
                  <w:tcBorders>
                    <w:top w:val="single" w:sz="4" w:space="0" w:color="auto"/>
                    <w:left w:val="single" w:sz="4" w:space="0" w:color="auto"/>
                    <w:bottom w:val="single" w:sz="4" w:space="0" w:color="auto"/>
                    <w:right w:val="single" w:sz="4" w:space="0" w:color="auto"/>
                  </w:tcBorders>
                  <w:vAlign w:val="center"/>
                </w:tcPr>
                <w:p w14:paraId="1E981D7A" w14:textId="77777777" w:rsidR="00FA699E" w:rsidRPr="00B72F45" w:rsidRDefault="00FA699E" w:rsidP="00FA699E">
                  <w:pPr>
                    <w:spacing w:after="0" w:line="240" w:lineRule="auto"/>
                    <w:contextualSpacing/>
                    <w:jc w:val="center"/>
                    <w:rPr>
                      <w:b/>
                    </w:rPr>
                  </w:pPr>
                  <w:r w:rsidRPr="00B72F45">
                    <w:rPr>
                      <w:b/>
                    </w:rPr>
                    <w:lastRenderedPageBreak/>
                    <w:t>I VPS prioritetas: Žvejybos ir su žvejyba susijusios veiklos didesnės vertės kurimas</w:t>
                  </w:r>
                </w:p>
                <w:p w14:paraId="4CAF9940" w14:textId="5BFADB98" w:rsidR="00FA699E" w:rsidRPr="00B72F45" w:rsidRDefault="00FA699E" w:rsidP="00FA699E">
                  <w:pPr>
                    <w:spacing w:after="0" w:line="240" w:lineRule="auto"/>
                    <w:contextualSpacing/>
                    <w:jc w:val="center"/>
                    <w:rPr>
                      <w:b/>
                      <w:i/>
                    </w:rPr>
                  </w:pPr>
                  <w:r w:rsidRPr="00B72F45">
                    <w:rPr>
                      <w:b/>
                      <w:i/>
                    </w:rPr>
                    <w:t>- Priemonė ,,</w:t>
                  </w:r>
                  <w:r w:rsidR="00C029A2" w:rsidRPr="00B72F45">
                    <w:rPr>
                      <w:b/>
                      <w:i/>
                    </w:rPr>
                    <w:t>Pajamų įvairinimas ir naujų rūšių pajamos</w:t>
                  </w:r>
                  <w:r w:rsidRPr="00B72F45">
                    <w:rPr>
                      <w:b/>
                      <w:i/>
                    </w:rPr>
                    <w:t xml:space="preserve">“ </w:t>
                  </w:r>
                </w:p>
                <w:p w14:paraId="0797147B" w14:textId="41C731A2" w:rsidR="00FA699E" w:rsidRPr="00B72F45" w:rsidRDefault="00FA699E" w:rsidP="00FA699E">
                  <w:pPr>
                    <w:spacing w:after="0" w:line="240" w:lineRule="auto"/>
                    <w:contextualSpacing/>
                    <w:jc w:val="center"/>
                  </w:pPr>
                  <w:r w:rsidRPr="00B72F45">
                    <w:t>BIVP-AKVA-</w:t>
                  </w:r>
                  <w:r w:rsidR="00C029A2" w:rsidRPr="00B72F45">
                    <w:t>2</w:t>
                  </w:r>
                </w:p>
                <w:p w14:paraId="49F95932" w14:textId="77777777" w:rsidR="00996177" w:rsidRPr="00B72F45" w:rsidRDefault="00996177" w:rsidP="00996177">
                  <w:pPr>
                    <w:spacing w:after="0" w:line="240" w:lineRule="auto"/>
                    <w:contextualSpacing/>
                    <w:jc w:val="center"/>
                    <w:rPr>
                      <w:i/>
                      <w:sz w:val="22"/>
                    </w:rPr>
                  </w:pPr>
                </w:p>
              </w:tc>
            </w:tr>
            <w:tr w:rsidR="00996177" w:rsidRPr="00B72F45" w14:paraId="4DD45A12" w14:textId="77777777" w:rsidTr="00196858">
              <w:trPr>
                <w:trHeight w:val="2104"/>
              </w:trPr>
              <w:tc>
                <w:tcPr>
                  <w:tcW w:w="4799" w:type="dxa"/>
                  <w:tcBorders>
                    <w:top w:val="single" w:sz="4" w:space="0" w:color="auto"/>
                    <w:left w:val="single" w:sz="4" w:space="0" w:color="auto"/>
                    <w:bottom w:val="single" w:sz="4" w:space="0" w:color="auto"/>
                    <w:right w:val="single" w:sz="4" w:space="0" w:color="auto"/>
                  </w:tcBorders>
                  <w:vAlign w:val="center"/>
                </w:tcPr>
                <w:p w14:paraId="0B1378FC" w14:textId="77777777" w:rsidR="00996177" w:rsidRPr="00B72F45" w:rsidRDefault="00996177" w:rsidP="00996177">
                  <w:pPr>
                    <w:spacing w:after="0" w:line="240" w:lineRule="auto"/>
                    <w:jc w:val="center"/>
                    <w:rPr>
                      <w:sz w:val="22"/>
                    </w:rPr>
                  </w:pPr>
                  <w:r w:rsidRPr="00B72F45">
                    <w:rPr>
                      <w:b/>
                      <w:sz w:val="22"/>
                    </w:rPr>
                    <w:lastRenderedPageBreak/>
                    <w:t>I prioritetas „Tvarus ir integralus ekonominis augimas“</w:t>
                  </w:r>
                  <w:r w:rsidRPr="00B72F45">
                    <w:rPr>
                      <w:sz w:val="22"/>
                    </w:rPr>
                    <w:t xml:space="preserve"> 1.2. Tikslas „Pagerinti sąlygas regiono ekonominiam augimui ir integralumui“ 1.2.3. Uždavinys: Pagerinti kultūros ir paveldo objektų būklę, juos pritaikyti kultūrinėms ir socialinėms reikmėms</w:t>
                  </w:r>
                </w:p>
                <w:p w14:paraId="05150F54" w14:textId="77777777" w:rsidR="00996177" w:rsidRPr="00B72F45" w:rsidRDefault="00996177" w:rsidP="001470A2">
                  <w:pPr>
                    <w:spacing w:after="0" w:line="240" w:lineRule="auto"/>
                    <w:jc w:val="center"/>
                    <w:rPr>
                      <w:i/>
                      <w:sz w:val="22"/>
                    </w:rPr>
                  </w:pPr>
                  <w:r w:rsidRPr="00B72F45">
                    <w:rPr>
                      <w:sz w:val="22"/>
                    </w:rPr>
                    <w:t>1.2.3.2. Priemonė: Modernizuoti savivaldybių kultūros infrastruktūrą</w:t>
                  </w:r>
                </w:p>
              </w:tc>
              <w:tc>
                <w:tcPr>
                  <w:tcW w:w="4848" w:type="dxa"/>
                  <w:tcBorders>
                    <w:top w:val="single" w:sz="4" w:space="0" w:color="auto"/>
                    <w:left w:val="single" w:sz="4" w:space="0" w:color="auto"/>
                    <w:bottom w:val="single" w:sz="4" w:space="0" w:color="auto"/>
                    <w:right w:val="single" w:sz="4" w:space="0" w:color="auto"/>
                  </w:tcBorders>
                  <w:vAlign w:val="center"/>
                </w:tcPr>
                <w:p w14:paraId="13F9AA56" w14:textId="77777777" w:rsidR="002C6573" w:rsidRPr="00B72F45" w:rsidRDefault="002C6573" w:rsidP="002C6573">
                  <w:pPr>
                    <w:spacing w:after="0" w:line="240" w:lineRule="auto"/>
                    <w:contextualSpacing/>
                    <w:jc w:val="center"/>
                    <w:rPr>
                      <w:b/>
                    </w:rPr>
                  </w:pPr>
                  <w:r w:rsidRPr="00B72F45">
                    <w:rPr>
                      <w:b/>
                    </w:rPr>
                    <w:t>II VPS prioritetas: Žvejų bendruomenės vaidmens stiprinimas ir infrastruktūros atnaujinimas</w:t>
                  </w:r>
                </w:p>
                <w:p w14:paraId="6C086E25" w14:textId="77777777" w:rsidR="002C6573" w:rsidRPr="00B72F45" w:rsidRDefault="002C6573" w:rsidP="002C6573">
                  <w:pPr>
                    <w:spacing w:after="0" w:line="240" w:lineRule="auto"/>
                    <w:contextualSpacing/>
                    <w:jc w:val="center"/>
                    <w:rPr>
                      <w:b/>
                      <w:i/>
                    </w:rPr>
                  </w:pPr>
                  <w:r w:rsidRPr="00B72F45">
                    <w:rPr>
                      <w:b/>
                      <w:i/>
                    </w:rPr>
                    <w:t xml:space="preserve">- Priemonė ,, Žvejybos tradicijų išsaugojimas ir populiarinimas“ </w:t>
                  </w:r>
                </w:p>
                <w:p w14:paraId="1A767788" w14:textId="11C7DE69" w:rsidR="00996177" w:rsidRPr="00B72F45" w:rsidRDefault="002C6573" w:rsidP="003F6776">
                  <w:pPr>
                    <w:spacing w:after="0" w:line="240" w:lineRule="auto"/>
                    <w:contextualSpacing/>
                    <w:jc w:val="center"/>
                  </w:pPr>
                  <w:r w:rsidRPr="00B72F45">
                    <w:t>BIVP-AKVA-SAVA-</w:t>
                  </w:r>
                  <w:r w:rsidR="003F6776" w:rsidRPr="00B72F45">
                    <w:t>3</w:t>
                  </w:r>
                </w:p>
              </w:tc>
            </w:tr>
          </w:tbl>
          <w:p w14:paraId="6690512F" w14:textId="77777777" w:rsidR="00996177" w:rsidRPr="00B72F45" w:rsidRDefault="00996177" w:rsidP="00996177">
            <w:pPr>
              <w:jc w:val="both"/>
              <w:rPr>
                <w:i/>
                <w:sz w:val="20"/>
                <w:szCs w:val="20"/>
              </w:rPr>
            </w:pPr>
          </w:p>
          <w:p w14:paraId="49876073" w14:textId="77777777" w:rsidR="00996177" w:rsidRPr="00B72F45" w:rsidRDefault="00996177" w:rsidP="00996177">
            <w:pPr>
              <w:jc w:val="both"/>
              <w:rPr>
                <w:i/>
                <w:sz w:val="20"/>
                <w:szCs w:val="20"/>
              </w:rPr>
            </w:pPr>
            <w:r w:rsidRPr="00B72F45">
              <w:rPr>
                <w:iCs/>
                <w:szCs w:val="24"/>
              </w:rPr>
              <w:t>Neringos ŽRVVG parengta Neringos žvejybos ir akvakultūros regiono VPS 2016-202</w:t>
            </w:r>
            <w:r w:rsidR="007448C5" w:rsidRPr="00B72F45">
              <w:rPr>
                <w:iCs/>
                <w:szCs w:val="24"/>
              </w:rPr>
              <w:t>0</w:t>
            </w:r>
            <w:r w:rsidRPr="00B72F45">
              <w:rPr>
                <w:iCs/>
                <w:szCs w:val="24"/>
              </w:rPr>
              <w:t xml:space="preserve"> m. </w:t>
            </w:r>
            <w:r w:rsidRPr="00B72F45">
              <w:rPr>
                <w:szCs w:val="24"/>
              </w:rPr>
              <w:t xml:space="preserve">Klaipėdos regiono plėtros tarybai susipažinti </w:t>
            </w:r>
            <w:r w:rsidR="00325122" w:rsidRPr="00B72F45">
              <w:rPr>
                <w:szCs w:val="24"/>
              </w:rPr>
              <w:t>pateikta įteikiant asmeniškai 2016-09-06.</w:t>
            </w:r>
          </w:p>
          <w:p w14:paraId="698BF697" w14:textId="77777777" w:rsidR="00172238" w:rsidRPr="00B72F45" w:rsidRDefault="00172238" w:rsidP="005D6F6A">
            <w:pPr>
              <w:jc w:val="both"/>
              <w:rPr>
                <w:i/>
                <w:sz w:val="20"/>
                <w:szCs w:val="20"/>
              </w:rPr>
            </w:pPr>
          </w:p>
        </w:tc>
      </w:tr>
      <w:tr w:rsidR="00376A71" w:rsidRPr="00B72F45" w14:paraId="77E3132A" w14:textId="77777777" w:rsidTr="002531F9">
        <w:tc>
          <w:tcPr>
            <w:tcW w:w="667" w:type="dxa"/>
          </w:tcPr>
          <w:p w14:paraId="79836C81" w14:textId="77777777" w:rsidR="00376A71" w:rsidRPr="00B72F45" w:rsidRDefault="00593158" w:rsidP="00376A71">
            <w:pPr>
              <w:jc w:val="center"/>
            </w:pPr>
            <w:r w:rsidRPr="00B72F45">
              <w:lastRenderedPageBreak/>
              <w:t>7.3</w:t>
            </w:r>
            <w:r w:rsidR="00376A71" w:rsidRPr="00B72F45">
              <w:t>.</w:t>
            </w:r>
          </w:p>
        </w:tc>
        <w:tc>
          <w:tcPr>
            <w:tcW w:w="4310" w:type="dxa"/>
          </w:tcPr>
          <w:p w14:paraId="41E68A52" w14:textId="77777777" w:rsidR="00376A71" w:rsidRPr="00B72F45" w:rsidRDefault="006410D2">
            <w:pPr>
              <w:jc w:val="both"/>
            </w:pPr>
            <w:r w:rsidRPr="00B72F45">
              <w:t>E</w:t>
            </w:r>
            <w:r w:rsidR="00570648" w:rsidRPr="00B72F45">
              <w:t>S</w:t>
            </w:r>
            <w:r w:rsidRPr="00B72F45">
              <w:t>BJRS</w:t>
            </w:r>
          </w:p>
        </w:tc>
        <w:tc>
          <w:tcPr>
            <w:tcW w:w="9873" w:type="dxa"/>
          </w:tcPr>
          <w:p w14:paraId="44555690" w14:textId="77777777" w:rsidR="00D83EF7" w:rsidRPr="00B72F45" w:rsidRDefault="00D83EF7" w:rsidP="00D83EF7">
            <w:pPr>
              <w:jc w:val="both"/>
            </w:pPr>
            <w:r w:rsidRPr="00B72F45">
              <w:t>Neringos</w:t>
            </w:r>
            <w:r w:rsidRPr="00B72F45">
              <w:rPr>
                <w:iCs/>
              </w:rPr>
              <w:t xml:space="preserve"> ŽRVVG </w:t>
            </w:r>
            <w:r w:rsidRPr="00B72F45">
              <w:t>parengta VPS labiau orientuota į vietos lygmens poveikį, tačiau pokyčiai vietos lygmenyje apibendrintai įtakoja ir nacionalinį lygmenį. Taigi, Neringos žvejybos ir akvakultūros regiono vietos plėtros strategija 2016-202</w:t>
            </w:r>
            <w:r w:rsidR="007448C5" w:rsidRPr="00B72F45">
              <w:t>0</w:t>
            </w:r>
            <w:r w:rsidRPr="00B72F45">
              <w:t xml:space="preserve"> metams</w:t>
            </w:r>
            <w:r w:rsidRPr="00B72F45">
              <w:rPr>
                <w:iCs/>
              </w:rPr>
              <w:t xml:space="preserve"> prisidės ir prie </w:t>
            </w:r>
            <w:r w:rsidRPr="00B72F45">
              <w:t>Europos Sąjungos Baltijos jūros regiono strategijos įgyvendinimo.</w:t>
            </w:r>
          </w:p>
          <w:p w14:paraId="18E6A5EF" w14:textId="77777777" w:rsidR="00D83EF7" w:rsidRPr="00B72F45" w:rsidRDefault="00D83EF7" w:rsidP="00D83EF7">
            <w:pPr>
              <w:jc w:val="both"/>
              <w:rPr>
                <w:sz w:val="22"/>
              </w:rPr>
            </w:pPr>
          </w:p>
          <w:p w14:paraId="63789092" w14:textId="77777777" w:rsidR="00D83EF7" w:rsidRPr="00B72F45" w:rsidRDefault="00D83EF7" w:rsidP="00D83EF7">
            <w:pPr>
              <w:spacing w:after="40"/>
              <w:jc w:val="center"/>
              <w:rPr>
                <w:b/>
                <w:iCs/>
              </w:rPr>
            </w:pPr>
            <w:r w:rsidRPr="00B72F45">
              <w:rPr>
                <w:b/>
              </w:rPr>
              <w:t>Neringos žvejybos ir akvakultūros regiono vietos plėtros strategijos 2016-202</w:t>
            </w:r>
            <w:r w:rsidR="007448C5" w:rsidRPr="00B72F45">
              <w:rPr>
                <w:b/>
              </w:rPr>
              <w:t>0</w:t>
            </w:r>
            <w:r w:rsidRPr="00B72F45">
              <w:rPr>
                <w:b/>
              </w:rPr>
              <w:t xml:space="preserve"> m. </w:t>
            </w:r>
            <w:r w:rsidRPr="00B72F45">
              <w:rPr>
                <w:b/>
                <w:iCs/>
              </w:rPr>
              <w:t xml:space="preserve">sąsajos su </w:t>
            </w:r>
          </w:p>
          <w:p w14:paraId="234F2D92" w14:textId="77777777" w:rsidR="00D83EF7" w:rsidRPr="00B72F45" w:rsidRDefault="00D83EF7" w:rsidP="00D83EF7">
            <w:pPr>
              <w:spacing w:after="40"/>
              <w:jc w:val="center"/>
              <w:rPr>
                <w:b/>
              </w:rPr>
            </w:pPr>
            <w:r w:rsidRPr="00B72F45">
              <w:rPr>
                <w:b/>
              </w:rPr>
              <w:t>ES Baltijos jūros regiono strategija</w:t>
            </w:r>
            <w:r w:rsidRPr="00B72F45">
              <w:rPr>
                <w:rStyle w:val="Puslapioinaosnuoroda"/>
                <w:b/>
              </w:rPr>
              <w:footnoteReference w:id="6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848"/>
            </w:tblGrid>
            <w:tr w:rsidR="00D83EF7" w:rsidRPr="00B72F45" w14:paraId="41B047E0" w14:textId="77777777" w:rsidTr="00196858">
              <w:tc>
                <w:tcPr>
                  <w:tcW w:w="47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940F89" w14:textId="77777777" w:rsidR="00D83EF7" w:rsidRPr="00B72F45" w:rsidRDefault="00D83EF7" w:rsidP="00D83EF7">
                  <w:pPr>
                    <w:spacing w:after="0" w:line="240" w:lineRule="auto"/>
                    <w:jc w:val="center"/>
                    <w:rPr>
                      <w:b/>
                      <w:szCs w:val="24"/>
                    </w:rPr>
                  </w:pPr>
                  <w:r w:rsidRPr="00B72F45">
                    <w:rPr>
                      <w:b/>
                      <w:szCs w:val="24"/>
                    </w:rPr>
                    <w:t>Europos Sąjungos Baltijos jūros regiono strategija</w:t>
                  </w:r>
                </w:p>
              </w:tc>
              <w:tc>
                <w:tcPr>
                  <w:tcW w:w="484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24B7E9" w14:textId="77777777" w:rsidR="00D83EF7" w:rsidRPr="00B72F45" w:rsidRDefault="00D83EF7" w:rsidP="007448C5">
                  <w:pPr>
                    <w:spacing w:after="0" w:line="240" w:lineRule="auto"/>
                    <w:jc w:val="center"/>
                    <w:rPr>
                      <w:b/>
                      <w:szCs w:val="24"/>
                    </w:rPr>
                  </w:pPr>
                  <w:r w:rsidRPr="00B72F45">
                    <w:rPr>
                      <w:b/>
                      <w:szCs w:val="24"/>
                    </w:rPr>
                    <w:t>Neringos žvejybos ir akvakultūros regiono vietos plėtros strategija 2016-202</w:t>
                  </w:r>
                  <w:r w:rsidR="007448C5" w:rsidRPr="00B72F45">
                    <w:rPr>
                      <w:b/>
                      <w:szCs w:val="24"/>
                    </w:rPr>
                    <w:t>0</w:t>
                  </w:r>
                  <w:r w:rsidRPr="00B72F45">
                    <w:rPr>
                      <w:b/>
                      <w:szCs w:val="24"/>
                    </w:rPr>
                    <w:t xml:space="preserve"> m.</w:t>
                  </w:r>
                </w:p>
              </w:tc>
            </w:tr>
            <w:tr w:rsidR="00D83EF7" w:rsidRPr="00B72F45" w14:paraId="5A48E1E1" w14:textId="77777777" w:rsidTr="00196858">
              <w:tc>
                <w:tcPr>
                  <w:tcW w:w="4799" w:type="dxa"/>
                  <w:tcBorders>
                    <w:top w:val="single" w:sz="4" w:space="0" w:color="auto"/>
                    <w:left w:val="single" w:sz="4" w:space="0" w:color="auto"/>
                    <w:bottom w:val="single" w:sz="4" w:space="0" w:color="auto"/>
                    <w:right w:val="single" w:sz="4" w:space="0" w:color="auto"/>
                  </w:tcBorders>
                  <w:vAlign w:val="center"/>
                  <w:hideMark/>
                </w:tcPr>
                <w:p w14:paraId="22C23B3C" w14:textId="77777777" w:rsidR="00D83EF7" w:rsidRPr="00B72F45" w:rsidRDefault="00D83EF7" w:rsidP="00D83EF7">
                  <w:pPr>
                    <w:spacing w:after="0" w:line="240" w:lineRule="auto"/>
                    <w:jc w:val="center"/>
                    <w:rPr>
                      <w:sz w:val="22"/>
                    </w:rPr>
                  </w:pPr>
                  <w:r w:rsidRPr="00B72F45">
                    <w:rPr>
                      <w:b/>
                      <w:sz w:val="22"/>
                    </w:rPr>
                    <w:t xml:space="preserve">Prioritetinio tikslo „Panaudoti visą regiono mokslinių tyrimų, inovacijų ir smulkaus ir vidutinio verslo potencialą (PA Innovation) </w:t>
                  </w:r>
                </w:p>
                <w:p w14:paraId="106744FE" w14:textId="77777777" w:rsidR="00D83EF7" w:rsidRPr="00B72F45" w:rsidRDefault="00D83EF7" w:rsidP="00D83EF7">
                  <w:pPr>
                    <w:spacing w:after="0" w:line="240" w:lineRule="auto"/>
                    <w:jc w:val="center"/>
                    <w:rPr>
                      <w:sz w:val="22"/>
                    </w:rPr>
                  </w:pPr>
                  <w:r w:rsidRPr="00B72F45">
                    <w:rPr>
                      <w:sz w:val="22"/>
                    </w:rPr>
                    <w:t xml:space="preserve">1. </w:t>
                  </w:r>
                  <w:r w:rsidRPr="00B72F45">
                    <w:rPr>
                      <w:i/>
                      <w:sz w:val="22"/>
                    </w:rPr>
                    <w:t>Uždavinys (</w:t>
                  </w:r>
                  <w:r w:rsidRPr="00B72F45">
                    <w:rPr>
                      <w:bCs/>
                      <w:i/>
                      <w:sz w:val="22"/>
                    </w:rPr>
                    <w:t xml:space="preserve">action) „Didinti konkurencingumą, kuriant inovacijų ir verslumo ekosistemą, grįstą </w:t>
                  </w:r>
                  <w:r w:rsidRPr="00B72F45">
                    <w:rPr>
                      <w:i/>
                      <w:sz w:val="22"/>
                    </w:rPr>
                    <w:t>pažangia specializacija ir tvariu augimu“</w:t>
                  </w:r>
                </w:p>
              </w:tc>
              <w:tc>
                <w:tcPr>
                  <w:tcW w:w="4848" w:type="dxa"/>
                  <w:tcBorders>
                    <w:top w:val="single" w:sz="4" w:space="0" w:color="auto"/>
                    <w:left w:val="single" w:sz="4" w:space="0" w:color="auto"/>
                    <w:bottom w:val="single" w:sz="4" w:space="0" w:color="auto"/>
                    <w:right w:val="single" w:sz="4" w:space="0" w:color="auto"/>
                  </w:tcBorders>
                  <w:vAlign w:val="center"/>
                </w:tcPr>
                <w:p w14:paraId="64CE6FBB" w14:textId="77777777" w:rsidR="00D83EF7" w:rsidRPr="00B72F45" w:rsidRDefault="003158E4" w:rsidP="003158E4">
                  <w:pPr>
                    <w:spacing w:after="0" w:line="240" w:lineRule="auto"/>
                    <w:contextualSpacing/>
                    <w:jc w:val="center"/>
                    <w:rPr>
                      <w:b/>
                    </w:rPr>
                  </w:pPr>
                  <w:r w:rsidRPr="00B72F45">
                    <w:rPr>
                      <w:b/>
                    </w:rPr>
                    <w:t>I VPS prioritetas: Žvejybos ir su žvejyba susijusios veiklos didesnės vertės kurimas</w:t>
                  </w:r>
                </w:p>
                <w:p w14:paraId="5EA14042" w14:textId="77777777" w:rsidR="003158E4" w:rsidRPr="00B72F45" w:rsidRDefault="002C6573" w:rsidP="003158E4">
                  <w:pPr>
                    <w:spacing w:after="0" w:line="240" w:lineRule="auto"/>
                    <w:contextualSpacing/>
                    <w:jc w:val="center"/>
                    <w:rPr>
                      <w:b/>
                      <w:i/>
                    </w:rPr>
                  </w:pPr>
                  <w:r w:rsidRPr="00B72F45">
                    <w:rPr>
                      <w:b/>
                      <w:i/>
                    </w:rPr>
                    <w:t xml:space="preserve">- </w:t>
                  </w:r>
                  <w:r w:rsidR="003158E4" w:rsidRPr="00B72F45">
                    <w:rPr>
                      <w:b/>
                      <w:i/>
                    </w:rPr>
                    <w:t>Priemonė ,,Žvejybos verslo konkurencingumo didinimas, prisitaikant prie aplinkos pokyčių“</w:t>
                  </w:r>
                </w:p>
                <w:p w14:paraId="6B2B1052" w14:textId="77777777" w:rsidR="003158E4" w:rsidRPr="00B72F45" w:rsidRDefault="003158E4" w:rsidP="003158E4">
                  <w:pPr>
                    <w:spacing w:after="0" w:line="240" w:lineRule="auto"/>
                    <w:contextualSpacing/>
                    <w:jc w:val="center"/>
                  </w:pPr>
                  <w:r w:rsidRPr="00B72F45">
                    <w:t>BIVP-AKVA-SAVA-1</w:t>
                  </w:r>
                </w:p>
                <w:p w14:paraId="6E1E0CA7" w14:textId="3BAC0B5B" w:rsidR="002C6573" w:rsidRPr="00B72F45" w:rsidRDefault="002C6573" w:rsidP="003158E4">
                  <w:pPr>
                    <w:spacing w:after="0" w:line="240" w:lineRule="auto"/>
                    <w:contextualSpacing/>
                    <w:jc w:val="center"/>
                    <w:rPr>
                      <w:b/>
                      <w:i/>
                    </w:rPr>
                  </w:pPr>
                  <w:r w:rsidRPr="00B72F45">
                    <w:rPr>
                      <w:b/>
                      <w:i/>
                    </w:rPr>
                    <w:t xml:space="preserve">- </w:t>
                  </w:r>
                  <w:r w:rsidR="003158E4" w:rsidRPr="00B72F45">
                    <w:rPr>
                      <w:b/>
                      <w:i/>
                    </w:rPr>
                    <w:t>Priemonė ,,</w:t>
                  </w:r>
                  <w:r w:rsidR="008F5B98" w:rsidRPr="00B72F45">
                    <w:rPr>
                      <w:b/>
                      <w:i/>
                    </w:rPr>
                    <w:t xml:space="preserve"> Pridėtinė vertė, produktų kokybė ir nepageidaujamos priegaudos </w:t>
                  </w:r>
                  <w:r w:rsidR="008F5B98" w:rsidRPr="00B72F45">
                    <w:rPr>
                      <w:b/>
                      <w:i/>
                    </w:rPr>
                    <w:lastRenderedPageBreak/>
                    <w:t>panaudojimas</w:t>
                  </w:r>
                  <w:r w:rsidR="003158E4" w:rsidRPr="00B72F45">
                    <w:rPr>
                      <w:b/>
                      <w:i/>
                    </w:rPr>
                    <w:t>“</w:t>
                  </w:r>
                  <w:r w:rsidRPr="00B72F45">
                    <w:rPr>
                      <w:b/>
                      <w:i/>
                    </w:rPr>
                    <w:t xml:space="preserve"> </w:t>
                  </w:r>
                </w:p>
                <w:p w14:paraId="11D84E0B" w14:textId="523C7827" w:rsidR="003158E4" w:rsidRPr="00B72F45" w:rsidRDefault="003158E4" w:rsidP="003158E4">
                  <w:pPr>
                    <w:spacing w:after="0" w:line="240" w:lineRule="auto"/>
                    <w:contextualSpacing/>
                    <w:jc w:val="center"/>
                  </w:pPr>
                  <w:r w:rsidRPr="00B72F45">
                    <w:t>BIVP-AKVA-</w:t>
                  </w:r>
                  <w:r w:rsidR="008F5B98" w:rsidRPr="00B72F45">
                    <w:t>4</w:t>
                  </w:r>
                </w:p>
                <w:p w14:paraId="3236BAB6" w14:textId="73A3F3EC" w:rsidR="002C6573" w:rsidRPr="00B72F45" w:rsidRDefault="002C6573" w:rsidP="003158E4">
                  <w:pPr>
                    <w:spacing w:after="0" w:line="240" w:lineRule="auto"/>
                    <w:contextualSpacing/>
                    <w:jc w:val="center"/>
                    <w:rPr>
                      <w:b/>
                      <w:i/>
                    </w:rPr>
                  </w:pPr>
                  <w:r w:rsidRPr="00B72F45">
                    <w:rPr>
                      <w:b/>
                      <w:i/>
                    </w:rPr>
                    <w:t xml:space="preserve">- </w:t>
                  </w:r>
                  <w:r w:rsidR="003158E4" w:rsidRPr="00B72F45">
                    <w:rPr>
                      <w:b/>
                      <w:i/>
                    </w:rPr>
                    <w:t>Priemonė ,,</w:t>
                  </w:r>
                  <w:r w:rsidR="00C029A2" w:rsidRPr="00B72F45">
                    <w:rPr>
                      <w:b/>
                      <w:i/>
                    </w:rPr>
                    <w:t>Pajamų įvairinimas ir naujų rūšių pajamos</w:t>
                  </w:r>
                  <w:r w:rsidR="003158E4" w:rsidRPr="00B72F45">
                    <w:rPr>
                      <w:b/>
                      <w:i/>
                    </w:rPr>
                    <w:t>“</w:t>
                  </w:r>
                  <w:r w:rsidRPr="00B72F45">
                    <w:rPr>
                      <w:b/>
                      <w:i/>
                    </w:rPr>
                    <w:t xml:space="preserve"> </w:t>
                  </w:r>
                </w:p>
                <w:p w14:paraId="78A5B33A" w14:textId="73D1AD07" w:rsidR="003158E4" w:rsidRPr="00B72F45" w:rsidRDefault="003158E4" w:rsidP="003158E4">
                  <w:pPr>
                    <w:spacing w:after="0" w:line="240" w:lineRule="auto"/>
                    <w:contextualSpacing/>
                    <w:jc w:val="center"/>
                  </w:pPr>
                  <w:r w:rsidRPr="00B72F45">
                    <w:t>BIVP-AKVA-</w:t>
                  </w:r>
                  <w:r w:rsidR="00C029A2" w:rsidRPr="00B72F45">
                    <w:t>2</w:t>
                  </w:r>
                </w:p>
                <w:p w14:paraId="07D9B37B" w14:textId="77777777" w:rsidR="002C6573" w:rsidRPr="00B72F45" w:rsidRDefault="002C6573" w:rsidP="003158E4">
                  <w:pPr>
                    <w:spacing w:after="0" w:line="240" w:lineRule="auto"/>
                    <w:contextualSpacing/>
                    <w:jc w:val="center"/>
                    <w:rPr>
                      <w:b/>
                    </w:rPr>
                  </w:pPr>
                  <w:r w:rsidRPr="00B72F45">
                    <w:rPr>
                      <w:b/>
                    </w:rPr>
                    <w:t>II VPS prioritetas: Žvejų bendruomenės vaidmens stiprinimas ir infrastruktūros atnaujinimas</w:t>
                  </w:r>
                </w:p>
                <w:p w14:paraId="45C72F74" w14:textId="77777777" w:rsidR="002C6573" w:rsidRPr="00B72F45" w:rsidRDefault="002C6573" w:rsidP="002C6573">
                  <w:pPr>
                    <w:spacing w:after="0" w:line="240" w:lineRule="auto"/>
                    <w:contextualSpacing/>
                    <w:jc w:val="center"/>
                    <w:rPr>
                      <w:b/>
                      <w:i/>
                    </w:rPr>
                  </w:pPr>
                  <w:r w:rsidRPr="00B72F45">
                    <w:rPr>
                      <w:b/>
                      <w:i/>
                    </w:rPr>
                    <w:t xml:space="preserve">- Priemonė ,, Žvejybos sektoriaus dalyvių bendradarbiavimas“ </w:t>
                  </w:r>
                </w:p>
                <w:p w14:paraId="057450B5" w14:textId="4DE7CEF7" w:rsidR="002C6573" w:rsidRPr="00B72F45" w:rsidRDefault="002C6573" w:rsidP="003F6776">
                  <w:pPr>
                    <w:spacing w:after="0" w:line="240" w:lineRule="auto"/>
                    <w:contextualSpacing/>
                    <w:jc w:val="center"/>
                    <w:rPr>
                      <w:i/>
                      <w:sz w:val="22"/>
                    </w:rPr>
                  </w:pPr>
                  <w:r w:rsidRPr="00B72F45">
                    <w:t>BIVP-AKVA-SAVA-</w:t>
                  </w:r>
                  <w:r w:rsidR="003F6776" w:rsidRPr="00B72F45">
                    <w:t>2</w:t>
                  </w:r>
                </w:p>
              </w:tc>
            </w:tr>
          </w:tbl>
          <w:p w14:paraId="390E626F" w14:textId="77777777" w:rsidR="004628AB" w:rsidRPr="00B72F45" w:rsidRDefault="004628AB" w:rsidP="005D4550">
            <w:pPr>
              <w:jc w:val="both"/>
              <w:rPr>
                <w:i/>
                <w:sz w:val="20"/>
                <w:szCs w:val="20"/>
              </w:rPr>
            </w:pPr>
          </w:p>
        </w:tc>
      </w:tr>
      <w:tr w:rsidR="00085DD3" w:rsidRPr="00B72F45" w14:paraId="7C4F7A01" w14:textId="77777777" w:rsidTr="002531F9">
        <w:tc>
          <w:tcPr>
            <w:tcW w:w="667" w:type="dxa"/>
          </w:tcPr>
          <w:p w14:paraId="5D63201A" w14:textId="77777777" w:rsidR="00085DD3" w:rsidRPr="00B72F45" w:rsidRDefault="00085DD3" w:rsidP="00085DD3">
            <w:pPr>
              <w:jc w:val="center"/>
            </w:pPr>
            <w:r w:rsidRPr="00B72F45">
              <w:lastRenderedPageBreak/>
              <w:t>7.4.</w:t>
            </w:r>
          </w:p>
        </w:tc>
        <w:tc>
          <w:tcPr>
            <w:tcW w:w="4310" w:type="dxa"/>
          </w:tcPr>
          <w:p w14:paraId="3ED36A60" w14:textId="77777777" w:rsidR="00085DD3" w:rsidRPr="00B72F45" w:rsidRDefault="00085DD3" w:rsidP="00085DD3">
            <w:pPr>
              <w:jc w:val="both"/>
            </w:pPr>
            <w:r w:rsidRPr="00B72F45">
              <w:rPr>
                <w:rFonts w:eastAsia="Times New Roman" w:cs="Times New Roman"/>
                <w:szCs w:val="24"/>
                <w:lang w:eastAsia="lt-LT"/>
              </w:rPr>
              <w:t>Viensektorė (-ės) kaimo vietovių vietos plėtros strategija (-os)</w:t>
            </w:r>
            <w:r w:rsidRPr="00B72F45">
              <w:t xml:space="preserve"> (taikoma, kai tokia (-ios) viensektorė (-ės) vietos </w:t>
            </w:r>
            <w:r w:rsidRPr="00B72F45">
              <w:rPr>
                <w:rFonts w:eastAsia="Times New Roman" w:cs="Times New Roman"/>
                <w:szCs w:val="24"/>
                <w:lang w:eastAsia="lt-LT"/>
              </w:rPr>
              <w:t xml:space="preserve">plėtros strategija (-os) </w:t>
            </w:r>
            <w:r w:rsidRPr="00B72F45">
              <w:t>yra patvirtinta (-os) ŽRVVG teritorijoje)</w:t>
            </w:r>
          </w:p>
        </w:tc>
        <w:tc>
          <w:tcPr>
            <w:tcW w:w="9873" w:type="dxa"/>
          </w:tcPr>
          <w:p w14:paraId="4FA4B20D" w14:textId="77777777" w:rsidR="00085DD3" w:rsidRPr="00B72F45" w:rsidRDefault="00FD0387" w:rsidP="00FD0387">
            <w:pPr>
              <w:spacing w:after="40"/>
              <w:jc w:val="both"/>
              <w:rPr>
                <w:i/>
                <w:sz w:val="20"/>
                <w:szCs w:val="20"/>
              </w:rPr>
            </w:pPr>
            <w:r w:rsidRPr="00B72F45">
              <w:t>Neringos ŽRVVG teritorijoje nėra patvirtintos viensektorės kaimo vietovių plėtros strategijos.</w:t>
            </w:r>
          </w:p>
        </w:tc>
      </w:tr>
    </w:tbl>
    <w:p w14:paraId="10087E0A" w14:textId="77777777" w:rsidR="00D34180" w:rsidRPr="00B72F45" w:rsidRDefault="00D34180" w:rsidP="00842A0E">
      <w:pPr>
        <w:spacing w:after="0" w:line="240" w:lineRule="auto"/>
        <w:jc w:val="center"/>
      </w:pPr>
      <w:r w:rsidRPr="00B72F45">
        <w:br w:type="page"/>
      </w:r>
    </w:p>
    <w:p w14:paraId="30D7FAE8" w14:textId="77777777" w:rsidR="001C5868" w:rsidRPr="00B72F45" w:rsidRDefault="001C5868" w:rsidP="00842A0E">
      <w:pPr>
        <w:spacing w:after="0" w:line="240" w:lineRule="auto"/>
        <w:jc w:val="center"/>
        <w:sectPr w:rsidR="001C5868" w:rsidRPr="00B72F45" w:rsidSect="002D47FC">
          <w:pgSz w:w="16838" w:h="11906" w:orient="landscape"/>
          <w:pgMar w:top="1701" w:right="1701" w:bottom="567" w:left="1134" w:header="567" w:footer="567" w:gutter="0"/>
          <w:cols w:space="1296"/>
          <w:docGrid w:linePitch="360"/>
        </w:sectPr>
      </w:pPr>
    </w:p>
    <w:p w14:paraId="68C175BD" w14:textId="77777777" w:rsidR="005D5B14" w:rsidRPr="00B72F45" w:rsidRDefault="005D5B14" w:rsidP="00842A0E">
      <w:pPr>
        <w:spacing w:after="0" w:line="240" w:lineRule="auto"/>
        <w:jc w:val="center"/>
      </w:pPr>
    </w:p>
    <w:tbl>
      <w:tblPr>
        <w:tblStyle w:val="Lentelstinklelis"/>
        <w:tblW w:w="0" w:type="auto"/>
        <w:tblLook w:val="04A0" w:firstRow="1" w:lastRow="0" w:firstColumn="1" w:lastColumn="0" w:noHBand="0" w:noVBand="1"/>
      </w:tblPr>
      <w:tblGrid>
        <w:gridCol w:w="9854"/>
      </w:tblGrid>
      <w:tr w:rsidR="0025682D" w:rsidRPr="00B72F45" w14:paraId="763E7E03" w14:textId="77777777" w:rsidTr="0096789B">
        <w:tc>
          <w:tcPr>
            <w:tcW w:w="9854" w:type="dxa"/>
            <w:tcBorders>
              <w:bottom w:val="single" w:sz="4" w:space="0" w:color="auto"/>
            </w:tcBorders>
            <w:shd w:val="clear" w:color="auto" w:fill="FABF8F" w:themeFill="accent6" w:themeFillTint="99"/>
          </w:tcPr>
          <w:p w14:paraId="60CEBD3C" w14:textId="77777777" w:rsidR="0025682D" w:rsidRPr="00B72F45" w:rsidRDefault="0025682D" w:rsidP="00F16C49">
            <w:pPr>
              <w:pStyle w:val="Sraopastraipa"/>
              <w:jc w:val="center"/>
              <w:rPr>
                <w:b/>
              </w:rPr>
            </w:pPr>
            <w:r w:rsidRPr="00B72F45">
              <w:rPr>
                <w:b/>
              </w:rPr>
              <w:t>III DALIS. KAIP PASIEKSIME</w:t>
            </w:r>
            <w:r w:rsidR="00F16C49" w:rsidRPr="00B72F45">
              <w:rPr>
                <w:b/>
              </w:rPr>
              <w:t xml:space="preserve"> UŽSIBRĖŽTUS TIKSLUS</w:t>
            </w:r>
            <w:r w:rsidRPr="00B72F45">
              <w:rPr>
                <w:b/>
              </w:rPr>
              <w:t>?</w:t>
            </w:r>
          </w:p>
        </w:tc>
      </w:tr>
    </w:tbl>
    <w:p w14:paraId="56752369" w14:textId="77777777" w:rsidR="0025682D" w:rsidRPr="00B72F45" w:rsidRDefault="0025682D" w:rsidP="00842A0E">
      <w:pPr>
        <w:spacing w:after="0" w:line="240" w:lineRule="auto"/>
        <w:jc w:val="center"/>
      </w:pPr>
    </w:p>
    <w:tbl>
      <w:tblPr>
        <w:tblStyle w:val="Lentelstinklelis"/>
        <w:tblW w:w="0" w:type="auto"/>
        <w:tblLook w:val="04A0" w:firstRow="1" w:lastRow="0" w:firstColumn="1" w:lastColumn="0" w:noHBand="0" w:noVBand="1"/>
      </w:tblPr>
      <w:tblGrid>
        <w:gridCol w:w="876"/>
        <w:gridCol w:w="8752"/>
      </w:tblGrid>
      <w:tr w:rsidR="005C17F5" w:rsidRPr="00B72F45" w14:paraId="30D1FF8F" w14:textId="77777777" w:rsidTr="00A337BD">
        <w:tc>
          <w:tcPr>
            <w:tcW w:w="9628" w:type="dxa"/>
            <w:gridSpan w:val="2"/>
            <w:tcBorders>
              <w:bottom w:val="single" w:sz="4" w:space="0" w:color="auto"/>
            </w:tcBorders>
            <w:shd w:val="clear" w:color="auto" w:fill="FABF8F" w:themeFill="accent6" w:themeFillTint="99"/>
          </w:tcPr>
          <w:p w14:paraId="66DC69C1" w14:textId="77777777" w:rsidR="005C17F5" w:rsidRPr="00B72F45" w:rsidRDefault="00783E91" w:rsidP="00783E91">
            <w:pPr>
              <w:ind w:left="360"/>
              <w:jc w:val="center"/>
              <w:rPr>
                <w:b/>
              </w:rPr>
            </w:pPr>
            <w:r w:rsidRPr="00B72F45">
              <w:rPr>
                <w:b/>
              </w:rPr>
              <w:t xml:space="preserve">8. </w:t>
            </w:r>
            <w:r w:rsidR="001C3E54" w:rsidRPr="00B72F45">
              <w:rPr>
                <w:b/>
              </w:rPr>
              <w:t>LEADER</w:t>
            </w:r>
            <w:r w:rsidR="001C3E54" w:rsidRPr="00B72F45">
              <w:rPr>
                <w:b/>
                <w:i/>
              </w:rPr>
              <w:t xml:space="preserve"> </w:t>
            </w:r>
            <w:r w:rsidR="001C3E54" w:rsidRPr="00B72F45">
              <w:rPr>
                <w:b/>
              </w:rPr>
              <w:t>metodo principų bei horizontaliųjų principų ir prioritetų įgyvendinimas</w:t>
            </w:r>
          </w:p>
        </w:tc>
      </w:tr>
      <w:tr w:rsidR="005C17F5" w:rsidRPr="00B72F45" w14:paraId="2ACBEA63" w14:textId="77777777" w:rsidTr="00A337BD">
        <w:tc>
          <w:tcPr>
            <w:tcW w:w="9628" w:type="dxa"/>
            <w:gridSpan w:val="2"/>
            <w:shd w:val="clear" w:color="auto" w:fill="FBD4B4" w:themeFill="accent6" w:themeFillTint="66"/>
          </w:tcPr>
          <w:p w14:paraId="0345E0C0" w14:textId="77777777" w:rsidR="005C17F5" w:rsidRPr="00B72F45" w:rsidRDefault="005C17F5" w:rsidP="008976D1">
            <w:pPr>
              <w:jc w:val="center"/>
              <w:rPr>
                <w:b/>
              </w:rPr>
            </w:pPr>
            <w:r w:rsidRPr="00B72F45">
              <w:rPr>
                <w:b/>
              </w:rPr>
              <w:t>LEADER</w:t>
            </w:r>
            <w:r w:rsidRPr="00B72F45">
              <w:rPr>
                <w:b/>
                <w:i/>
              </w:rPr>
              <w:t xml:space="preserve"> </w:t>
            </w:r>
            <w:r w:rsidRPr="00B72F45">
              <w:rPr>
                <w:b/>
              </w:rPr>
              <w:t>metodo princip</w:t>
            </w:r>
            <w:r w:rsidR="008976D1" w:rsidRPr="00B72F45">
              <w:rPr>
                <w:b/>
              </w:rPr>
              <w:t>ai</w:t>
            </w:r>
          </w:p>
        </w:tc>
      </w:tr>
      <w:tr w:rsidR="0054432D" w:rsidRPr="00B72F45" w14:paraId="2762008A" w14:textId="77777777" w:rsidTr="00A337BD">
        <w:tc>
          <w:tcPr>
            <w:tcW w:w="876" w:type="dxa"/>
            <w:tcBorders>
              <w:bottom w:val="single" w:sz="4" w:space="0" w:color="auto"/>
            </w:tcBorders>
            <w:shd w:val="clear" w:color="auto" w:fill="FDE9D9" w:themeFill="accent6" w:themeFillTint="33"/>
          </w:tcPr>
          <w:p w14:paraId="6BEB9A20" w14:textId="77777777" w:rsidR="0054432D" w:rsidRPr="00B72F45" w:rsidRDefault="009F2402" w:rsidP="0096789B">
            <w:pPr>
              <w:jc w:val="center"/>
            </w:pPr>
            <w:r w:rsidRPr="00B72F45">
              <w:t>8.1.</w:t>
            </w:r>
          </w:p>
        </w:tc>
        <w:tc>
          <w:tcPr>
            <w:tcW w:w="8752" w:type="dxa"/>
            <w:tcBorders>
              <w:bottom w:val="single" w:sz="4" w:space="0" w:color="auto"/>
            </w:tcBorders>
            <w:shd w:val="clear" w:color="auto" w:fill="FDE9D9" w:themeFill="accent6" w:themeFillTint="33"/>
          </w:tcPr>
          <w:p w14:paraId="4884BD61" w14:textId="77777777" w:rsidR="0054432D" w:rsidRPr="00B72F45" w:rsidRDefault="009F2402" w:rsidP="008976D1">
            <w:pPr>
              <w:jc w:val="both"/>
              <w:rPr>
                <w:b/>
              </w:rPr>
            </w:pPr>
            <w:r w:rsidRPr="00B72F45">
              <w:rPr>
                <w:b/>
              </w:rPr>
              <w:t>Teritorinis principas</w:t>
            </w:r>
            <w:r w:rsidR="00054087" w:rsidRPr="00B72F45">
              <w:rPr>
                <w:b/>
              </w:rPr>
              <w:t>:</w:t>
            </w:r>
          </w:p>
        </w:tc>
      </w:tr>
      <w:tr w:rsidR="009F2402" w:rsidRPr="00B72F45" w14:paraId="7E59FDD1" w14:textId="77777777" w:rsidTr="00A337BD">
        <w:tc>
          <w:tcPr>
            <w:tcW w:w="876" w:type="dxa"/>
            <w:shd w:val="clear" w:color="auto" w:fill="FFFFFF" w:themeFill="background1"/>
          </w:tcPr>
          <w:p w14:paraId="75BB80DA" w14:textId="77777777" w:rsidR="009F2402" w:rsidRPr="00B72F45" w:rsidRDefault="00054087" w:rsidP="0096789B">
            <w:pPr>
              <w:jc w:val="center"/>
            </w:pPr>
            <w:r w:rsidRPr="00B72F45">
              <w:t>8.1.1.</w:t>
            </w:r>
          </w:p>
        </w:tc>
        <w:tc>
          <w:tcPr>
            <w:tcW w:w="8752" w:type="dxa"/>
            <w:shd w:val="clear" w:color="auto" w:fill="FFFFFF" w:themeFill="background1"/>
          </w:tcPr>
          <w:p w14:paraId="354B196A" w14:textId="77777777" w:rsidR="009F2402" w:rsidRPr="00B72F45" w:rsidRDefault="00054087" w:rsidP="00450A3F">
            <w:pPr>
              <w:jc w:val="both"/>
            </w:pPr>
            <w:r w:rsidRPr="00B72F45">
              <w:t>principo laikymasis rengiant VPS:</w:t>
            </w:r>
          </w:p>
          <w:p w14:paraId="1D1AD8D8" w14:textId="77777777" w:rsidR="0018639E" w:rsidRPr="00B72F45" w:rsidRDefault="0018639E" w:rsidP="0018639E">
            <w:pPr>
              <w:jc w:val="both"/>
            </w:pPr>
            <w:r w:rsidRPr="00B72F45">
              <w:t xml:space="preserve">Neringos ŽRVVG teritorija apima visą Neringos savivaldybę. Teritorija jungia </w:t>
            </w:r>
            <w:r w:rsidRPr="00B72F45">
              <w:rPr>
                <w:rFonts w:cs="Times New Roman"/>
                <w:szCs w:val="24"/>
              </w:rPr>
              <w:t>4 pagrindinės gvenvietės – Nidą, Pervalką, Juodkrantę ir Preilą</w:t>
            </w:r>
            <w:r w:rsidRPr="00B72F45">
              <w:t xml:space="preserve">. </w:t>
            </w:r>
          </w:p>
          <w:p w14:paraId="29FD8813" w14:textId="77777777" w:rsidR="0018639E" w:rsidRPr="00B72F45" w:rsidRDefault="0018639E" w:rsidP="00425BC4">
            <w:pPr>
              <w:jc w:val="both"/>
            </w:pPr>
            <w:r w:rsidRPr="00B72F45">
              <w:t xml:space="preserve">Neringos ŽRVVG užtikrino teritorinio principo laikymąsi rengiant VPS. </w:t>
            </w:r>
            <w:r w:rsidRPr="00B72F45">
              <w:rPr>
                <w:i/>
                <w:u w:val="single"/>
              </w:rPr>
              <w:t>Siekdama identifikuoti ilgalaikei vietos plėtrai svarbiausias problemas ir vietos išteklių racionalų panaudojimą</w:t>
            </w:r>
            <w:r w:rsidRPr="00B72F45">
              <w:t xml:space="preserve">, ŽRVVG suorganizavo didžiausiose pagal nuolatinių gyventojų skaičių gyvenvietėse – Nidoje ir Juodkrantėje  susitikimus su gyventojais, žvejų bendruomenę ir kitų NVO atstovais, vietos valdžios atstovais. Į susitikimus buvo kviesti ir Pervalkos bei Preilos gyventojai ir žvejai. Planuojant rengti VPS, gyventojai, bendruomenės, žvejai ir vietos valdžios atstovai buvo skatinami aktyviai dalyvauti ir prisidėti naujojo laikotarpio VPS rengime. Taip buvo siekiama sutelkti vietos bendruomenę bendriems tikslams 2016-2020 m. laikotarpiu. Pradėjus rengti VPS, buvo organizuojami susitikimai, kurių metu buvo </w:t>
            </w:r>
            <w:r w:rsidR="00425BC4" w:rsidRPr="00B72F45">
              <w:t>identifikuojamos problemos</w:t>
            </w:r>
            <w:r w:rsidRPr="00B72F45">
              <w:t xml:space="preserve"> ir ieškomi galimi problemų sprendimų būdai, atskirai </w:t>
            </w:r>
            <w:r w:rsidR="00425BC4" w:rsidRPr="00B72F45">
              <w:t>vietovei</w:t>
            </w:r>
            <w:r w:rsidRPr="00B72F45">
              <w:t xml:space="preserve">. Gyventojus apklausiant interviu metodu </w:t>
            </w:r>
            <w:r w:rsidRPr="00B72F45">
              <w:rPr>
                <w:i/>
                <w:u w:val="single"/>
              </w:rPr>
              <w:t xml:space="preserve">buvo nustatomi </w:t>
            </w:r>
            <w:r w:rsidR="00425BC4" w:rsidRPr="00B72F45">
              <w:rPr>
                <w:i/>
                <w:u w:val="single"/>
              </w:rPr>
              <w:t>ŽR</w:t>
            </w:r>
            <w:r w:rsidRPr="00B72F45">
              <w:rPr>
                <w:i/>
                <w:u w:val="single"/>
              </w:rPr>
              <w:t xml:space="preserve">VVG teritorijos socialiniai ryšiai, teritorijos išskirtinumo ir identiteto įtaka vietos bendruomenės bendram požiūriui į ilgalaikę </w:t>
            </w:r>
            <w:r w:rsidR="00425BC4" w:rsidRPr="00B72F45">
              <w:rPr>
                <w:i/>
                <w:u w:val="single"/>
              </w:rPr>
              <w:t>ŽR</w:t>
            </w:r>
            <w:r w:rsidRPr="00B72F45">
              <w:rPr>
                <w:i/>
                <w:u w:val="single"/>
              </w:rPr>
              <w:t>VVG teritorijos plėtrą</w:t>
            </w:r>
            <w:r w:rsidRPr="00B72F45">
              <w:rPr>
                <w:i/>
              </w:rPr>
              <w:t>.</w:t>
            </w:r>
            <w:r w:rsidRPr="00B72F45">
              <w:t xml:space="preserve"> Siekiant ištirti gyventojų poreikius, </w:t>
            </w:r>
            <w:r w:rsidR="00425BC4" w:rsidRPr="00B72F45">
              <w:t>panaudotas</w:t>
            </w:r>
            <w:r w:rsidRPr="00B72F45">
              <w:t xml:space="preserve"> anketavimo metod</w:t>
            </w:r>
            <w:r w:rsidR="00425BC4" w:rsidRPr="00B72F45">
              <w:t>as</w:t>
            </w:r>
            <w:r w:rsidRPr="00B72F45">
              <w:t xml:space="preserve">. Apklausa buvo vykdoma visose </w:t>
            </w:r>
            <w:r w:rsidR="00425BC4" w:rsidRPr="00B72F45">
              <w:t>gyvenvietėse</w:t>
            </w:r>
            <w:r w:rsidRPr="00B72F45">
              <w:t xml:space="preserve">. Vėliau ši medžiaga buvo susisteminta, apibendrinta ir panaudota rengiant VPS. T. y. parengta vieninga, visą </w:t>
            </w:r>
            <w:r w:rsidR="00425BC4" w:rsidRPr="00B72F45">
              <w:t>Neringos ŽR</w:t>
            </w:r>
            <w:r w:rsidRPr="00B72F45">
              <w:t>VVG teritoriją atstovaujanti, teritorijos poreikių analizė, bei atlikta SSGG analizė.</w:t>
            </w:r>
          </w:p>
        </w:tc>
      </w:tr>
      <w:tr w:rsidR="00054087" w:rsidRPr="00B72F45" w14:paraId="4C531CF6" w14:textId="77777777" w:rsidTr="00A337BD">
        <w:tc>
          <w:tcPr>
            <w:tcW w:w="876" w:type="dxa"/>
            <w:shd w:val="clear" w:color="auto" w:fill="FFFFFF" w:themeFill="background1"/>
          </w:tcPr>
          <w:p w14:paraId="5D6B2E9D" w14:textId="77777777" w:rsidR="00054087" w:rsidRPr="00B72F45" w:rsidRDefault="00054087" w:rsidP="0096789B">
            <w:pPr>
              <w:jc w:val="center"/>
            </w:pPr>
            <w:r w:rsidRPr="00B72F45">
              <w:t>8.1.2.</w:t>
            </w:r>
          </w:p>
        </w:tc>
        <w:tc>
          <w:tcPr>
            <w:tcW w:w="8752" w:type="dxa"/>
            <w:shd w:val="clear" w:color="auto" w:fill="auto"/>
          </w:tcPr>
          <w:p w14:paraId="73E82841" w14:textId="77777777" w:rsidR="00054087" w:rsidRPr="00B72F45" w:rsidRDefault="00054087" w:rsidP="00450A3F">
            <w:pPr>
              <w:jc w:val="both"/>
            </w:pPr>
            <w:r w:rsidRPr="00B72F45">
              <w:t>principo laikymasis įgyvendinant VPS:</w:t>
            </w:r>
          </w:p>
          <w:p w14:paraId="2C5D430B" w14:textId="77777777" w:rsidR="002407EA" w:rsidRPr="00B72F45" w:rsidRDefault="002407EA" w:rsidP="002407EA">
            <w:pPr>
              <w:jc w:val="both"/>
              <w:rPr>
                <w:bCs/>
                <w:i/>
                <w:szCs w:val="24"/>
              </w:rPr>
            </w:pPr>
            <w:r w:rsidRPr="00B72F45">
              <w:rPr>
                <w:szCs w:val="24"/>
              </w:rPr>
              <w:t>Į</w:t>
            </w:r>
            <w:r w:rsidRPr="00B72F45">
              <w:rPr>
                <w:bCs/>
                <w:szCs w:val="24"/>
              </w:rPr>
              <w:t xml:space="preserve">gyvendinant </w:t>
            </w:r>
            <w:r w:rsidR="00C177B4" w:rsidRPr="00B72F45">
              <w:rPr>
                <w:bCs/>
                <w:szCs w:val="24"/>
              </w:rPr>
              <w:t>Neringos ŽR</w:t>
            </w:r>
            <w:r w:rsidRPr="00B72F45">
              <w:rPr>
                <w:bCs/>
                <w:szCs w:val="24"/>
              </w:rPr>
              <w:t xml:space="preserve">VVG teritorijos VPS, </w:t>
            </w:r>
            <w:r w:rsidRPr="00B72F45">
              <w:rPr>
                <w:bCs/>
                <w:i/>
                <w:szCs w:val="24"/>
                <w:u w:val="single"/>
              </w:rPr>
              <w:t>bus laikomasi teritorinio principo, kuriuo bus siekiama</w:t>
            </w:r>
            <w:r w:rsidRPr="00B72F45">
              <w:rPr>
                <w:bCs/>
                <w:i/>
                <w:szCs w:val="24"/>
              </w:rPr>
              <w:t>:</w:t>
            </w:r>
          </w:p>
          <w:p w14:paraId="10E1D989" w14:textId="77777777" w:rsidR="002407EA" w:rsidRPr="00B72F45" w:rsidRDefault="002407EA" w:rsidP="00C05BBA">
            <w:pPr>
              <w:numPr>
                <w:ilvl w:val="0"/>
                <w:numId w:val="56"/>
              </w:numPr>
              <w:jc w:val="both"/>
              <w:rPr>
                <w:color w:val="000000"/>
              </w:rPr>
            </w:pPr>
            <w:r w:rsidRPr="00B72F45">
              <w:rPr>
                <w:bCs/>
                <w:i/>
                <w:szCs w:val="24"/>
                <w:u w:val="single"/>
              </w:rPr>
              <w:t xml:space="preserve">užtikrinti vietos išteklių tinkamą panaudojimą, vietos interesų grupių bendradarbiavimą ir veikimą kartu užtikrinant integruotą </w:t>
            </w:r>
            <w:r w:rsidR="00C177B4" w:rsidRPr="00B72F45">
              <w:rPr>
                <w:bCs/>
                <w:i/>
                <w:szCs w:val="24"/>
                <w:u w:val="single"/>
              </w:rPr>
              <w:t>ŽR</w:t>
            </w:r>
            <w:r w:rsidRPr="00B72F45">
              <w:rPr>
                <w:bCs/>
                <w:i/>
                <w:szCs w:val="24"/>
                <w:u w:val="single"/>
              </w:rPr>
              <w:t xml:space="preserve">VVG teritorijos plėtrą, </w:t>
            </w:r>
            <w:r w:rsidRPr="00B72F45">
              <w:rPr>
                <w:bCs/>
                <w:szCs w:val="24"/>
              </w:rPr>
              <w:t>įgyvendinant bendradarbiavimo veiklas, kurių tikslas</w:t>
            </w:r>
            <w:r w:rsidRPr="00B72F45">
              <w:rPr>
                <w:szCs w:val="24"/>
                <w:lang w:eastAsia="lt-LT"/>
              </w:rPr>
              <w:t xml:space="preserve"> skatinti įvairias bendradarbiavimo, kuriame </w:t>
            </w:r>
            <w:r w:rsidRPr="009767AB">
              <w:rPr>
                <w:szCs w:val="24"/>
                <w:highlight w:val="lightGray"/>
                <w:lang w:eastAsia="lt-LT"/>
              </w:rPr>
              <w:t xml:space="preserve">dalyvauja ne mažiau kaip du subjektai, formas ne vienos bendruomenės ar </w:t>
            </w:r>
            <w:r w:rsidR="00C177B4" w:rsidRPr="009767AB">
              <w:rPr>
                <w:szCs w:val="24"/>
                <w:highlight w:val="lightGray"/>
                <w:lang w:eastAsia="lt-LT"/>
              </w:rPr>
              <w:t>gyvenvietės</w:t>
            </w:r>
            <w:r w:rsidRPr="009767AB">
              <w:rPr>
                <w:szCs w:val="24"/>
                <w:highlight w:val="lightGray"/>
                <w:lang w:eastAsia="lt-LT"/>
              </w:rPr>
              <w:t xml:space="preserve"> ribose</w:t>
            </w:r>
            <w:r w:rsidRPr="00B72F45">
              <w:rPr>
                <w:szCs w:val="24"/>
                <w:lang w:eastAsia="lt-LT"/>
              </w:rPr>
              <w:t xml:space="preserve">. </w:t>
            </w:r>
            <w:r w:rsidRPr="00B72F45">
              <w:rPr>
                <w:bCs/>
                <w:szCs w:val="24"/>
              </w:rPr>
              <w:t xml:space="preserve">Tai sudarys prielaidas ieškoti </w:t>
            </w:r>
            <w:r w:rsidRPr="00B72F45">
              <w:t xml:space="preserve">inovacinių būdų ir metodų susidariusioms problemoms spręsti, bendrai veiklai apjungti turimas žinias, patirtį ir gebėjimus, žmogiškuosius, kultūrinius, gamtinius, infrastruktūrinius išteklius visos </w:t>
            </w:r>
            <w:r w:rsidR="00C177B4" w:rsidRPr="00B72F45">
              <w:t>ŽR</w:t>
            </w:r>
            <w:r w:rsidRPr="00B72F45">
              <w:t>VVG teritorijos išteklius ir organizuoti trumpas tiekimo grandines vietos r</w:t>
            </w:r>
            <w:r w:rsidR="002C4668" w:rsidRPr="00B72F45">
              <w:t>inkoms skatinti vietos lygmeniu</w:t>
            </w:r>
            <w:r w:rsidRPr="00B72F45">
              <w:t xml:space="preserve">; </w:t>
            </w:r>
          </w:p>
          <w:p w14:paraId="43631CC2" w14:textId="77777777" w:rsidR="002407EA" w:rsidRPr="00B72F45" w:rsidRDefault="002407EA" w:rsidP="00C05BBA">
            <w:pPr>
              <w:numPr>
                <w:ilvl w:val="0"/>
                <w:numId w:val="55"/>
              </w:numPr>
              <w:jc w:val="both"/>
            </w:pPr>
            <w:r w:rsidRPr="00B72F45">
              <w:rPr>
                <w:i/>
                <w:color w:val="000000"/>
                <w:u w:val="single"/>
              </w:rPr>
              <w:t xml:space="preserve">užtikrinti </w:t>
            </w:r>
            <w:r w:rsidR="002C4668" w:rsidRPr="00B72F45">
              <w:rPr>
                <w:i/>
                <w:color w:val="000000"/>
                <w:u w:val="single"/>
              </w:rPr>
              <w:t>ŽR</w:t>
            </w:r>
            <w:r w:rsidRPr="00B72F45">
              <w:rPr>
                <w:i/>
                <w:color w:val="000000"/>
                <w:u w:val="single"/>
              </w:rPr>
              <w:t xml:space="preserve">VVG teritorijos išskirtinumo ir specifinių pranašumų panaudojimą, </w:t>
            </w:r>
            <w:r w:rsidR="002C4668" w:rsidRPr="00B72F45">
              <w:rPr>
                <w:i/>
                <w:color w:val="000000"/>
                <w:u w:val="single"/>
              </w:rPr>
              <w:t>ŽR</w:t>
            </w:r>
            <w:r w:rsidRPr="00B72F45">
              <w:rPr>
                <w:i/>
                <w:color w:val="000000"/>
                <w:u w:val="single"/>
              </w:rPr>
              <w:t>VVG teritorijos didesnės pridėtinės vertės kūrimą, kurio bus tiesiogiai siekiama, įgyvendinant</w:t>
            </w:r>
            <w:r w:rsidRPr="00B72F45">
              <w:rPr>
                <w:i/>
                <w:u w:val="single"/>
              </w:rPr>
              <w:t xml:space="preserve"> VPS priemon</w:t>
            </w:r>
            <w:r w:rsidR="00C47B3F" w:rsidRPr="00B72F45">
              <w:rPr>
                <w:i/>
                <w:u w:val="single"/>
              </w:rPr>
              <w:t>ę</w:t>
            </w:r>
            <w:r w:rsidRPr="00B72F45">
              <w:rPr>
                <w:i/>
                <w:color w:val="000000"/>
                <w:u w:val="single"/>
              </w:rPr>
              <w:t xml:space="preserve">: </w:t>
            </w:r>
            <w:r w:rsidRPr="00B72F45">
              <w:t>„</w:t>
            </w:r>
            <w:r w:rsidR="00C47B3F" w:rsidRPr="00B72F45">
              <w:t>Žvejybos tradicijų išsaugojimas ir populiarinimas</w:t>
            </w:r>
            <w:r w:rsidRPr="00B72F45">
              <w:t xml:space="preserve">“ ir taip didinti </w:t>
            </w:r>
            <w:r w:rsidR="00C47B3F" w:rsidRPr="00B72F45">
              <w:t>regiono</w:t>
            </w:r>
            <w:r w:rsidRPr="00B72F45">
              <w:t xml:space="preserve"> patrauklumą ir kartu propaguoti kultūros vertybes</w:t>
            </w:r>
            <w:r w:rsidR="00C47B3F" w:rsidRPr="00B72F45">
              <w:t xml:space="preserve">. </w:t>
            </w:r>
            <w:r w:rsidRPr="00B72F45">
              <w:t xml:space="preserve">Siekiant kurti </w:t>
            </w:r>
            <w:r w:rsidR="002C4668" w:rsidRPr="00B72F45">
              <w:t>ŽR</w:t>
            </w:r>
            <w:r w:rsidRPr="00B72F45">
              <w:t>VVG teritorijos pridėtinę vertę ir ją pristatyti,  numatoma remti inovatyvias veiklas, leidybą, švietėjišką veiklą, skirtas krašto savitumo, tradicijų, kultūrinių vertybių pristatymui.</w:t>
            </w:r>
          </w:p>
        </w:tc>
      </w:tr>
      <w:tr w:rsidR="009F2402" w:rsidRPr="00B72F45" w14:paraId="620A69C0" w14:textId="77777777" w:rsidTr="00A337BD">
        <w:tc>
          <w:tcPr>
            <w:tcW w:w="876" w:type="dxa"/>
            <w:shd w:val="clear" w:color="auto" w:fill="FDE9D9" w:themeFill="accent6" w:themeFillTint="33"/>
          </w:tcPr>
          <w:p w14:paraId="2B8AE515" w14:textId="77777777" w:rsidR="009F2402" w:rsidRPr="00B72F45" w:rsidRDefault="009F2402" w:rsidP="00054087">
            <w:pPr>
              <w:jc w:val="center"/>
            </w:pPr>
            <w:r w:rsidRPr="00B72F45">
              <w:t>8.</w:t>
            </w:r>
            <w:r w:rsidR="00054087" w:rsidRPr="00B72F45">
              <w:t>2.</w:t>
            </w:r>
          </w:p>
        </w:tc>
        <w:tc>
          <w:tcPr>
            <w:tcW w:w="8752" w:type="dxa"/>
            <w:shd w:val="clear" w:color="auto" w:fill="FDE9D9" w:themeFill="accent6" w:themeFillTint="33"/>
          </w:tcPr>
          <w:p w14:paraId="0A8316B2" w14:textId="77777777" w:rsidR="009F2402" w:rsidRPr="00B72F45" w:rsidRDefault="009F2402" w:rsidP="008976D1">
            <w:pPr>
              <w:jc w:val="both"/>
              <w:rPr>
                <w:b/>
              </w:rPr>
            </w:pPr>
            <w:r w:rsidRPr="00B72F45">
              <w:rPr>
                <w:b/>
              </w:rPr>
              <w:t>„Iš apačios į viršų“ principas:</w:t>
            </w:r>
          </w:p>
        </w:tc>
      </w:tr>
      <w:tr w:rsidR="0054432D" w:rsidRPr="00B72F45" w14:paraId="4997D1B4" w14:textId="77777777" w:rsidTr="00A337BD">
        <w:tc>
          <w:tcPr>
            <w:tcW w:w="876" w:type="dxa"/>
          </w:tcPr>
          <w:p w14:paraId="4487E8B4" w14:textId="77777777" w:rsidR="0054432D" w:rsidRPr="00B72F45" w:rsidRDefault="0054432D" w:rsidP="00054087">
            <w:pPr>
              <w:jc w:val="center"/>
            </w:pPr>
            <w:r w:rsidRPr="00B72F45">
              <w:t>8.</w:t>
            </w:r>
            <w:r w:rsidR="00054087" w:rsidRPr="00B72F45">
              <w:t>2</w:t>
            </w:r>
            <w:r w:rsidRPr="00B72F45">
              <w:t>.1.</w:t>
            </w:r>
          </w:p>
        </w:tc>
        <w:tc>
          <w:tcPr>
            <w:tcW w:w="8752" w:type="dxa"/>
          </w:tcPr>
          <w:p w14:paraId="2CF72832" w14:textId="77777777" w:rsidR="001D3651" w:rsidRPr="00B72F45" w:rsidRDefault="008976D1" w:rsidP="00450A3F">
            <w:pPr>
              <w:jc w:val="both"/>
            </w:pPr>
            <w:r w:rsidRPr="00B72F45">
              <w:t xml:space="preserve">principo laikymasis </w:t>
            </w:r>
            <w:r w:rsidR="0054432D" w:rsidRPr="00B72F45">
              <w:t>rengiant VPS</w:t>
            </w:r>
            <w:r w:rsidRPr="00B72F45">
              <w:t>:</w:t>
            </w:r>
          </w:p>
          <w:p w14:paraId="20CDC1BC" w14:textId="77777777" w:rsidR="005D2AC0" w:rsidRPr="00B72F45" w:rsidRDefault="005D2AC0" w:rsidP="005D2AC0">
            <w:pPr>
              <w:jc w:val="both"/>
            </w:pPr>
            <w:r w:rsidRPr="00B72F45">
              <w:t xml:space="preserve">Vienas pagrindinių principų, kuriuo vadovavosi </w:t>
            </w:r>
            <w:r w:rsidR="00847FAF" w:rsidRPr="00B72F45">
              <w:t>Neringos ŽR</w:t>
            </w:r>
            <w:r w:rsidRPr="00B72F45">
              <w:t xml:space="preserve">VVG, rengdama VPS yra principas „iš apačios į viršų“. Nuo pat VPS rengimo pradžios </w:t>
            </w:r>
            <w:r w:rsidR="00847FAF" w:rsidRPr="00B72F45">
              <w:t>ŽR</w:t>
            </w:r>
            <w:r w:rsidRPr="00B72F45">
              <w:t xml:space="preserve">VVG teritorijos gyventojai buvo informuojami apie naująsias ES paramos galimybes ir vykdomą VPS rengimo projektą. </w:t>
            </w:r>
          </w:p>
          <w:p w14:paraId="108E0C49" w14:textId="77777777" w:rsidR="005D2AC0" w:rsidRPr="00B72F45" w:rsidRDefault="005D2AC0" w:rsidP="00C05BBA">
            <w:pPr>
              <w:pStyle w:val="Sraopastraipa"/>
              <w:numPr>
                <w:ilvl w:val="0"/>
                <w:numId w:val="57"/>
              </w:numPr>
              <w:jc w:val="both"/>
              <w:rPr>
                <w:iCs/>
                <w:sz w:val="23"/>
                <w:szCs w:val="23"/>
              </w:rPr>
            </w:pPr>
            <w:r w:rsidRPr="00B72F45">
              <w:rPr>
                <w:i/>
                <w:color w:val="000000"/>
                <w:szCs w:val="24"/>
                <w:u w:val="single"/>
              </w:rPr>
              <w:t xml:space="preserve">atliekant </w:t>
            </w:r>
            <w:r w:rsidR="00847FAF" w:rsidRPr="00B72F45">
              <w:rPr>
                <w:i/>
                <w:color w:val="000000"/>
                <w:szCs w:val="24"/>
                <w:u w:val="single"/>
              </w:rPr>
              <w:t>ŽR</w:t>
            </w:r>
            <w:r w:rsidRPr="00B72F45">
              <w:rPr>
                <w:i/>
                <w:color w:val="000000"/>
                <w:szCs w:val="24"/>
                <w:u w:val="single"/>
              </w:rPr>
              <w:t xml:space="preserve">VVG teritorijos socialinės, ekonominės ir </w:t>
            </w:r>
            <w:r w:rsidR="00847FAF" w:rsidRPr="00B72F45">
              <w:rPr>
                <w:i/>
                <w:color w:val="000000"/>
                <w:szCs w:val="24"/>
                <w:u w:val="single"/>
              </w:rPr>
              <w:t>žvejybos sektoriaus bei aplinkos</w:t>
            </w:r>
            <w:r w:rsidRPr="00B72F45">
              <w:rPr>
                <w:i/>
                <w:color w:val="000000"/>
                <w:szCs w:val="24"/>
                <w:u w:val="single"/>
              </w:rPr>
              <w:t xml:space="preserve"> situacijos analizę ir SSGG, nustatant </w:t>
            </w:r>
            <w:r w:rsidR="00847FAF" w:rsidRPr="00B72F45">
              <w:rPr>
                <w:i/>
                <w:color w:val="000000"/>
                <w:szCs w:val="24"/>
                <w:u w:val="single"/>
              </w:rPr>
              <w:t>ŽR</w:t>
            </w:r>
            <w:r w:rsidRPr="00B72F45">
              <w:rPr>
                <w:i/>
                <w:color w:val="000000"/>
                <w:szCs w:val="24"/>
                <w:u w:val="single"/>
              </w:rPr>
              <w:t>VVG gyventojų poreikius ir suteikiant jiems prioritetus, nustatant VPS prioritetus, pasirenkant VPS priemones, veiklos sritis, planuojant VPS įgyvendinimo etapus</w:t>
            </w:r>
            <w:r w:rsidRPr="00B72F45">
              <w:rPr>
                <w:i/>
                <w:color w:val="000000"/>
                <w:szCs w:val="24"/>
              </w:rPr>
              <w:t xml:space="preserve"> </w:t>
            </w:r>
            <w:r w:rsidRPr="00B72F45">
              <w:rPr>
                <w:i/>
              </w:rPr>
              <w:t xml:space="preserve"> </w:t>
            </w:r>
            <w:r w:rsidR="00847FAF" w:rsidRPr="00B72F45">
              <w:t>ŽR</w:t>
            </w:r>
            <w:r w:rsidRPr="00B72F45">
              <w:t xml:space="preserve">VVG teritorijos gyventojų prie VPS rengimo buvo prašoma prisidėti aktyviu dalyvavimu. Gyventojai buvo aktyvinami ir įtraukiami pačiais įvairiausiais būdais – prašant užpildyti apklausos anketas, </w:t>
            </w:r>
            <w:r w:rsidRPr="00B72F45">
              <w:rPr>
                <w:rFonts w:eastAsia="Times New Roman"/>
                <w:szCs w:val="24"/>
                <w:lang w:eastAsia="lt-LT"/>
              </w:rPr>
              <w:t>renkant projektinius pasiūlymus-idėjas iš pavienių asmenų, galvojančių apie smulkaus ir vidutinio verslo kūrimą ir plėtrą, taip pat k</w:t>
            </w:r>
            <w:r w:rsidRPr="00B72F45">
              <w:t xml:space="preserve">viečiant į susitikimus gyvenamosios vietovės stiprybių ir silpnybių analizei atlikti. Buvo suorganizuoti keletas susitikimų su </w:t>
            </w:r>
            <w:r w:rsidR="00847FAF" w:rsidRPr="00B72F45">
              <w:t>ŽR</w:t>
            </w:r>
            <w:r w:rsidRPr="00B72F45">
              <w:t xml:space="preserve">VVG nariais, kurių buvo prašoma pateikti pastabas dėl priimtų pagrindinių strateginių sprendimų: prioritetų, priemonių bei veiklos sričių. Renkant informaciją vietovės situacijos analizei </w:t>
            </w:r>
            <w:r w:rsidR="00847FAF" w:rsidRPr="00B72F45">
              <w:t>buvo išsiųsti paklausimai atsakingoms institucijoms Valstybinio socialinio daudimo fondo valdybai, Valstybinei mokesčių inspekcijai, pateikti informaciją buvo prašoma ir Neringos savivaldybės atsakingų darbuotojų</w:t>
            </w:r>
            <w:r w:rsidRPr="00B72F45">
              <w:t xml:space="preserve">. Suformulavus preliminarius strategijos prioritetus, priemones ir veiklos sritis buvo inicijuotas jų svarstymas </w:t>
            </w:r>
            <w:r w:rsidR="00847FAF" w:rsidRPr="00B72F45">
              <w:t xml:space="preserve">Nidoje ir Juodkrantėje. </w:t>
            </w:r>
            <w:r w:rsidR="004A06B2" w:rsidRPr="00B72F45">
              <w:t>B</w:t>
            </w:r>
            <w:r w:rsidR="00847FAF" w:rsidRPr="00B72F45">
              <w:t xml:space="preserve">uvo suorganizuoti </w:t>
            </w:r>
            <w:r w:rsidR="004A06B2" w:rsidRPr="00B72F45">
              <w:rPr>
                <w:szCs w:val="24"/>
              </w:rPr>
              <w:t>keturi</w:t>
            </w:r>
            <w:r w:rsidR="00847FAF" w:rsidRPr="00B72F45">
              <w:rPr>
                <w:szCs w:val="24"/>
              </w:rPr>
              <w:t xml:space="preserve"> susitikimai dėl VPS rengimo (2016-07-18 ir 2016-09-11 Nidoje, 2016-08-09 ir 10 d. Juodkrantėje) ir du parengtos VPS pristatymai (2016-08-30 Juodkrantėje ir 2016-09-02 Nidoje). </w:t>
            </w:r>
            <w:r w:rsidRPr="00B72F45">
              <w:rPr>
                <w:szCs w:val="24"/>
              </w:rPr>
              <w:t>Susitikimai buvo organizuojami taip, kad gyventojams būtų patogu atvykt</w:t>
            </w:r>
            <w:r w:rsidR="00847FAF" w:rsidRPr="00B72F45">
              <w:rPr>
                <w:szCs w:val="24"/>
              </w:rPr>
              <w:t>i (numatytas atvykimo išlaidų kompensavimas/pavežėjimas</w:t>
            </w:r>
            <w:r w:rsidR="004A06B2" w:rsidRPr="00B72F45">
              <w:rPr>
                <w:szCs w:val="24"/>
              </w:rPr>
              <w:t>, informacija apie susitikimus platinama įvairiais kanalais: savivaldybės tinklapyje, ŽRVVG facebook paskyroje ir kt.</w:t>
            </w:r>
            <w:r w:rsidR="00847FAF" w:rsidRPr="00B72F45">
              <w:rPr>
                <w:szCs w:val="24"/>
              </w:rPr>
              <w:t>) (kvietimų į susitikimus kopijos pateiktos</w:t>
            </w:r>
            <w:r w:rsidR="004A06B2" w:rsidRPr="00B72F45">
              <w:rPr>
                <w:szCs w:val="24"/>
              </w:rPr>
              <w:t xml:space="preserve">  priede Nr. 11)</w:t>
            </w:r>
            <w:r w:rsidR="00847FAF" w:rsidRPr="00B72F45">
              <w:rPr>
                <w:szCs w:val="24"/>
              </w:rPr>
              <w:t xml:space="preserve"> . </w:t>
            </w:r>
            <w:r w:rsidRPr="00B72F45">
              <w:rPr>
                <w:szCs w:val="24"/>
              </w:rPr>
              <w:t>Šių susitikimų metu buvo atliekama teritorijos, kuriai atstovavo gyventojai stiprybių/silpnybių ir galimybių/grėsmių analizė (naudojant grupinio interviu metodą). Norint sudaryti SSGG, rangavimo būdu buvo atrinktos pačios svarbiausios stiprybės, silpnybės, galimybės ir grėsmės. Gauti anketavimų ir susitikimų duomenys su vietos gyventojais papildo bendrą vietovės vaizdą ir išryškin</w:t>
            </w:r>
            <w:r w:rsidR="004A06B2" w:rsidRPr="00B72F45">
              <w:rPr>
                <w:szCs w:val="24"/>
              </w:rPr>
              <w:t>a kai kurias vietovės problemas</w:t>
            </w:r>
            <w:r w:rsidRPr="00B72F45">
              <w:rPr>
                <w:iCs/>
                <w:sz w:val="23"/>
                <w:szCs w:val="23"/>
              </w:rPr>
              <w:t xml:space="preserve">; </w:t>
            </w:r>
          </w:p>
          <w:p w14:paraId="347A0ED5" w14:textId="77777777" w:rsidR="005D2AC0" w:rsidRPr="00B72F45" w:rsidRDefault="005D2AC0" w:rsidP="00C05BBA">
            <w:pPr>
              <w:numPr>
                <w:ilvl w:val="0"/>
                <w:numId w:val="58"/>
              </w:numPr>
              <w:jc w:val="both"/>
            </w:pPr>
            <w:r w:rsidRPr="00B72F45">
              <w:rPr>
                <w:i/>
                <w:color w:val="000000"/>
                <w:szCs w:val="24"/>
                <w:u w:val="single"/>
              </w:rPr>
              <w:t>planuojant finansinius išteklius VPS įgyvendinti</w:t>
            </w:r>
            <w:r w:rsidRPr="00B72F45">
              <w:rPr>
                <w:color w:val="000000"/>
                <w:szCs w:val="24"/>
              </w:rPr>
              <w:t>, atsižvelgta į potencialių vietos projektų vykdytojų pateiktus projektinius pasiūlymus ir idėjas, pagrindžiant būtinas projekto įgyvendinimo išlaidas.</w:t>
            </w:r>
          </w:p>
        </w:tc>
      </w:tr>
      <w:tr w:rsidR="0054432D" w:rsidRPr="00B72F45" w14:paraId="6FC93506" w14:textId="77777777" w:rsidTr="00A337BD">
        <w:tc>
          <w:tcPr>
            <w:tcW w:w="876" w:type="dxa"/>
            <w:tcBorders>
              <w:bottom w:val="single" w:sz="4" w:space="0" w:color="auto"/>
            </w:tcBorders>
          </w:tcPr>
          <w:p w14:paraId="6054B570" w14:textId="77777777" w:rsidR="0054432D" w:rsidRPr="00B72F45" w:rsidRDefault="0054432D" w:rsidP="00054087">
            <w:pPr>
              <w:jc w:val="center"/>
            </w:pPr>
            <w:r w:rsidRPr="00B72F45">
              <w:t>8.</w:t>
            </w:r>
            <w:r w:rsidR="00054087" w:rsidRPr="00B72F45">
              <w:t>2</w:t>
            </w:r>
            <w:r w:rsidRPr="00B72F45">
              <w:t>.</w:t>
            </w:r>
            <w:r w:rsidR="009F2402" w:rsidRPr="00B72F45">
              <w:t>2</w:t>
            </w:r>
            <w:r w:rsidRPr="00B72F45">
              <w:t>.</w:t>
            </w:r>
          </w:p>
        </w:tc>
        <w:tc>
          <w:tcPr>
            <w:tcW w:w="8752" w:type="dxa"/>
            <w:tcBorders>
              <w:bottom w:val="single" w:sz="4" w:space="0" w:color="auto"/>
            </w:tcBorders>
          </w:tcPr>
          <w:p w14:paraId="2CC17BBB" w14:textId="77777777" w:rsidR="00CA3280" w:rsidRPr="00B72F45" w:rsidRDefault="008976D1" w:rsidP="00450A3F">
            <w:pPr>
              <w:jc w:val="both"/>
            </w:pPr>
            <w:r w:rsidRPr="00B72F45">
              <w:t xml:space="preserve">principo laikymasis </w:t>
            </w:r>
            <w:r w:rsidR="0054432D" w:rsidRPr="00B72F45">
              <w:t>įgyvendinant VPS</w:t>
            </w:r>
            <w:r w:rsidRPr="00B72F45">
              <w:t>:</w:t>
            </w:r>
          </w:p>
          <w:p w14:paraId="15B479F2" w14:textId="77777777" w:rsidR="00A84FCB" w:rsidRPr="00B72F45" w:rsidRDefault="00A84FCB" w:rsidP="00A84FCB">
            <w:pPr>
              <w:jc w:val="both"/>
            </w:pPr>
            <w:r w:rsidRPr="00B72F45">
              <w:t xml:space="preserve">Principo ,,iš apačios į viršų“ bus laikomasi visuose </w:t>
            </w:r>
            <w:r w:rsidR="00D73BB1" w:rsidRPr="00B72F45">
              <w:t>Neringos ŽR</w:t>
            </w:r>
            <w:r w:rsidRPr="00B72F45">
              <w:t xml:space="preserve">VVG teritorijos VPS įgyvendinimo etapuose: tiek rengiant kvietimų teikti VP dokumentaciją, tiek kviečiant teikti VP paraiškas, tiek tvirtinant VP, tiek pristatant VPS įgyvendinimo rezultatus ir vykdant stebėseną, tiek vykdant VVG teritorijos gyventojų aktyvinimo veiklas. </w:t>
            </w:r>
          </w:p>
          <w:p w14:paraId="47B6F78E" w14:textId="77777777" w:rsidR="00A84FCB" w:rsidRPr="00B72F45" w:rsidRDefault="00A84FCB" w:rsidP="00C05BBA">
            <w:pPr>
              <w:numPr>
                <w:ilvl w:val="0"/>
                <w:numId w:val="59"/>
              </w:numPr>
              <w:jc w:val="both"/>
              <w:rPr>
                <w:szCs w:val="24"/>
              </w:rPr>
            </w:pPr>
            <w:r w:rsidRPr="00B72F45">
              <w:rPr>
                <w:i/>
                <w:szCs w:val="24"/>
                <w:u w:val="single"/>
              </w:rPr>
              <w:t>Rengiant kvietimų teikti VP dokumentaciją</w:t>
            </w:r>
            <w:r w:rsidRPr="00B72F45">
              <w:rPr>
                <w:b/>
                <w:szCs w:val="24"/>
              </w:rPr>
              <w:t>,</w:t>
            </w:r>
            <w:r w:rsidRPr="00B72F45">
              <w:rPr>
                <w:szCs w:val="24"/>
              </w:rPr>
              <w:t xml:space="preserve"> </w:t>
            </w:r>
            <w:r w:rsidRPr="00B72F45">
              <w:t xml:space="preserve">bus skelbiami VP atrankos ir įgyvendinimo taisyklių projektai, kuriems savo pastabas ir pasiūlymus galės pateikti visi </w:t>
            </w:r>
            <w:r w:rsidR="00D73BB1" w:rsidRPr="00B72F45">
              <w:t>ŽR</w:t>
            </w:r>
            <w:r w:rsidRPr="00B72F45">
              <w:t xml:space="preserve">VVG teritorijos gyventojai. </w:t>
            </w:r>
            <w:r w:rsidR="00D73BB1" w:rsidRPr="00B72F45">
              <w:t>ŽR</w:t>
            </w:r>
            <w:r w:rsidRPr="00B72F45">
              <w:t xml:space="preserve">VVG valdybos posėdžiuose bus organizuojami pastabų ir pasiūlymų aptarimai, kviečiant į juos suinteresuotus </w:t>
            </w:r>
            <w:r w:rsidR="00D73BB1" w:rsidRPr="00B72F45">
              <w:t>ŽR</w:t>
            </w:r>
            <w:r w:rsidRPr="00B72F45">
              <w:t xml:space="preserve">VVG teritorijos gyventojus. Suderinus </w:t>
            </w:r>
            <w:r w:rsidR="00D73BB1" w:rsidRPr="00B72F45">
              <w:t>ŽR</w:t>
            </w:r>
            <w:r w:rsidRPr="00B72F45">
              <w:t xml:space="preserve">VVG teritorijos ir visų suinteresuotųjų teritorijos gyventojų interesus, </w:t>
            </w:r>
            <w:r w:rsidR="00D73BB1" w:rsidRPr="00B72F45">
              <w:t>ŽR</w:t>
            </w:r>
            <w:r w:rsidRPr="00B72F45">
              <w:t>VVG valdyba tvirtins kvietimų teikti VP dokumentaciją</w:t>
            </w:r>
            <w:r w:rsidRPr="00B72F45">
              <w:rPr>
                <w:szCs w:val="24"/>
              </w:rPr>
              <w:t xml:space="preserve">. </w:t>
            </w:r>
          </w:p>
          <w:p w14:paraId="5143D6BB" w14:textId="77777777" w:rsidR="00A84FCB" w:rsidRPr="00B72F45" w:rsidRDefault="00A84FCB" w:rsidP="00C05BBA">
            <w:pPr>
              <w:numPr>
                <w:ilvl w:val="0"/>
                <w:numId w:val="60"/>
              </w:numPr>
              <w:jc w:val="both"/>
            </w:pPr>
            <w:r w:rsidRPr="00B72F45">
              <w:rPr>
                <w:i/>
                <w:szCs w:val="24"/>
                <w:u w:val="single"/>
              </w:rPr>
              <w:t>Kviečiant teikti VP paraiškas</w:t>
            </w:r>
            <w:r w:rsidRPr="00B72F45">
              <w:rPr>
                <w:b/>
                <w:szCs w:val="24"/>
              </w:rPr>
              <w:t>,</w:t>
            </w:r>
            <w:r w:rsidRPr="00B72F45">
              <w:rPr>
                <w:szCs w:val="24"/>
              </w:rPr>
              <w:t xml:space="preserve">  k</w:t>
            </w:r>
            <w:r w:rsidRPr="00B72F45">
              <w:t>vietimų informacija taip pat bus viešinama pagal viešųjų pirkimų reikalavimus atrinktuose leidiniuose</w:t>
            </w:r>
            <w:r w:rsidR="00D73BB1" w:rsidRPr="00B72F45">
              <w:t xml:space="preserve"> ir kiatis informavimo kanalais</w:t>
            </w:r>
            <w:r w:rsidRPr="00B72F45">
              <w:t>. Informacija apie paskelbtus kvietimus teikti VP paraiškas bus siunčiama</w:t>
            </w:r>
            <w:r w:rsidR="00D73BB1" w:rsidRPr="00B72F45">
              <w:t xml:space="preserve"> </w:t>
            </w:r>
            <w:r w:rsidRPr="00B72F45">
              <w:t xml:space="preserve">atskirų </w:t>
            </w:r>
            <w:r w:rsidR="00D73BB1" w:rsidRPr="00B72F45">
              <w:t>ŽR</w:t>
            </w:r>
            <w:r w:rsidRPr="00B72F45">
              <w:t xml:space="preserve">VVG teritorijos gyventojų grupių interesams atstovaujančioms organizacijoms. Bus stengiamasi aktyvinti </w:t>
            </w:r>
            <w:r w:rsidR="00D73BB1" w:rsidRPr="00B72F45">
              <w:t>ŽR</w:t>
            </w:r>
            <w:r w:rsidRPr="00B72F45">
              <w:t xml:space="preserve">VVG teritorijos lyderius savanoriškai teikti informaciją apie kvietimus teikti VP paraiškas. Savo ruožtu </w:t>
            </w:r>
            <w:r w:rsidR="00D73BB1" w:rsidRPr="00B72F45">
              <w:t>ŽR</w:t>
            </w:r>
            <w:r w:rsidRPr="00B72F45">
              <w:t xml:space="preserve">VVG administracija teiks konsultacijas dėl reikalavimų pareiškėjams, teikiantiems VP paraiškas, taip pat dėl reikalavimų VP atrankai ir įgyvendinimui. </w:t>
            </w:r>
          </w:p>
          <w:p w14:paraId="32919D19" w14:textId="77777777" w:rsidR="00A84FCB" w:rsidRPr="00B72F45" w:rsidRDefault="00A84FCB" w:rsidP="00C05BBA">
            <w:pPr>
              <w:numPr>
                <w:ilvl w:val="0"/>
                <w:numId w:val="61"/>
              </w:numPr>
              <w:jc w:val="both"/>
              <w:rPr>
                <w:szCs w:val="24"/>
              </w:rPr>
            </w:pPr>
            <w:r w:rsidRPr="00B72F45">
              <w:rPr>
                <w:i/>
                <w:szCs w:val="24"/>
                <w:u w:val="single"/>
              </w:rPr>
              <w:t>Tvirtinant VP</w:t>
            </w:r>
            <w:r w:rsidRPr="00B72F45">
              <w:rPr>
                <w:szCs w:val="24"/>
              </w:rPr>
              <w:t xml:space="preserve">, principo ,,iš apačios į viršų“ įgyvendinimą užtikrins </w:t>
            </w:r>
            <w:r w:rsidR="00D73BB1" w:rsidRPr="00B72F45">
              <w:rPr>
                <w:szCs w:val="24"/>
              </w:rPr>
              <w:t>ŽR</w:t>
            </w:r>
            <w:r w:rsidRPr="00B72F45">
              <w:rPr>
                <w:szCs w:val="24"/>
              </w:rPr>
              <w:t xml:space="preserve">VVG valdyba, kuri tvirtins finansuotinus VP ir kurios sudėtis atitinka principo ,,iš apačios į viršų“ reikalavimus. Be to, informacija apie </w:t>
            </w:r>
            <w:r w:rsidR="00D73BB1" w:rsidRPr="00B72F45">
              <w:rPr>
                <w:szCs w:val="24"/>
              </w:rPr>
              <w:t>ŽR</w:t>
            </w:r>
            <w:r w:rsidRPr="00B72F45">
              <w:rPr>
                <w:szCs w:val="24"/>
              </w:rPr>
              <w:t xml:space="preserve">VVG valdybos posėdžius, kuriuose bus tvirtinami finansuotini VP, bus skelbiama </w:t>
            </w:r>
            <w:r w:rsidR="00D73BB1" w:rsidRPr="00B72F45">
              <w:t>viešai</w:t>
            </w:r>
            <w:r w:rsidRPr="00B72F45">
              <w:t xml:space="preserve">. Taip pat bus sudaryta galimybė minėtuose posėdžiuose stebėtojų teisėmis dalyvauti </w:t>
            </w:r>
            <w:r w:rsidRPr="00B72F45">
              <w:rPr>
                <w:szCs w:val="24"/>
              </w:rPr>
              <w:t xml:space="preserve">atskirų </w:t>
            </w:r>
            <w:r w:rsidR="00D73BB1" w:rsidRPr="00B72F45">
              <w:rPr>
                <w:szCs w:val="24"/>
              </w:rPr>
              <w:t>ŽR</w:t>
            </w:r>
            <w:r w:rsidRPr="00B72F45">
              <w:rPr>
                <w:szCs w:val="24"/>
              </w:rPr>
              <w:t xml:space="preserve">VVG teritorijos gyventojų grupių interesus atstovaujančių organizacijų atstovams. </w:t>
            </w:r>
          </w:p>
          <w:p w14:paraId="1744A7C5" w14:textId="77777777" w:rsidR="00A84FCB" w:rsidRPr="00B72F45" w:rsidRDefault="00A84FCB" w:rsidP="00C05BBA">
            <w:pPr>
              <w:numPr>
                <w:ilvl w:val="0"/>
                <w:numId w:val="62"/>
              </w:numPr>
              <w:jc w:val="both"/>
              <w:rPr>
                <w:szCs w:val="24"/>
              </w:rPr>
            </w:pPr>
            <w:r w:rsidRPr="00B72F45">
              <w:rPr>
                <w:i/>
                <w:szCs w:val="24"/>
                <w:u w:val="single"/>
              </w:rPr>
              <w:t>Pristatant VPS įgyvendinimo rezultatus</w:t>
            </w:r>
            <w:r w:rsidRPr="00B72F45">
              <w:rPr>
                <w:b/>
                <w:szCs w:val="24"/>
              </w:rPr>
              <w:t>,</w:t>
            </w:r>
            <w:r w:rsidRPr="00B72F45">
              <w:rPr>
                <w:szCs w:val="24"/>
              </w:rPr>
              <w:t xml:space="preserve"> kiekvienais metais bus pateikiama informacija vietinėje spaudoje, organizuojami informaciniai renginiai bei dalinamasi informacija </w:t>
            </w:r>
            <w:r w:rsidR="00D73BB1" w:rsidRPr="00B72F45">
              <w:rPr>
                <w:szCs w:val="24"/>
              </w:rPr>
              <w:t>Neringos ŽR</w:t>
            </w:r>
            <w:r w:rsidRPr="00B72F45">
              <w:rPr>
                <w:szCs w:val="24"/>
              </w:rPr>
              <w:t xml:space="preserve">VVG teritorijoje vyksiančių renginių metu. VP vykdytojai bus įpareigojami viešinti VP įgyvendinimo rezultatus ir pristatyti jų indėlį į VPS įgyvendinimą. </w:t>
            </w:r>
          </w:p>
          <w:p w14:paraId="3FE4E252" w14:textId="77777777" w:rsidR="00A84FCB" w:rsidRPr="00B72F45" w:rsidRDefault="00A84FCB" w:rsidP="00C05BBA">
            <w:pPr>
              <w:numPr>
                <w:ilvl w:val="0"/>
                <w:numId w:val="63"/>
              </w:numPr>
              <w:tabs>
                <w:tab w:val="left" w:pos="567"/>
              </w:tabs>
              <w:jc w:val="both"/>
              <w:rPr>
                <w:szCs w:val="24"/>
              </w:rPr>
            </w:pPr>
            <w:r w:rsidRPr="00B72F45">
              <w:rPr>
                <w:i/>
                <w:szCs w:val="24"/>
                <w:u w:val="single"/>
              </w:rPr>
              <w:t>Vykdant VPS įgyvendinimo stebėseną</w:t>
            </w:r>
            <w:r w:rsidRPr="00B72F45">
              <w:rPr>
                <w:szCs w:val="24"/>
              </w:rPr>
              <w:t xml:space="preserve"> ir siekiant atlikti VPS įgyvendinimo kokybinį vertinimą, pasitelkiant socialinių tinkų teikiamas galimybes, bus vykdomos </w:t>
            </w:r>
            <w:r w:rsidR="00D73BB1" w:rsidRPr="00B72F45">
              <w:rPr>
                <w:szCs w:val="24"/>
              </w:rPr>
              <w:t>žvejų ir kitų gyventojų</w:t>
            </w:r>
            <w:r w:rsidRPr="00B72F45">
              <w:rPr>
                <w:szCs w:val="24"/>
              </w:rPr>
              <w:t xml:space="preserve"> apklausos. </w:t>
            </w:r>
            <w:r w:rsidR="00D73BB1" w:rsidRPr="00B72F45">
              <w:rPr>
                <w:szCs w:val="24"/>
              </w:rPr>
              <w:t>ŽR</w:t>
            </w:r>
            <w:r w:rsidRPr="00B72F45">
              <w:rPr>
                <w:rFonts w:eastAsia="Times New Roman"/>
                <w:szCs w:val="24"/>
              </w:rPr>
              <w:t xml:space="preserve">VVG teritorijos gyventojams kasmet </w:t>
            </w:r>
            <w:r w:rsidRPr="00B72F45">
              <w:t>susitikimų/VPS įgyvendinimo aptarimų metu</w:t>
            </w:r>
            <w:r w:rsidRPr="00B72F45">
              <w:rPr>
                <w:rFonts w:eastAsia="Times New Roman"/>
                <w:szCs w:val="24"/>
              </w:rPr>
              <w:t xml:space="preserve"> bus pristatomi </w:t>
            </w:r>
            <w:r w:rsidR="00D73BB1" w:rsidRPr="00B72F45">
              <w:rPr>
                <w:rFonts w:eastAsia="Times New Roman"/>
                <w:szCs w:val="24"/>
              </w:rPr>
              <w:t>ŽR</w:t>
            </w:r>
            <w:r w:rsidRPr="00B72F45">
              <w:rPr>
                <w:rFonts w:eastAsia="Times New Roman"/>
                <w:szCs w:val="24"/>
              </w:rPr>
              <w:t xml:space="preserve">VVG administracijos surinkti </w:t>
            </w:r>
            <w:r w:rsidRPr="00B72F45">
              <w:rPr>
                <w:szCs w:val="24"/>
              </w:rPr>
              <w:t xml:space="preserve">privalomi VPS įgyvendinimo stebėsenos duomenys ir rodikliai. Susitikimų/VPS įgyvendinimo aptarimų metu su tikslinėmis </w:t>
            </w:r>
            <w:r w:rsidR="00D73BB1" w:rsidRPr="00B72F45">
              <w:rPr>
                <w:szCs w:val="24"/>
              </w:rPr>
              <w:t>ŽR</w:t>
            </w:r>
            <w:r w:rsidRPr="00B72F45">
              <w:rPr>
                <w:szCs w:val="24"/>
              </w:rPr>
              <w:t xml:space="preserve">VVG teritorijos gyventojų grupėmis bus siekiama identifikuoti VPS įgyvendinimo problemas ir jeigu jos bus nustatytos, gauti siūlymus dėl problemų sprendimo. </w:t>
            </w:r>
          </w:p>
          <w:p w14:paraId="4ACB2EA4" w14:textId="77777777" w:rsidR="00A84FCB" w:rsidRPr="00B72F45" w:rsidRDefault="00A84FCB" w:rsidP="00C05BBA">
            <w:pPr>
              <w:pStyle w:val="Sraopastraipa"/>
              <w:numPr>
                <w:ilvl w:val="0"/>
                <w:numId w:val="64"/>
              </w:numPr>
              <w:jc w:val="both"/>
            </w:pPr>
            <w:r w:rsidRPr="00B72F45">
              <w:rPr>
                <w:i/>
                <w:szCs w:val="24"/>
                <w:u w:val="single"/>
              </w:rPr>
              <w:t xml:space="preserve">Vykdant </w:t>
            </w:r>
            <w:r w:rsidR="00D73BB1" w:rsidRPr="00B72F45">
              <w:rPr>
                <w:i/>
                <w:szCs w:val="24"/>
                <w:u w:val="single"/>
              </w:rPr>
              <w:t>ŽR</w:t>
            </w:r>
            <w:r w:rsidRPr="00B72F45">
              <w:rPr>
                <w:i/>
                <w:szCs w:val="24"/>
                <w:u w:val="single"/>
              </w:rPr>
              <w:t>VVG teritorijos gyventojų aktyvinimo veiklas</w:t>
            </w:r>
            <w:r w:rsidRPr="00B72F45">
              <w:rPr>
                <w:szCs w:val="24"/>
              </w:rPr>
              <w:t>,</w:t>
            </w:r>
            <w:r w:rsidRPr="00B72F45">
              <w:rPr>
                <w:b/>
                <w:szCs w:val="24"/>
              </w:rPr>
              <w:t xml:space="preserve"> </w:t>
            </w:r>
            <w:r w:rsidRPr="00B72F45">
              <w:rPr>
                <w:szCs w:val="24"/>
              </w:rPr>
              <w:t>kiekvienais metais su</w:t>
            </w:r>
            <w:r w:rsidRPr="00B72F45">
              <w:rPr>
                <w:b/>
                <w:szCs w:val="24"/>
              </w:rPr>
              <w:t xml:space="preserve"> </w:t>
            </w:r>
            <w:r w:rsidR="00D73BB1" w:rsidRPr="00B72F45">
              <w:rPr>
                <w:szCs w:val="24"/>
              </w:rPr>
              <w:t>ŽRVVG teritorijos</w:t>
            </w:r>
            <w:r w:rsidR="00D73BB1" w:rsidRPr="00B72F45">
              <w:rPr>
                <w:b/>
                <w:szCs w:val="24"/>
              </w:rPr>
              <w:t xml:space="preserve"> </w:t>
            </w:r>
            <w:r w:rsidR="00D73BB1" w:rsidRPr="00B72F45">
              <w:rPr>
                <w:szCs w:val="24"/>
              </w:rPr>
              <w:t>gyventojais</w:t>
            </w:r>
            <w:r w:rsidRPr="00B72F45">
              <w:rPr>
                <w:b/>
                <w:szCs w:val="24"/>
              </w:rPr>
              <w:t xml:space="preserve">  </w:t>
            </w:r>
            <w:r w:rsidRPr="00B72F45">
              <w:rPr>
                <w:szCs w:val="24"/>
              </w:rPr>
              <w:t xml:space="preserve">bus aptariamas VPS numatytas </w:t>
            </w:r>
            <w:r w:rsidR="00D73BB1" w:rsidRPr="00B72F45">
              <w:rPr>
                <w:szCs w:val="24"/>
              </w:rPr>
              <w:t>ŽR</w:t>
            </w:r>
            <w:r w:rsidRPr="00B72F45">
              <w:rPr>
                <w:szCs w:val="24"/>
              </w:rPr>
              <w:t xml:space="preserve">VVG teritorijos gyventojų aktyvinimo veiksmų planas, diskutuojama dėl numatytų aktyvinimo veiksmų turinio. </w:t>
            </w:r>
            <w:r w:rsidR="00D73BB1" w:rsidRPr="00B72F45">
              <w:rPr>
                <w:szCs w:val="24"/>
              </w:rPr>
              <w:t>ŽR</w:t>
            </w:r>
            <w:r w:rsidRPr="00B72F45">
              <w:rPr>
                <w:szCs w:val="24"/>
              </w:rPr>
              <w:t>VVG teritorijos gyventojai skatinami įsitraukti į aktyvinimo veiklų organizavimą ir įgyvendinimą pvz. teikti VP gerosios patirties pavyzdžius, teikti siūlymus dėl numatomų organizuoti aktyvinimo rengin</w:t>
            </w:r>
            <w:r w:rsidR="00D73BB1" w:rsidRPr="00B72F45">
              <w:rPr>
                <w:szCs w:val="24"/>
              </w:rPr>
              <w:t xml:space="preserve">ių pavadinimo, turinio, vietos ir laiko </w:t>
            </w:r>
            <w:r w:rsidRPr="00B72F45">
              <w:rPr>
                <w:szCs w:val="24"/>
              </w:rPr>
              <w:t xml:space="preserve">ir pan.  </w:t>
            </w:r>
          </w:p>
        </w:tc>
      </w:tr>
      <w:tr w:rsidR="008976D1" w:rsidRPr="00B72F45" w14:paraId="65080435" w14:textId="77777777" w:rsidTr="00A337BD">
        <w:tc>
          <w:tcPr>
            <w:tcW w:w="876" w:type="dxa"/>
            <w:shd w:val="clear" w:color="auto" w:fill="FDE9D9" w:themeFill="accent6" w:themeFillTint="33"/>
          </w:tcPr>
          <w:p w14:paraId="15041328" w14:textId="77777777" w:rsidR="008976D1" w:rsidRPr="00B72F45" w:rsidRDefault="008976D1" w:rsidP="00054087">
            <w:pPr>
              <w:jc w:val="center"/>
            </w:pPr>
            <w:r w:rsidRPr="00B72F45">
              <w:t>8.</w:t>
            </w:r>
            <w:r w:rsidR="00054087" w:rsidRPr="00B72F45">
              <w:t>3</w:t>
            </w:r>
            <w:r w:rsidRPr="00B72F45">
              <w:t>.</w:t>
            </w:r>
          </w:p>
        </w:tc>
        <w:tc>
          <w:tcPr>
            <w:tcW w:w="8752" w:type="dxa"/>
            <w:shd w:val="clear" w:color="auto" w:fill="FDE9D9" w:themeFill="accent6" w:themeFillTint="33"/>
          </w:tcPr>
          <w:p w14:paraId="585F8F44" w14:textId="77777777" w:rsidR="008976D1" w:rsidRPr="00B72F45" w:rsidRDefault="008976D1" w:rsidP="0054432D">
            <w:pPr>
              <w:jc w:val="both"/>
              <w:rPr>
                <w:b/>
              </w:rPr>
            </w:pPr>
            <w:r w:rsidRPr="00B72F45">
              <w:rPr>
                <w:b/>
              </w:rPr>
              <w:t>Partnery</w:t>
            </w:r>
            <w:r w:rsidR="006F43E6" w:rsidRPr="00B72F45">
              <w:rPr>
                <w:b/>
              </w:rPr>
              <w:t>s</w:t>
            </w:r>
            <w:r w:rsidRPr="00B72F45">
              <w:rPr>
                <w:b/>
              </w:rPr>
              <w:t>tės principas:</w:t>
            </w:r>
          </w:p>
        </w:tc>
      </w:tr>
      <w:tr w:rsidR="008976D1" w:rsidRPr="00B72F45" w14:paraId="6B87D924" w14:textId="77777777" w:rsidTr="00A337BD">
        <w:tc>
          <w:tcPr>
            <w:tcW w:w="876" w:type="dxa"/>
          </w:tcPr>
          <w:p w14:paraId="7F9663A8" w14:textId="77777777" w:rsidR="008976D1" w:rsidRPr="00B72F45" w:rsidRDefault="008976D1" w:rsidP="00054087">
            <w:pPr>
              <w:jc w:val="center"/>
            </w:pPr>
            <w:r w:rsidRPr="00B72F45">
              <w:t>8.</w:t>
            </w:r>
            <w:r w:rsidR="00054087" w:rsidRPr="00B72F45">
              <w:t>3</w:t>
            </w:r>
            <w:r w:rsidRPr="00B72F45">
              <w:t>.1.</w:t>
            </w:r>
          </w:p>
        </w:tc>
        <w:tc>
          <w:tcPr>
            <w:tcW w:w="8752" w:type="dxa"/>
          </w:tcPr>
          <w:p w14:paraId="477A0E48" w14:textId="77777777" w:rsidR="007058DB" w:rsidRPr="00B72F45" w:rsidRDefault="008976D1" w:rsidP="00D7148D">
            <w:pPr>
              <w:jc w:val="both"/>
            </w:pPr>
            <w:r w:rsidRPr="00B72F45">
              <w:t>pr</w:t>
            </w:r>
            <w:r w:rsidR="00450A3F" w:rsidRPr="00B72F45">
              <w:t>incipo laikymasis rengiant VPS:</w:t>
            </w:r>
          </w:p>
          <w:p w14:paraId="3082A983" w14:textId="73E133ED" w:rsidR="003455C9" w:rsidRPr="00B72F45" w:rsidRDefault="00ED0CA7" w:rsidP="00763EC7">
            <w:pPr>
              <w:jc w:val="both"/>
              <w:rPr>
                <w:rFonts w:cs="Times New Roman"/>
                <w:szCs w:val="24"/>
              </w:rPr>
            </w:pPr>
            <w:r w:rsidRPr="00B72F45">
              <w:t xml:space="preserve">Neringos ŽRVVG – tris sektorius apimanti (pilietinės visuomenės, verslo ir vietos valdžios) subalansuota organizacija užtikrinanti partnerystę tarp pilietinės visuomenės verslo ir vietos valdžios. ŽRVVG veikloje nuolat aktyviai dalyvauja suinteresuotų grupių atstovai iš įvairių sektorių. Neringos ŽRVVG – atvira organizacija naujiems nariams, užtikriną lanksčią ir nediskriminuojančią naujų narių priėmimo tvarką. </w:t>
            </w:r>
            <w:r w:rsidR="003455C9" w:rsidRPr="00B72F45">
              <w:rPr>
                <w:rFonts w:cs="Times New Roman"/>
                <w:szCs w:val="24"/>
              </w:rPr>
              <w:t xml:space="preserve">Asociacija ,,Vidmarės“ vienija 24 narius. Iš jų: 6 (25 proc.) atstovauja pilietinę visuomenę, 17 ( 70,8 proc.) – verslo sektorių ir 1 (4,2 proc.) – vietos valdžią. Asociacijos ,,Vidmarės“ kolegialus valdymo organas – valdyba - susideda iš 12 asmenų, atstovaujančių skirtingus sektorius. Pilietinės visuomenės sektorių atstovauja 5 asmenys (41,7 proc.), verslo – 4 asmenys (33,3 proc.) ir vietos valdžios – 3 asmenys (25 proc.). Valdyba turi teisę priimti sprendimus dėl vietos projektų įgyvendinimo atstovaujamoje teritorijoje. Valdybos nariai yra įvairaus amžiaus (3 asmenys iki 40 m., abiejų lyčių (santykiu 50:50), </w:t>
            </w:r>
            <w:r w:rsidR="001D1117" w:rsidRPr="00B72F45">
              <w:rPr>
                <w:rFonts w:cs="Times New Roman"/>
                <w:szCs w:val="24"/>
              </w:rPr>
              <w:t xml:space="preserve">renkami </w:t>
            </w:r>
            <w:r w:rsidR="003455C9" w:rsidRPr="00B72F45">
              <w:rPr>
                <w:rFonts w:cs="Times New Roman"/>
                <w:szCs w:val="24"/>
              </w:rPr>
              <w:t>kas</w:t>
            </w:r>
            <w:r w:rsidR="003455C9" w:rsidRPr="00B72F45">
              <w:rPr>
                <w:rFonts w:cs="Times New Roman"/>
                <w:color w:val="00B050"/>
                <w:szCs w:val="24"/>
              </w:rPr>
              <w:t xml:space="preserve"> </w:t>
            </w:r>
            <w:r w:rsidR="001D1117" w:rsidRPr="00B72F45">
              <w:rPr>
                <w:rFonts w:cs="Times New Roman"/>
                <w:szCs w:val="24"/>
              </w:rPr>
              <w:t>3</w:t>
            </w:r>
            <w:r w:rsidR="003455C9" w:rsidRPr="00B72F45">
              <w:rPr>
                <w:rFonts w:cs="Times New Roman"/>
                <w:color w:val="00B050"/>
                <w:szCs w:val="24"/>
              </w:rPr>
              <w:t xml:space="preserve"> </w:t>
            </w:r>
            <w:r w:rsidR="003455C9" w:rsidRPr="00B72F45">
              <w:rPr>
                <w:rFonts w:cs="Times New Roman"/>
                <w:szCs w:val="24"/>
              </w:rPr>
              <w:t>metai</w:t>
            </w:r>
            <w:r w:rsidR="001D1117" w:rsidRPr="00B72F45">
              <w:rPr>
                <w:rFonts w:cs="Times New Roman"/>
                <w:szCs w:val="24"/>
              </w:rPr>
              <w:t>. Renkant naują valdybą</w:t>
            </w:r>
            <w:r w:rsidR="003455C9" w:rsidRPr="00B72F45">
              <w:rPr>
                <w:rFonts w:cs="Times New Roman"/>
                <w:szCs w:val="24"/>
              </w:rPr>
              <w:t xml:space="preserve"> proporcingai nuo kiekvieno – pilietinės visuomenės, verslo ir vietos valdžios – sektoriaus keičia</w:t>
            </w:r>
            <w:r w:rsidR="001D1117" w:rsidRPr="00B72F45">
              <w:rPr>
                <w:rFonts w:cs="Times New Roman"/>
                <w:szCs w:val="24"/>
              </w:rPr>
              <w:t>mi</w:t>
            </w:r>
            <w:r w:rsidR="003455C9" w:rsidRPr="00B72F45">
              <w:rPr>
                <w:rFonts w:cs="Times New Roman"/>
                <w:szCs w:val="24"/>
              </w:rPr>
              <w:t xml:space="preserve"> bent 1/3 kolegialaus ŽRVVG valdymo organo narių</w:t>
            </w:r>
            <w:r w:rsidR="001D1117" w:rsidRPr="00B72F45">
              <w:rPr>
                <w:rFonts w:cs="Times New Roman"/>
                <w:szCs w:val="24"/>
              </w:rPr>
              <w:t>-.</w:t>
            </w:r>
          </w:p>
          <w:p w14:paraId="1FADD9C3" w14:textId="77777777" w:rsidR="00ED0CA7" w:rsidRPr="00B72F45" w:rsidRDefault="00ED0CA7" w:rsidP="00763EC7">
            <w:pPr>
              <w:jc w:val="both"/>
            </w:pPr>
            <w:r w:rsidRPr="00B72F45">
              <w:t xml:space="preserve">Rengdama VPS </w:t>
            </w:r>
            <w:r w:rsidR="00763EC7" w:rsidRPr="00B72F45">
              <w:t>Neringos ŽR</w:t>
            </w:r>
            <w:r w:rsidRPr="00B72F45">
              <w:t>VVG periodiškai organizavo susitikimus su valdybos nariais, kurių metu buvo priimami sprendimai dėl VPS įgyvendinimo prioritetų, priemonių, veiklos sričių ir finansinio plano, planuojami VPS įgyvendinimo etapai.  Rezultatai pristatomi visuotiniuose susirinkimuose. Taip buvo užtikrinamas partnerystės principo laikymasis.</w:t>
            </w:r>
          </w:p>
        </w:tc>
      </w:tr>
      <w:tr w:rsidR="008976D1" w:rsidRPr="00B72F45" w14:paraId="2F5C402B" w14:textId="77777777" w:rsidTr="00A337BD">
        <w:tc>
          <w:tcPr>
            <w:tcW w:w="876" w:type="dxa"/>
            <w:tcBorders>
              <w:bottom w:val="single" w:sz="4" w:space="0" w:color="auto"/>
            </w:tcBorders>
          </w:tcPr>
          <w:p w14:paraId="55A228F9" w14:textId="77777777" w:rsidR="008976D1" w:rsidRPr="00B72F45" w:rsidRDefault="008976D1" w:rsidP="00054087">
            <w:pPr>
              <w:jc w:val="center"/>
            </w:pPr>
            <w:r w:rsidRPr="00B72F45">
              <w:t>8.</w:t>
            </w:r>
            <w:r w:rsidR="00054087" w:rsidRPr="00B72F45">
              <w:t>3</w:t>
            </w:r>
            <w:r w:rsidRPr="00B72F45">
              <w:t>.2.</w:t>
            </w:r>
          </w:p>
        </w:tc>
        <w:tc>
          <w:tcPr>
            <w:tcW w:w="8752" w:type="dxa"/>
            <w:tcBorders>
              <w:bottom w:val="single" w:sz="4" w:space="0" w:color="auto"/>
            </w:tcBorders>
          </w:tcPr>
          <w:p w14:paraId="490AABB4" w14:textId="77777777" w:rsidR="007058DB" w:rsidRPr="00B72F45" w:rsidRDefault="008976D1" w:rsidP="00D7148D">
            <w:pPr>
              <w:jc w:val="both"/>
            </w:pPr>
            <w:r w:rsidRPr="00B72F45">
              <w:t>princi</w:t>
            </w:r>
            <w:r w:rsidR="00450A3F" w:rsidRPr="00B72F45">
              <w:t>po laikymasis įgyvendinant VPS:</w:t>
            </w:r>
          </w:p>
          <w:p w14:paraId="3969EAAA" w14:textId="77777777" w:rsidR="00114648" w:rsidRPr="00B72F45" w:rsidRDefault="00114648" w:rsidP="00114648">
            <w:pPr>
              <w:jc w:val="both"/>
            </w:pPr>
            <w:r w:rsidRPr="00B72F45">
              <w:t>Įgyvendinant VPS, Neringos ŽRVVG ir toliau veiks, laikydamasi partnerystės principo (atitikdama partnerystei keliamus reikalavimus). Partneriai (</w:t>
            </w:r>
            <w:r w:rsidRPr="00B72F45">
              <w:rPr>
                <w:szCs w:val="24"/>
              </w:rPr>
              <w:t>bendruomeninių organizacijų, kitų NVO, pilietinės visuomenės, verslo, vietos valdžios atstovai), siekdami ŽRVVG teritorijos vizijos ir jos siekiančių prioritetų įgyvendinimo, vadovaudamiesi nešališkumo, skaidrumo, atvirumo, viešų ir privačių interesų derinimo  principais, atstovaus regiono plėtros partnerius, rengiant ir tvirtinant VP atrankos ir įgyvendinimo taisykles, rengiant ir tvirtinant kvietimus teikti VP paraiškas, įgyvendinant partnerių aktyvinimo veiksmus, priimant sprendimus dėl VP finansavimo, stebint ir vertinant VPS įgyvendinimo eigą bei rezultatus. Su VPS įgyvendinimo tvarka, sprendimų dėl VP finansavimo priėmimo eiga ir rezultatais, VPS įgyvendinimo rezultatais bus supažindinami visi regiono plėtros partneriai, skelbiant informaciją</w:t>
            </w:r>
            <w:r w:rsidRPr="00B72F45">
              <w:t xml:space="preserve"> spaudoje, partnerių neformaliuose susitikimuose ir kitais informavimo kanalais, taip sudarant jiems galimybę ir skatinant palaikyti ,,grįžtamąjį ryšį“ ir suteikti žinių partnerių atstovams ŽRVVG valdyboje, ŽRVVG administracijai dėl VPS konkrečių priemonių įgyvendinimo.</w:t>
            </w:r>
          </w:p>
        </w:tc>
      </w:tr>
      <w:tr w:rsidR="002B1465" w:rsidRPr="00B72F45" w14:paraId="6FB3D599" w14:textId="77777777" w:rsidTr="00A337BD">
        <w:tc>
          <w:tcPr>
            <w:tcW w:w="876" w:type="dxa"/>
            <w:shd w:val="clear" w:color="auto" w:fill="FDE9D9" w:themeFill="accent6" w:themeFillTint="33"/>
          </w:tcPr>
          <w:p w14:paraId="0116853F" w14:textId="77777777" w:rsidR="002B1465" w:rsidRPr="00B72F45" w:rsidRDefault="002B1465" w:rsidP="00054087">
            <w:pPr>
              <w:jc w:val="center"/>
            </w:pPr>
            <w:r w:rsidRPr="00B72F45">
              <w:t>8.</w:t>
            </w:r>
            <w:r w:rsidR="00A337BD" w:rsidRPr="00B72F45">
              <w:t>4</w:t>
            </w:r>
            <w:r w:rsidRPr="00B72F45">
              <w:t>.</w:t>
            </w:r>
          </w:p>
        </w:tc>
        <w:tc>
          <w:tcPr>
            <w:tcW w:w="8752" w:type="dxa"/>
            <w:shd w:val="clear" w:color="auto" w:fill="FDE9D9" w:themeFill="accent6" w:themeFillTint="33"/>
          </w:tcPr>
          <w:p w14:paraId="58026A46" w14:textId="77777777" w:rsidR="002B1465" w:rsidRPr="00B72F45" w:rsidRDefault="002B1465" w:rsidP="008976D1">
            <w:pPr>
              <w:jc w:val="both"/>
            </w:pPr>
            <w:r w:rsidRPr="00B72F45">
              <w:rPr>
                <w:b/>
              </w:rPr>
              <w:t>Vietos finansavimo ir valdymo principas:</w:t>
            </w:r>
          </w:p>
        </w:tc>
      </w:tr>
      <w:tr w:rsidR="002B1465" w:rsidRPr="00B72F45" w14:paraId="0212FCC2" w14:textId="77777777" w:rsidTr="00A337BD">
        <w:tc>
          <w:tcPr>
            <w:tcW w:w="876" w:type="dxa"/>
          </w:tcPr>
          <w:p w14:paraId="61162F8A" w14:textId="77777777" w:rsidR="002B1465" w:rsidRPr="00B72F45" w:rsidRDefault="002B1465" w:rsidP="00054087">
            <w:pPr>
              <w:jc w:val="center"/>
            </w:pPr>
            <w:r w:rsidRPr="00B72F45">
              <w:t>8.</w:t>
            </w:r>
            <w:r w:rsidR="00A337BD" w:rsidRPr="00B72F45">
              <w:t>4</w:t>
            </w:r>
            <w:r w:rsidRPr="00B72F45">
              <w:t>.1.</w:t>
            </w:r>
          </w:p>
        </w:tc>
        <w:tc>
          <w:tcPr>
            <w:tcW w:w="8752" w:type="dxa"/>
          </w:tcPr>
          <w:p w14:paraId="2B2A9CC6" w14:textId="77777777" w:rsidR="002B1465" w:rsidRPr="00B72F45" w:rsidRDefault="002B1465" w:rsidP="00D7148D">
            <w:pPr>
              <w:jc w:val="both"/>
            </w:pPr>
            <w:r w:rsidRPr="00B72F45">
              <w:t>pr</w:t>
            </w:r>
            <w:r w:rsidR="00450A3F" w:rsidRPr="00B72F45">
              <w:t>incipo laikymasis rengiant VPS:</w:t>
            </w:r>
          </w:p>
          <w:p w14:paraId="1CCD1107" w14:textId="77777777" w:rsidR="00900347" w:rsidRPr="00B72F45" w:rsidRDefault="00900347" w:rsidP="00602B34">
            <w:pPr>
              <w:jc w:val="both"/>
            </w:pPr>
            <w:r w:rsidRPr="00B72F45">
              <w:t xml:space="preserve">Rengiant VPS ir atliekant vietos gyventojų poreikių analizę, </w:t>
            </w:r>
            <w:r w:rsidR="00083027" w:rsidRPr="00B72F45">
              <w:t>Neringos ŽR</w:t>
            </w:r>
            <w:r w:rsidRPr="00B72F45">
              <w:t xml:space="preserve">VVG į susitikimus kvietė pačių įvairiausių </w:t>
            </w:r>
            <w:r w:rsidR="00083027" w:rsidRPr="00B72F45">
              <w:t>regiono</w:t>
            </w:r>
            <w:r w:rsidRPr="00B72F45">
              <w:t xml:space="preserve"> gyventojų grupių atstovus. </w:t>
            </w:r>
            <w:r w:rsidR="00602B34" w:rsidRPr="00B72F45">
              <w:t xml:space="preserve">Buvo diskutuojama dėl ne viešųjų projektų įgyvendinimui reikalingo kofinansavimo. </w:t>
            </w:r>
            <w:r w:rsidRPr="00B72F45">
              <w:rPr>
                <w:rStyle w:val="Hipersaitas"/>
                <w:color w:val="auto"/>
                <w:u w:val="none"/>
              </w:rPr>
              <w:t>Savivaldybės disponuojami f</w:t>
            </w:r>
            <w:r w:rsidRPr="00B72F45">
              <w:t xml:space="preserve">inansiniai ištekliai svarbiausiems infrastruktūriniams projektams įgyvendinti yra riboti. Tuo tarpu egzistuojančios užsienio fondų ir privataus kapitalo pritraukimo galimybės išnaudojamos nepakankamai. Projektams inicijuoti dažnai pritrūksta sutarimo ir bendradarbiavimo tarp valdžios, visuomenės ir verslo atstovų. Siekiant paskatinti projektų iniciatorius bei palaikyti jų idėjas </w:t>
            </w:r>
            <w:r w:rsidR="00083027" w:rsidRPr="00B72F45">
              <w:t>ŽR</w:t>
            </w:r>
            <w:r w:rsidRPr="00B72F45">
              <w:t xml:space="preserve">VVG organizavo  susitikimus, kuriuose  </w:t>
            </w:r>
            <w:r w:rsidR="00083027" w:rsidRPr="00B72F45">
              <w:t>žvejų bendruomenės atstovai</w:t>
            </w:r>
            <w:r w:rsidRPr="00B72F45">
              <w:t xml:space="preserve"> galėjo išsakyti valdžios atstovams savo lūkesčius ir idėjas dėl </w:t>
            </w:r>
            <w:r w:rsidR="00083027" w:rsidRPr="00B72F45">
              <w:t>žvejybai reikalingos infrastruktūros sutvarkymo ir atnaujinimo</w:t>
            </w:r>
            <w:r w:rsidRPr="00B72F45">
              <w:t xml:space="preserve">. Aiškiai buvo įvardijama problema – 20 proc. prisidėjimas, kuris </w:t>
            </w:r>
            <w:r w:rsidR="00083027" w:rsidRPr="00B72F45">
              <w:t>viešiesiems projektams</w:t>
            </w:r>
            <w:r w:rsidRPr="00B72F45">
              <w:t xml:space="preserve"> yra didelė našta. Su savivaldybe buvo aptartos galimybės bendradarbiauti rengiant projektus, įvairios galimybės dėl savivaldybės prisidėjimo prie </w:t>
            </w:r>
            <w:r w:rsidR="00602B34" w:rsidRPr="00B72F45">
              <w:t>regiono</w:t>
            </w:r>
            <w:r w:rsidRPr="00B72F45">
              <w:t xml:space="preserve"> gyventojų inicijuotų projektų. </w:t>
            </w:r>
          </w:p>
        </w:tc>
      </w:tr>
      <w:tr w:rsidR="002B1465" w:rsidRPr="00B72F45" w14:paraId="31E329D2" w14:textId="77777777" w:rsidTr="00A337BD">
        <w:tc>
          <w:tcPr>
            <w:tcW w:w="876" w:type="dxa"/>
          </w:tcPr>
          <w:p w14:paraId="2D774F55" w14:textId="77777777" w:rsidR="002B1465" w:rsidRPr="00B72F45" w:rsidRDefault="002B1465" w:rsidP="00054087">
            <w:pPr>
              <w:jc w:val="center"/>
            </w:pPr>
            <w:r w:rsidRPr="00B72F45">
              <w:t>8.</w:t>
            </w:r>
            <w:r w:rsidR="00A337BD" w:rsidRPr="00B72F45">
              <w:t>4</w:t>
            </w:r>
            <w:r w:rsidRPr="00B72F45">
              <w:t>.2.</w:t>
            </w:r>
          </w:p>
        </w:tc>
        <w:tc>
          <w:tcPr>
            <w:tcW w:w="8752" w:type="dxa"/>
          </w:tcPr>
          <w:p w14:paraId="552B33D7" w14:textId="77777777" w:rsidR="002B1465" w:rsidRPr="00B72F45" w:rsidRDefault="002B1465" w:rsidP="00450A3F">
            <w:pPr>
              <w:jc w:val="both"/>
            </w:pPr>
            <w:r w:rsidRPr="00B72F45">
              <w:t>principo laikymasis įgyvendinant VPS:</w:t>
            </w:r>
          </w:p>
          <w:p w14:paraId="7570A647" w14:textId="77777777" w:rsidR="00F7267E" w:rsidRPr="00B72F45" w:rsidRDefault="00F7267E" w:rsidP="00F7267E">
            <w:pPr>
              <w:jc w:val="both"/>
            </w:pPr>
            <w:r w:rsidRPr="00B72F45">
              <w:rPr>
                <w:i/>
                <w:u w:val="single"/>
              </w:rPr>
              <w:t>Vietos finansavimo mechanizmų paiešką ir kūrimą</w:t>
            </w:r>
            <w:r w:rsidRPr="00B72F45">
              <w:t xml:space="preserve"> </w:t>
            </w:r>
            <w:r w:rsidR="000A2B0E" w:rsidRPr="00B72F45">
              <w:t>Neringos ŽR</w:t>
            </w:r>
            <w:r w:rsidRPr="00B72F45">
              <w:t xml:space="preserve">VVG ketina vykdyti bendrai su </w:t>
            </w:r>
            <w:r w:rsidR="000A2B0E" w:rsidRPr="00B72F45">
              <w:t>Neringos</w:t>
            </w:r>
            <w:r w:rsidRPr="00B72F45">
              <w:t xml:space="preserve"> savivaldybe ir su potencialiais VP pareiškėjais.</w:t>
            </w:r>
          </w:p>
          <w:p w14:paraId="7DA7F690" w14:textId="77777777" w:rsidR="00F7267E" w:rsidRPr="00B72F45" w:rsidRDefault="000A2B0E" w:rsidP="00F7267E">
            <w:pPr>
              <w:jc w:val="both"/>
            </w:pPr>
            <w:r w:rsidRPr="00B72F45">
              <w:t>Neringos ŽR</w:t>
            </w:r>
            <w:r w:rsidR="00F7267E" w:rsidRPr="00B72F45">
              <w:t xml:space="preserve">VVG </w:t>
            </w:r>
            <w:r w:rsidRPr="00B72F45">
              <w:t>Neringos</w:t>
            </w:r>
            <w:r w:rsidR="00F7267E" w:rsidRPr="00B72F45">
              <w:t xml:space="preserve"> savivaldybės tarybai kasmet numato pristatyti kasmetinį VPS priemonių ir jų veiklos sričių finansavimo poreikį, jį aptarti ir ieškoti galimybių skirti finansavimą viešųjų projektų bendra finansavimui.</w:t>
            </w:r>
          </w:p>
          <w:p w14:paraId="2FAAED6C" w14:textId="77777777" w:rsidR="00F7267E" w:rsidRPr="00B72F45" w:rsidRDefault="00F7267E" w:rsidP="00F7267E">
            <w:pPr>
              <w:jc w:val="both"/>
            </w:pPr>
            <w:r w:rsidRPr="00B72F45">
              <w:rPr>
                <w:i/>
                <w:u w:val="single"/>
              </w:rPr>
              <w:t xml:space="preserve">Ieškant galimybių suvienyti partnerių išteklius, </w:t>
            </w:r>
            <w:r w:rsidR="000A2B0E" w:rsidRPr="00B72F45">
              <w:rPr>
                <w:i/>
                <w:u w:val="single"/>
              </w:rPr>
              <w:t>Neringos ŽR</w:t>
            </w:r>
            <w:r w:rsidRPr="00B72F45">
              <w:rPr>
                <w:i/>
                <w:u w:val="single"/>
              </w:rPr>
              <w:t>VVG</w:t>
            </w:r>
            <w:r w:rsidRPr="00B72F45">
              <w:t xml:space="preserve"> skatins visų </w:t>
            </w:r>
            <w:r w:rsidR="00883055" w:rsidRPr="00B72F45">
              <w:t>regiono</w:t>
            </w:r>
            <w:r w:rsidRPr="00B72F45">
              <w:t xml:space="preserve"> plėtros dalyvių bendradarbiavimą. Tikimasi aktyvaus verslo sektoriaus bendradarbiavimo su NVO, dalinantis žiniomis, patirtimi ir prisidedant tiek finansiniais ištekliais, tiek sudarant galimybes naudotis turima technine baze. Bendradarbiavimas turėtų sudaryti prielaidas </w:t>
            </w:r>
            <w:r w:rsidR="00883055" w:rsidRPr="00B72F45">
              <w:t>ŽR</w:t>
            </w:r>
            <w:r w:rsidRPr="00B72F45">
              <w:t>VVG teritorijos vietos ekonomikos gyvybingumui, turizmo plėtrai, inovacinių būdų ir metodų susidariusioms problemoms spręsti paieškai, bendrai veiklai apjungiant turimas žinias, patirtį ir gebėjimus, žmogiškuosius, kultūrinius, gamtinius, infrastruktūrinius išteklius. Rastųsi galimybės suvienyti partnerių išteklius bendrai finansuojant, administruojant ir įgyvendinant projektus. Esant poreikiui, numatoma organizuoti mokymus/konsultacijas kompetencijų bei įgūdžių</w:t>
            </w:r>
            <w:r w:rsidRPr="00B72F45">
              <w:rPr>
                <w:szCs w:val="24"/>
              </w:rPr>
              <w:t xml:space="preserve"> </w:t>
            </w:r>
            <w:r w:rsidRPr="00B72F45">
              <w:t xml:space="preserve">ugdymui bendradarbiavimo organizavimo, jo tinkamiausių formų, finansavimo šaltinių paieškos srityse.  </w:t>
            </w:r>
          </w:p>
          <w:p w14:paraId="4B630C7E" w14:textId="77777777" w:rsidR="00F7267E" w:rsidRPr="00B72F45" w:rsidRDefault="00F7267E" w:rsidP="00883055">
            <w:pPr>
              <w:jc w:val="both"/>
            </w:pPr>
            <w:r w:rsidRPr="00B72F45">
              <w:rPr>
                <w:i/>
                <w:u w:val="single"/>
              </w:rPr>
              <w:t>Bendram užsibrėžtų vietos plėtros uždavinių sprendimui</w:t>
            </w:r>
            <w:r w:rsidRPr="00B72F45">
              <w:t xml:space="preserve"> telkti </w:t>
            </w:r>
            <w:r w:rsidR="00883055" w:rsidRPr="00B72F45">
              <w:t>Neringos ŽR</w:t>
            </w:r>
            <w:r w:rsidRPr="00B72F45">
              <w:t>VVG teritorijos gyventojus turėtų numatom</w:t>
            </w:r>
            <w:r w:rsidR="00883055" w:rsidRPr="00B72F45">
              <w:t>os</w:t>
            </w:r>
            <w:r w:rsidRPr="00B72F45">
              <w:t xml:space="preserve"> organizuoti diskusijos, kitos aktyvinimo veiklos kurių metu siekiama diskusijas, aktyvinimo veiklas organizuoti taip, kad būtų sudarytos prielaidos naujų kontaktų užmezgimui, projektų idėjų generavimui ir bendradarbiavimo būdų paieškai, kad jos būtų įgyvendintos maksimaliai prisidedant prie užsibrėžtų vietos plėtros uždavinių sprendimo.</w:t>
            </w:r>
          </w:p>
        </w:tc>
      </w:tr>
      <w:tr w:rsidR="008976D1" w:rsidRPr="00B72F45" w14:paraId="058A8394" w14:textId="77777777" w:rsidTr="00A337BD">
        <w:tc>
          <w:tcPr>
            <w:tcW w:w="9628" w:type="dxa"/>
            <w:gridSpan w:val="2"/>
            <w:tcBorders>
              <w:bottom w:val="single" w:sz="4" w:space="0" w:color="auto"/>
            </w:tcBorders>
            <w:shd w:val="clear" w:color="auto" w:fill="FBD4B4" w:themeFill="accent6" w:themeFillTint="66"/>
          </w:tcPr>
          <w:p w14:paraId="72C83447" w14:textId="77777777" w:rsidR="008976D1" w:rsidRPr="00B72F45" w:rsidRDefault="008976D1" w:rsidP="009267A2">
            <w:pPr>
              <w:jc w:val="center"/>
              <w:rPr>
                <w:b/>
              </w:rPr>
            </w:pPr>
            <w:r w:rsidRPr="00B72F45">
              <w:rPr>
                <w:b/>
              </w:rPr>
              <w:t xml:space="preserve">Horizontalieji </w:t>
            </w:r>
            <w:r w:rsidR="005F5C98" w:rsidRPr="00B72F45">
              <w:rPr>
                <w:b/>
              </w:rPr>
              <w:t>pri</w:t>
            </w:r>
            <w:r w:rsidR="009267A2" w:rsidRPr="00B72F45">
              <w:rPr>
                <w:b/>
              </w:rPr>
              <w:t>ncipai</w:t>
            </w:r>
            <w:r w:rsidR="002A4BA0" w:rsidRPr="00B72F45">
              <w:rPr>
                <w:b/>
              </w:rPr>
              <w:t xml:space="preserve"> ir prioritetai</w:t>
            </w:r>
            <w:r w:rsidRPr="00B72F45">
              <w:rPr>
                <w:b/>
              </w:rPr>
              <w:t>:</w:t>
            </w:r>
          </w:p>
        </w:tc>
      </w:tr>
      <w:tr w:rsidR="008976D1" w:rsidRPr="00B72F45" w14:paraId="74B79F9D" w14:textId="77777777" w:rsidTr="00A337BD">
        <w:tc>
          <w:tcPr>
            <w:tcW w:w="876" w:type="dxa"/>
            <w:shd w:val="clear" w:color="auto" w:fill="FDE9D9" w:themeFill="accent6" w:themeFillTint="33"/>
          </w:tcPr>
          <w:p w14:paraId="2DE67AF1" w14:textId="77777777" w:rsidR="008976D1" w:rsidRPr="00B72F45" w:rsidRDefault="008976D1" w:rsidP="002B1465">
            <w:pPr>
              <w:jc w:val="center"/>
            </w:pPr>
            <w:r w:rsidRPr="00B72F45">
              <w:t>8.</w:t>
            </w:r>
            <w:r w:rsidR="001D7D44" w:rsidRPr="00B72F45">
              <w:t>5</w:t>
            </w:r>
            <w:r w:rsidRPr="00B72F45">
              <w:t>.</w:t>
            </w:r>
          </w:p>
        </w:tc>
        <w:tc>
          <w:tcPr>
            <w:tcW w:w="8752" w:type="dxa"/>
            <w:shd w:val="clear" w:color="auto" w:fill="FDE9D9" w:themeFill="accent6" w:themeFillTint="33"/>
          </w:tcPr>
          <w:p w14:paraId="7E072F89" w14:textId="77777777" w:rsidR="008976D1" w:rsidRPr="00B72F45" w:rsidRDefault="008976D1" w:rsidP="005F5C98">
            <w:pPr>
              <w:jc w:val="both"/>
              <w:rPr>
                <w:b/>
              </w:rPr>
            </w:pPr>
            <w:r w:rsidRPr="00B72F45">
              <w:rPr>
                <w:b/>
              </w:rPr>
              <w:t>Jaunim</w:t>
            </w:r>
            <w:r w:rsidR="005F5C98" w:rsidRPr="00B72F45">
              <w:rPr>
                <w:b/>
              </w:rPr>
              <w:t>as</w:t>
            </w:r>
            <w:r w:rsidRPr="00B72F45">
              <w:rPr>
                <w:b/>
              </w:rPr>
              <w:t>:</w:t>
            </w:r>
          </w:p>
        </w:tc>
      </w:tr>
      <w:tr w:rsidR="008976D1" w:rsidRPr="00B72F45" w14:paraId="4D161E6A" w14:textId="77777777" w:rsidTr="00A337BD">
        <w:tc>
          <w:tcPr>
            <w:tcW w:w="876" w:type="dxa"/>
          </w:tcPr>
          <w:p w14:paraId="43734C30" w14:textId="77777777" w:rsidR="008976D1" w:rsidRPr="00B72F45" w:rsidRDefault="008976D1" w:rsidP="00E96FA9">
            <w:pPr>
              <w:jc w:val="center"/>
            </w:pPr>
            <w:r w:rsidRPr="00B72F45">
              <w:t>8.</w:t>
            </w:r>
            <w:r w:rsidR="001D7D44" w:rsidRPr="00B72F45">
              <w:t>5</w:t>
            </w:r>
            <w:r w:rsidRPr="00B72F45">
              <w:t>.1.</w:t>
            </w:r>
          </w:p>
        </w:tc>
        <w:tc>
          <w:tcPr>
            <w:tcW w:w="8752" w:type="dxa"/>
          </w:tcPr>
          <w:p w14:paraId="393E948C" w14:textId="77777777" w:rsidR="00226CFD" w:rsidRPr="00B72F45" w:rsidRDefault="00922CE3" w:rsidP="00450A3F">
            <w:pPr>
              <w:jc w:val="both"/>
            </w:pPr>
            <w:r w:rsidRPr="00B72F45">
              <w:t>ŽR</w:t>
            </w:r>
            <w:r w:rsidR="0096789B" w:rsidRPr="00B72F45">
              <w:t xml:space="preserve">VVG veiksmai, susiję su </w:t>
            </w:r>
            <w:r w:rsidR="009267A2" w:rsidRPr="00B72F45">
              <w:t xml:space="preserve">principo </w:t>
            </w:r>
            <w:r w:rsidR="008976D1" w:rsidRPr="00B72F45">
              <w:t>laikym</w:t>
            </w:r>
            <w:r w:rsidR="0096789B" w:rsidRPr="00B72F45">
              <w:t>usi</w:t>
            </w:r>
            <w:r w:rsidR="008976D1" w:rsidRPr="00B72F45">
              <w:t xml:space="preserve"> rengiant VPS</w:t>
            </w:r>
            <w:r w:rsidR="00173A78" w:rsidRPr="00B72F45">
              <w:t>:</w:t>
            </w:r>
          </w:p>
          <w:p w14:paraId="30D580CC" w14:textId="77777777" w:rsidR="008C39E5" w:rsidRPr="00B72F45" w:rsidRDefault="008C39E5" w:rsidP="008C39E5">
            <w:pPr>
              <w:jc w:val="both"/>
            </w:pPr>
            <w:r w:rsidRPr="00B72F45">
              <w:t xml:space="preserve">Neringos ŽRVVG valdymo organą sudaro 12 narių, iš kurių 3 arba 25 proc. jauni žmonės iki 40 metų. </w:t>
            </w:r>
          </w:p>
          <w:p w14:paraId="09BAE5F5" w14:textId="77777777" w:rsidR="008C39E5" w:rsidRPr="00B72F45" w:rsidRDefault="008C39E5" w:rsidP="008C39E5">
            <w:pPr>
              <w:jc w:val="both"/>
            </w:pPr>
            <w:r w:rsidRPr="00B72F45">
              <w:t>Jauni žmonės buvo skatinami imtis iniciatyvos ir idėjų įgyvendinimo. Neringos ŽRVVG siekė kuo daugiau jaunimo įtraukti į susitikimus dėl VPS rengimo ir VPS pristatymo renginius, skatino dalyvauti apklausoje ir išsakyti savo nuomonę dėl Neringos žvejybos ir akvakultūros regiono perspektyvų. Jaunimas taip pat buvo supažindinamas su ŽRVVG ir jos veikla.</w:t>
            </w:r>
          </w:p>
          <w:p w14:paraId="6214A54B" w14:textId="77777777" w:rsidR="008C39E5" w:rsidRPr="00B72F45" w:rsidRDefault="008C39E5" w:rsidP="008C39E5">
            <w:pPr>
              <w:jc w:val="both"/>
            </w:pPr>
            <w:r w:rsidRPr="00B72F45">
              <w:rPr>
                <w:szCs w:val="24"/>
              </w:rPr>
              <w:t>Gautos idėjos buvo apibendrintos ir įtrauktos į rengiamą ŽRVVG teritorijos VPS.</w:t>
            </w:r>
          </w:p>
        </w:tc>
      </w:tr>
      <w:tr w:rsidR="008976D1" w:rsidRPr="00B72F45" w14:paraId="04C7E2FB" w14:textId="77777777" w:rsidTr="00A337BD">
        <w:tc>
          <w:tcPr>
            <w:tcW w:w="876" w:type="dxa"/>
            <w:tcBorders>
              <w:bottom w:val="single" w:sz="4" w:space="0" w:color="auto"/>
            </w:tcBorders>
          </w:tcPr>
          <w:p w14:paraId="64999F1F" w14:textId="77777777" w:rsidR="008976D1" w:rsidRPr="00B72F45" w:rsidRDefault="008976D1" w:rsidP="00E96FA9">
            <w:pPr>
              <w:jc w:val="center"/>
            </w:pPr>
            <w:r w:rsidRPr="00B72F45">
              <w:t>8.</w:t>
            </w:r>
            <w:r w:rsidR="001D7D44" w:rsidRPr="00B72F45">
              <w:t>5</w:t>
            </w:r>
            <w:r w:rsidRPr="00B72F45">
              <w:t>.2.</w:t>
            </w:r>
          </w:p>
        </w:tc>
        <w:tc>
          <w:tcPr>
            <w:tcW w:w="8752" w:type="dxa"/>
            <w:tcBorders>
              <w:bottom w:val="single" w:sz="4" w:space="0" w:color="auto"/>
            </w:tcBorders>
          </w:tcPr>
          <w:p w14:paraId="747A6790" w14:textId="77777777" w:rsidR="00CA3280" w:rsidRPr="00B72F45" w:rsidRDefault="00922CE3" w:rsidP="00450A3F">
            <w:pPr>
              <w:jc w:val="both"/>
            </w:pPr>
            <w:r w:rsidRPr="00B72F45">
              <w:t>ŽR</w:t>
            </w:r>
            <w:r w:rsidR="0096789B" w:rsidRPr="00B72F45">
              <w:t xml:space="preserve">VVG veiksmai, susiję su </w:t>
            </w:r>
            <w:r w:rsidR="009267A2" w:rsidRPr="00B72F45">
              <w:t xml:space="preserve">principo </w:t>
            </w:r>
            <w:r w:rsidR="008976D1" w:rsidRPr="00B72F45">
              <w:t>laikym</w:t>
            </w:r>
            <w:r w:rsidR="0096789B" w:rsidRPr="00B72F45">
              <w:t>usi</w:t>
            </w:r>
            <w:r w:rsidR="00173A78" w:rsidRPr="00B72F45">
              <w:t xml:space="preserve"> įgyvendinant VPS:</w:t>
            </w:r>
          </w:p>
          <w:p w14:paraId="16E3F075" w14:textId="77777777" w:rsidR="0008786A" w:rsidRPr="00B72F45" w:rsidRDefault="0008786A" w:rsidP="0008786A">
            <w:pPr>
              <w:jc w:val="both"/>
            </w:pPr>
            <w:r w:rsidRPr="00B72F45">
              <w:t>Įgyvendinant VPS numatyta jaunimą įtraukti:</w:t>
            </w:r>
          </w:p>
          <w:p w14:paraId="418C76C5" w14:textId="77777777" w:rsidR="0008786A" w:rsidRPr="00B72F45" w:rsidRDefault="0008786A" w:rsidP="00C05BBA">
            <w:pPr>
              <w:numPr>
                <w:ilvl w:val="0"/>
                <w:numId w:val="65"/>
              </w:numPr>
              <w:jc w:val="both"/>
            </w:pPr>
            <w:r w:rsidRPr="00B72F45">
              <w:rPr>
                <w:i/>
                <w:u w:val="single"/>
              </w:rPr>
              <w:t>Organizuojant VVG valdymo organo darbą</w:t>
            </w:r>
            <w:r w:rsidRPr="00B72F45">
              <w:t xml:space="preserve"> – į </w:t>
            </w:r>
            <w:r w:rsidR="003128E3" w:rsidRPr="00B72F45">
              <w:t>ŽR</w:t>
            </w:r>
            <w:r w:rsidRPr="00B72F45">
              <w:t xml:space="preserve">VVG valdybą įtraukti jauni žmonės iki 40 metų amžiaus. Tokiu būdu jiems sudaryta galimybė atstovauti jaunimą, priimant sprendimus ir įgyvendinant veiklas, priskirtas </w:t>
            </w:r>
            <w:r w:rsidR="003128E3" w:rsidRPr="00B72F45">
              <w:t>ŽR</w:t>
            </w:r>
            <w:r w:rsidRPr="00B72F45">
              <w:t>VVG valdymo organo funkcijoms;</w:t>
            </w:r>
          </w:p>
          <w:p w14:paraId="44B53B3C" w14:textId="77777777" w:rsidR="0008786A" w:rsidRPr="00B72F45" w:rsidRDefault="0008786A" w:rsidP="00C05BBA">
            <w:pPr>
              <w:numPr>
                <w:ilvl w:val="0"/>
                <w:numId w:val="65"/>
              </w:numPr>
              <w:jc w:val="both"/>
            </w:pPr>
            <w:r w:rsidRPr="00B72F45">
              <w:rPr>
                <w:i/>
                <w:u w:val="single"/>
              </w:rPr>
              <w:t>Kviečiant teikti vietos projektų paraiškas</w:t>
            </w:r>
            <w:r w:rsidRPr="00B72F45">
              <w:t xml:space="preserve"> - </w:t>
            </w:r>
            <w:r w:rsidR="003128E3" w:rsidRPr="00B72F45">
              <w:t>ŽR</w:t>
            </w:r>
            <w:r w:rsidRPr="00B72F45">
              <w:t xml:space="preserve">VVG administracija su visų kvietimų sąlygomis ir dokumentacija supažindins jaunus žmones. Jauni žmonės bus įtraukiami į VP įgyvendinimo ir administravimo taisyklių, kvietimo sąlygų rengimą (jie bus supažindinami su minėtų dokumentų projektais, skatinami pateikti savo nuomonę, pasiūlymus bei pastabas. Taisyklių ir kvietimo sąlygų projektai bus skelbiami </w:t>
            </w:r>
            <w:r w:rsidR="003128E3" w:rsidRPr="00B72F45">
              <w:t>viešai</w:t>
            </w:r>
            <w:r w:rsidRPr="00B72F45">
              <w:t xml:space="preserve"> ir persiunčiami el. paštu jaunimo atstovams, jų asocijuotoms struktūroms ir kitiems suinteresuotiems jauniems žmonėms).  Kviečiant teikti VP paraiškas, jaunimas iki 29 metų ir jauni asmenys nuo 30 iki 40 metų bus skatinami savanoriauti, viešinant kvietimo sąlygas ir konsultuojant </w:t>
            </w:r>
            <w:r w:rsidR="003128E3" w:rsidRPr="00B72F45">
              <w:t>ŽR</w:t>
            </w:r>
            <w:r w:rsidRPr="00B72F45">
              <w:t xml:space="preserve">VVG teritorijos suinteresuotą jaunimą dėl VP paraiškų pateikimo. </w:t>
            </w:r>
            <w:r w:rsidR="003128E3" w:rsidRPr="00B72F45">
              <w:t>ŽR</w:t>
            </w:r>
            <w:r w:rsidRPr="00B72F45">
              <w:t xml:space="preserve">VVG administracija inicijuos ir skatins jaunimą organizuoti apskritojo stalo diskusijas su jaunimo tikslinėmis grupėmis, su švietimo įstaigomis, su </w:t>
            </w:r>
            <w:r w:rsidR="003128E3" w:rsidRPr="00B72F45">
              <w:t>regiono</w:t>
            </w:r>
            <w:r w:rsidRPr="00B72F45">
              <w:t xml:space="preserve"> bendruomenėmis, su savivaldybe, su verslo atstovais ir taip generuoti projektines idėjas, kurios atspindėtų </w:t>
            </w:r>
            <w:r w:rsidR="003128E3" w:rsidRPr="00B72F45">
              <w:t>ir</w:t>
            </w:r>
            <w:r w:rsidRPr="00B72F45">
              <w:t xml:space="preserve">. jaunimo grupių poreikius. Jaunimas bus skatinamas apjungti skirtingų kartų požiūrį į </w:t>
            </w:r>
            <w:r w:rsidR="003128E3" w:rsidRPr="00B72F45">
              <w:t>Neringos ŽR</w:t>
            </w:r>
            <w:r w:rsidRPr="00B72F45">
              <w:t xml:space="preserve">VVG teritorijos jaunimo problemas; </w:t>
            </w:r>
          </w:p>
          <w:p w14:paraId="77AE3433" w14:textId="77777777" w:rsidR="003128E3" w:rsidRPr="00B72F45" w:rsidRDefault="0008786A" w:rsidP="00C05BBA">
            <w:pPr>
              <w:numPr>
                <w:ilvl w:val="0"/>
                <w:numId w:val="66"/>
              </w:numPr>
              <w:jc w:val="both"/>
            </w:pPr>
            <w:r w:rsidRPr="00B72F45">
              <w:rPr>
                <w:i/>
                <w:u w:val="single"/>
              </w:rPr>
              <w:t>Atrenkant VP</w:t>
            </w:r>
            <w:r w:rsidRPr="00B72F45">
              <w:t xml:space="preserve"> - Jaunimo dalyvavimas </w:t>
            </w:r>
            <w:r w:rsidR="003128E3" w:rsidRPr="00B72F45">
              <w:t>ŽR</w:t>
            </w:r>
            <w:r w:rsidRPr="00B72F45">
              <w:t>VVG valdymo organe, priimant sprendimus dėl VP finansavimo, užtikrins jaunimo interesų atstovavimą. Bus sudaryta galimybė jauniems VP pareiškėjams ir pareiškėjams įgyvendinsiantiems jaunimui skirtus projektus pristatyti VP paraiškas projektų atrankos posėdžiuose. Prieš priimant sprendimą dėl VP finansavimo, bus sudaryta galimybė įvykdyti patikras numatomų projektų įgyvendinimo vietovėse</w:t>
            </w:r>
            <w:r w:rsidR="003128E3" w:rsidRPr="00B72F45">
              <w:t>;</w:t>
            </w:r>
          </w:p>
          <w:p w14:paraId="71158CB3" w14:textId="77777777" w:rsidR="0008786A" w:rsidRPr="00B72F45" w:rsidRDefault="0008786A" w:rsidP="00C05BBA">
            <w:pPr>
              <w:numPr>
                <w:ilvl w:val="0"/>
                <w:numId w:val="66"/>
              </w:numPr>
              <w:jc w:val="both"/>
            </w:pPr>
            <w:r w:rsidRPr="00B72F45">
              <w:t xml:space="preserve"> </w:t>
            </w:r>
            <w:r w:rsidRPr="00B72F45">
              <w:rPr>
                <w:i/>
                <w:u w:val="single"/>
              </w:rPr>
              <w:t>Pristatant VPS įgyvendinimo rezultatus, vykdant VPS įgyvendinimo stebėseną</w:t>
            </w:r>
            <w:r w:rsidRPr="00B72F45">
              <w:rPr>
                <w:b/>
              </w:rPr>
              <w:t xml:space="preserve"> </w:t>
            </w:r>
            <w:r w:rsidRPr="00B72F45">
              <w:t>-</w:t>
            </w:r>
            <w:r w:rsidRPr="00B72F45">
              <w:rPr>
                <w:b/>
              </w:rPr>
              <w:t xml:space="preserve"> </w:t>
            </w:r>
            <w:r w:rsidRPr="00B72F45">
              <w:t xml:space="preserve">  numatoma VPS įgyvendinimo rezultatų analizę atlikti, išskiriant jaunimo horizontalaus principo įgyvendinimą. Bus vertinama kiek VP pateikė jauni žmonės, kiek jaunų žmonių įdarbinta, kiek jaunimo naudojasi pagerinta infrastruktūra, kiek jaunų žmonių įsitraukė į verslumo, bendradarbiavimo veiklas. Bus atliekami jaunų žmonių nuomonės apie VPS įgyvendinimą tyrimai. Apklaustieji bus skirstomi į grupes nuo 14 iki 29 metų bei nuo 30 iki 40 metų. Į VPS įgyvendinimo eigos, metinių ataskaitų pristatymo ir aptarimo renginius bus kviečiami jaunimo atstovai. VPS įgyvendinimo rezultatai bus pristatomi </w:t>
            </w:r>
            <w:r w:rsidR="003128E3" w:rsidRPr="00B72F45">
              <w:t>viešai</w:t>
            </w:r>
            <w:r w:rsidRPr="00B72F45">
              <w:t>, viešinami jaunimui skirtose leidiniuose ir/ar renginiuose, jų dažniausio susibūrimo vietose (mokyklose ir kt.);</w:t>
            </w:r>
          </w:p>
          <w:p w14:paraId="62C398C0" w14:textId="77777777" w:rsidR="0008786A" w:rsidRPr="00B72F45" w:rsidRDefault="0008786A" w:rsidP="00C05BBA">
            <w:pPr>
              <w:pStyle w:val="Sraopastraipa"/>
              <w:numPr>
                <w:ilvl w:val="0"/>
                <w:numId w:val="67"/>
              </w:numPr>
              <w:jc w:val="both"/>
            </w:pPr>
            <w:r w:rsidRPr="00B72F45">
              <w:rPr>
                <w:i/>
                <w:u w:val="single"/>
              </w:rPr>
              <w:t xml:space="preserve">Vykdant </w:t>
            </w:r>
            <w:r w:rsidR="003128E3" w:rsidRPr="00B72F45">
              <w:rPr>
                <w:i/>
                <w:u w:val="single"/>
              </w:rPr>
              <w:t>ŽR</w:t>
            </w:r>
            <w:r w:rsidRPr="00B72F45">
              <w:rPr>
                <w:i/>
                <w:u w:val="single"/>
              </w:rPr>
              <w:t>VVG teritorijos gyventojų aktyvumo skatinimo veiklas</w:t>
            </w:r>
            <w:r w:rsidRPr="00B72F45">
              <w:rPr>
                <w:b/>
              </w:rPr>
              <w:t xml:space="preserve"> </w:t>
            </w:r>
            <w:r w:rsidRPr="00B72F45">
              <w:t xml:space="preserve">-  jauniems žmonėms numatoma organizuoti gerosios praktikos patirties sklaidos mainus tiek vietos, tiek nacionaliniu, tiek tarptautiniu lygiu. Numatoma atrinkti jaunimo ir/ar jaunimui skirtų projektų gerosios patirties pavyzdžius. Juos pristatyti internetiniuose puslapiuose </w:t>
            </w:r>
            <w:hyperlink r:id="rId81" w:history="1">
              <w:r w:rsidR="003128E3" w:rsidRPr="00B72F45">
                <w:rPr>
                  <w:rStyle w:val="Hipersaitas"/>
                </w:rPr>
                <w:t>www.neringa.lt</w:t>
              </w:r>
            </w:hyperlink>
            <w:r w:rsidR="003128E3" w:rsidRPr="00B72F45">
              <w:rPr>
                <w:rStyle w:val="Hipersaitas"/>
              </w:rPr>
              <w:t xml:space="preserve"> </w:t>
            </w:r>
            <w:r w:rsidR="003128E3" w:rsidRPr="00B72F45">
              <w:rPr>
                <w:rStyle w:val="Hipersaitas"/>
                <w:color w:val="auto"/>
              </w:rPr>
              <w:t xml:space="preserve">ir/ar </w:t>
            </w:r>
            <w:hyperlink r:id="rId82" w:history="1">
              <w:r w:rsidRPr="00B72F45">
                <w:rPr>
                  <w:rStyle w:val="Hipersaitas"/>
                </w:rPr>
                <w:t>http://www.leaderlietuva.lt</w:t>
              </w:r>
            </w:hyperlink>
            <w:r w:rsidRPr="00B72F45">
              <w:t xml:space="preserve"> ir kt. Skatinti jaunimo atstovus savanoriauti, teikiant konsultacijas jauniems VP pareiškėjams ir vykdytojams. Bus siekiama VPS įgyvendinimo viešinimo, </w:t>
            </w:r>
            <w:r w:rsidR="003128E3" w:rsidRPr="00B72F45">
              <w:t>ŽR</w:t>
            </w:r>
            <w:r w:rsidRPr="00B72F45">
              <w:t xml:space="preserve">VVG teritorijos gyventojų aktyvumo skatinimo renginius organizuoti maksimaliai derinant su jaunų žmonių užimtumo laiku, kad būtų sudarytos galimybės kuo didesniam jaunų žmonių skaičiui juose sudalyvauti.   </w:t>
            </w:r>
          </w:p>
        </w:tc>
      </w:tr>
      <w:tr w:rsidR="008976D1" w:rsidRPr="00B72F45" w14:paraId="4947085F" w14:textId="77777777" w:rsidTr="00A337BD">
        <w:tc>
          <w:tcPr>
            <w:tcW w:w="876" w:type="dxa"/>
            <w:shd w:val="clear" w:color="auto" w:fill="FDE9D9" w:themeFill="accent6" w:themeFillTint="33"/>
          </w:tcPr>
          <w:p w14:paraId="035B79E0" w14:textId="77777777" w:rsidR="008976D1" w:rsidRPr="00B72F45" w:rsidRDefault="005F5C98" w:rsidP="00E96FA9">
            <w:pPr>
              <w:jc w:val="center"/>
            </w:pPr>
            <w:r w:rsidRPr="00B72F45">
              <w:t>8.</w:t>
            </w:r>
            <w:r w:rsidR="001D7D44" w:rsidRPr="00B72F45">
              <w:t>6</w:t>
            </w:r>
            <w:r w:rsidRPr="00B72F45">
              <w:t>.</w:t>
            </w:r>
          </w:p>
        </w:tc>
        <w:tc>
          <w:tcPr>
            <w:tcW w:w="8752" w:type="dxa"/>
            <w:shd w:val="clear" w:color="auto" w:fill="FDE9D9" w:themeFill="accent6" w:themeFillTint="33"/>
          </w:tcPr>
          <w:p w14:paraId="675F2CD0" w14:textId="77777777" w:rsidR="008976D1" w:rsidRPr="00B72F45" w:rsidRDefault="005F5C98" w:rsidP="005F5C98">
            <w:pPr>
              <w:jc w:val="both"/>
              <w:rPr>
                <w:b/>
              </w:rPr>
            </w:pPr>
            <w:r w:rsidRPr="00B72F45">
              <w:rPr>
                <w:b/>
              </w:rPr>
              <w:t>Kultūra:</w:t>
            </w:r>
          </w:p>
        </w:tc>
      </w:tr>
      <w:tr w:rsidR="005F5C98" w:rsidRPr="00B72F45" w14:paraId="414833A9" w14:textId="77777777" w:rsidTr="00A337BD">
        <w:tc>
          <w:tcPr>
            <w:tcW w:w="876" w:type="dxa"/>
          </w:tcPr>
          <w:p w14:paraId="4518F210" w14:textId="77777777" w:rsidR="005F5C98" w:rsidRPr="00B72F45" w:rsidRDefault="005F5C98" w:rsidP="00E96FA9">
            <w:pPr>
              <w:jc w:val="center"/>
            </w:pPr>
            <w:r w:rsidRPr="00B72F45">
              <w:t>8.</w:t>
            </w:r>
            <w:r w:rsidR="001D7D44" w:rsidRPr="00B72F45">
              <w:t>6</w:t>
            </w:r>
            <w:r w:rsidRPr="00B72F45">
              <w:t>.1.</w:t>
            </w:r>
          </w:p>
        </w:tc>
        <w:tc>
          <w:tcPr>
            <w:tcW w:w="8752" w:type="dxa"/>
          </w:tcPr>
          <w:p w14:paraId="690B2993" w14:textId="77777777" w:rsidR="003945E9" w:rsidRPr="00B72F45" w:rsidRDefault="00C5098D" w:rsidP="003945E9">
            <w:pPr>
              <w:jc w:val="both"/>
            </w:pPr>
            <w:r w:rsidRPr="00B72F45">
              <w:t>ŽR</w:t>
            </w:r>
            <w:r w:rsidR="0096789B" w:rsidRPr="00B72F45">
              <w:t xml:space="preserve">VVG veiksmai, susiję su </w:t>
            </w:r>
            <w:r w:rsidR="00E321C4" w:rsidRPr="00B72F45">
              <w:t xml:space="preserve">prioriteto </w:t>
            </w:r>
            <w:r w:rsidR="0096789B" w:rsidRPr="00B72F45">
              <w:t>laikymusi rengiant VPS</w:t>
            </w:r>
            <w:r w:rsidR="005F5C98" w:rsidRPr="00B72F45">
              <w:t>:</w:t>
            </w:r>
          </w:p>
          <w:p w14:paraId="6C46DD77" w14:textId="77777777" w:rsidR="004E22E1" w:rsidRPr="00B72F45" w:rsidRDefault="004E22E1" w:rsidP="004E22E1">
            <w:pPr>
              <w:jc w:val="both"/>
            </w:pPr>
            <w:r w:rsidRPr="00B72F45">
              <w:rPr>
                <w:i/>
                <w:u w:val="single"/>
              </w:rPr>
              <w:t xml:space="preserve">Siekiant nustatyti </w:t>
            </w:r>
            <w:r w:rsidR="006E1E13" w:rsidRPr="00B72F45">
              <w:rPr>
                <w:i/>
                <w:u w:val="single"/>
              </w:rPr>
              <w:t>Neringos ŽR</w:t>
            </w:r>
            <w:r w:rsidRPr="00B72F45">
              <w:rPr>
                <w:i/>
                <w:u w:val="single"/>
              </w:rPr>
              <w:t>VVG teritorijos kultūros išteklių plėtros poreikius</w:t>
            </w:r>
            <w:r w:rsidRPr="00B72F45">
              <w:t xml:space="preserve"> buvo atliekama </w:t>
            </w:r>
            <w:r w:rsidR="006E1E13" w:rsidRPr="00B72F45">
              <w:t>ŽR</w:t>
            </w:r>
            <w:r w:rsidRPr="00B72F45">
              <w:t xml:space="preserve">VVG teritorijos gyventojų poreikių analizė (į anketą buvo įtraukti klausimai, susiję su </w:t>
            </w:r>
            <w:r w:rsidR="006E1E13" w:rsidRPr="00B72F45">
              <w:t>ŽRVVG teritorijos ypatumais, kuriais didžiuojasi vietos gyventojai</w:t>
            </w:r>
            <w:r w:rsidRPr="00B72F45">
              <w:t xml:space="preserve">), analizuojama </w:t>
            </w:r>
            <w:r w:rsidR="006E1E13" w:rsidRPr="00B72F45">
              <w:t>Neringos</w:t>
            </w:r>
            <w:r w:rsidRPr="00B72F45">
              <w:t xml:space="preserve"> savivaldybės, </w:t>
            </w:r>
            <w:r w:rsidR="006E1E13" w:rsidRPr="00B72F45">
              <w:t xml:space="preserve">Neringos </w:t>
            </w:r>
            <w:r w:rsidRPr="00B72F45">
              <w:t xml:space="preserve">turizmo centro informacija. </w:t>
            </w:r>
            <w:r w:rsidR="003945E9" w:rsidRPr="00B72F45">
              <w:t>Reikia pažymėti</w:t>
            </w:r>
            <w:r w:rsidRPr="00B72F45">
              <w:t>,</w:t>
            </w:r>
            <w:r w:rsidR="003945E9" w:rsidRPr="00B72F45">
              <w:t xml:space="preserve"> kad k</w:t>
            </w:r>
            <w:r w:rsidR="00C05BBA" w:rsidRPr="00B72F45">
              <w:t>ultūra, istorija, tradicijos</w:t>
            </w:r>
            <w:r w:rsidR="003945E9" w:rsidRPr="00B72F45">
              <w:t xml:space="preserve"> – tai vienas iš Neringos ŽRVVG teritorijos bruožų, kuriuo labiausiai didžiuojamasi. Nustatyta, kad </w:t>
            </w:r>
            <w:r w:rsidR="006F2689" w:rsidRPr="00B72F45">
              <w:t>ir ŽRVVG gali prisidėti prie</w:t>
            </w:r>
            <w:r w:rsidRPr="00B72F45">
              <w:t xml:space="preserve"> </w:t>
            </w:r>
            <w:r w:rsidR="006F2689" w:rsidRPr="00B72F45">
              <w:t>vietos žvejybos produktų, veiklų, paslaugų ar objektų. g</w:t>
            </w:r>
            <w:r w:rsidR="0037028E" w:rsidRPr="00B72F45">
              <w:t>a</w:t>
            </w:r>
            <w:r w:rsidRPr="00B72F45">
              <w:t>rsin</w:t>
            </w:r>
            <w:r w:rsidR="006F2689" w:rsidRPr="00B72F45">
              <w:t xml:space="preserve">imo </w:t>
            </w:r>
            <w:r w:rsidRPr="00B72F45">
              <w:t>ir populiarin</w:t>
            </w:r>
            <w:r w:rsidR="0037028E" w:rsidRPr="00B72F45">
              <w:t xml:space="preserve">imo </w:t>
            </w:r>
            <w:r w:rsidR="006F2689" w:rsidRPr="00B72F45">
              <w:t xml:space="preserve">ir papildyti Neringos savivaldybės įgyvendinamas priemones. </w:t>
            </w:r>
            <w:r w:rsidRPr="00B72F45">
              <w:t xml:space="preserve"> </w:t>
            </w:r>
          </w:p>
          <w:p w14:paraId="75AB221A" w14:textId="77777777" w:rsidR="004E22E1" w:rsidRPr="00B72F45" w:rsidRDefault="004E22E1" w:rsidP="00E45FF6">
            <w:pPr>
              <w:jc w:val="both"/>
            </w:pPr>
            <w:r w:rsidRPr="00B72F45">
              <w:rPr>
                <w:i/>
                <w:u w:val="single"/>
              </w:rPr>
              <w:t xml:space="preserve">Siekiant stiprinti </w:t>
            </w:r>
            <w:r w:rsidR="00E45FF6" w:rsidRPr="00B72F45">
              <w:rPr>
                <w:i/>
                <w:u w:val="single"/>
              </w:rPr>
              <w:t>Neringos ŽRVVG</w:t>
            </w:r>
            <w:r w:rsidRPr="00B72F45">
              <w:rPr>
                <w:i/>
                <w:u w:val="single"/>
              </w:rPr>
              <w:t xml:space="preserve"> teritorijos gyventojų ir jų bendruomenių kultūrinę tapatybę, didinti jų kūrybingumą, bendruomeniškumą ir pilietiškumą</w:t>
            </w:r>
            <w:r w:rsidRPr="00B72F45">
              <w:t xml:space="preserve">, suderinus </w:t>
            </w:r>
            <w:r w:rsidR="00E45FF6" w:rsidRPr="00B72F45">
              <w:t>Neringos ŽR</w:t>
            </w:r>
            <w:r w:rsidRPr="00B72F45">
              <w:t>VVG teritorijos ir gyventojų poreikius, situacijos analizės rezultatus, tariantis su kultūros srities specialistais, VPS yra numatyt</w:t>
            </w:r>
            <w:r w:rsidR="00E45FF6" w:rsidRPr="00B72F45">
              <w:t>a</w:t>
            </w:r>
            <w:r w:rsidRPr="00B72F45">
              <w:t xml:space="preserve"> priemonė</w:t>
            </w:r>
            <w:r w:rsidR="00E45FF6" w:rsidRPr="00B72F45">
              <w:t xml:space="preserve"> ,,Žvejybos tradicijų išsaugojimas ir populiarinimas“. Numatoma remti tradicines ir inovatyvias veiklas (teminės stovyklos, mugės ir pan.), leidybą, švietėjišką veiklą skirtas žvejybos tradicijų populiarinimui, bendruomeniškumo ugdymui, krašto savitumo, kultūrinių vertybių pristatymui.</w:t>
            </w:r>
            <w:r w:rsidRPr="00B72F45">
              <w:t xml:space="preserve"> </w:t>
            </w:r>
          </w:p>
        </w:tc>
      </w:tr>
      <w:tr w:rsidR="005F5C98" w:rsidRPr="00B72F45" w14:paraId="3471C463" w14:textId="77777777" w:rsidTr="00A337BD">
        <w:tc>
          <w:tcPr>
            <w:tcW w:w="876" w:type="dxa"/>
            <w:tcBorders>
              <w:bottom w:val="single" w:sz="4" w:space="0" w:color="auto"/>
            </w:tcBorders>
          </w:tcPr>
          <w:p w14:paraId="09F2A9BF" w14:textId="77777777" w:rsidR="005F5C98" w:rsidRPr="00B72F45" w:rsidRDefault="005F5C98" w:rsidP="00E96FA9">
            <w:pPr>
              <w:jc w:val="center"/>
            </w:pPr>
            <w:r w:rsidRPr="00B72F45">
              <w:t>8.</w:t>
            </w:r>
            <w:r w:rsidR="001D7D44" w:rsidRPr="00B72F45">
              <w:t>6</w:t>
            </w:r>
            <w:r w:rsidRPr="00B72F45">
              <w:t>.2.</w:t>
            </w:r>
          </w:p>
        </w:tc>
        <w:tc>
          <w:tcPr>
            <w:tcW w:w="8752" w:type="dxa"/>
            <w:tcBorders>
              <w:bottom w:val="single" w:sz="4" w:space="0" w:color="auto"/>
            </w:tcBorders>
          </w:tcPr>
          <w:p w14:paraId="3D66C593" w14:textId="77777777" w:rsidR="004F59B5" w:rsidRPr="00B72F45" w:rsidRDefault="00C5098D" w:rsidP="00450A3F">
            <w:pPr>
              <w:jc w:val="both"/>
            </w:pPr>
            <w:r w:rsidRPr="00B72F45">
              <w:t>ŽR</w:t>
            </w:r>
            <w:r w:rsidR="0096789B" w:rsidRPr="00B72F45">
              <w:t xml:space="preserve">VVG veiksmai, susiję su </w:t>
            </w:r>
            <w:r w:rsidR="00E321C4" w:rsidRPr="00B72F45">
              <w:t xml:space="preserve">prioriteto </w:t>
            </w:r>
            <w:r w:rsidR="0096789B" w:rsidRPr="00B72F45">
              <w:t>laikymusi įgyvendinant VPS:</w:t>
            </w:r>
          </w:p>
          <w:p w14:paraId="2AB6734B" w14:textId="77777777" w:rsidR="005744A6" w:rsidRPr="00B72F45" w:rsidRDefault="005744A6" w:rsidP="005744A6">
            <w:pPr>
              <w:jc w:val="both"/>
            </w:pPr>
            <w:r w:rsidRPr="00B72F45">
              <w:rPr>
                <w:i/>
                <w:u w:val="single"/>
              </w:rPr>
              <w:t>Vykdant Neringos ŽRVVG teritorijos gyventojų aktyvinimo veiklas, kuriomis siekiama ŽRVVG teritorijos gyventojų ir jų bendruomenių kultūrinės tapatybės stiprinimo, jų kūrybingumo didinimo, bendruomeniškumo ir pilietiškumo ugdymo</w:t>
            </w:r>
            <w:r w:rsidRPr="00B72F45">
              <w:t xml:space="preserve"> daug dėmesio numatoma skirti pasirengti VPS priemonės ,,Žvejybos tradicijų išsaugojimas ir populiarinimas“ įgyvendinimui bei jos įgyvendinimo rezultatams pristatyti. Bus siekiama į priemonės įgyvendinimą įtraukti kuo daugiau žvejų, kai premonės rezultatai kuo geriau atspindėtų ir pristatytų gyvąją regiono žvejybos tradiciją. Bus organizuojamos  konsultacijos potencialiems pareiškėjams su kultūros srities darbuotojais, turizmo specialistais. Šventėse, VPS priemonių įgyvendinimo pristatymo/aptarimo renginiuose bus skatinama dėmesį skirti krašto savitumo puoselėjimui, kviečiant koncertuoti vietos kolektyvus, demonstruoti vietos amatininkų tradicinius gaminius, vaišintis pagal krašto tradicinę receptūrą ir iš vietos žaliavos pagamintais žuvies produktais. Neringos krašto savitumo elementai bus panaudojami krašto reprezentavimui tarpregioniniame ir tarptautiniame lygmenyse.</w:t>
            </w:r>
          </w:p>
        </w:tc>
      </w:tr>
      <w:tr w:rsidR="005F5C98" w:rsidRPr="00B72F45" w14:paraId="7ACA4C7A" w14:textId="77777777" w:rsidTr="00A337BD">
        <w:tc>
          <w:tcPr>
            <w:tcW w:w="876" w:type="dxa"/>
            <w:shd w:val="clear" w:color="auto" w:fill="FDE9D9" w:themeFill="accent6" w:themeFillTint="33"/>
          </w:tcPr>
          <w:p w14:paraId="0B87D007" w14:textId="77777777" w:rsidR="005F5C98" w:rsidRPr="00B72F45" w:rsidRDefault="005F5C98" w:rsidP="00E96FA9">
            <w:pPr>
              <w:jc w:val="center"/>
            </w:pPr>
            <w:r w:rsidRPr="00B72F45">
              <w:t>8.</w:t>
            </w:r>
            <w:r w:rsidR="001D7D44" w:rsidRPr="00B72F45">
              <w:t>7</w:t>
            </w:r>
            <w:r w:rsidRPr="00B72F45">
              <w:t>.</w:t>
            </w:r>
          </w:p>
        </w:tc>
        <w:tc>
          <w:tcPr>
            <w:tcW w:w="8752" w:type="dxa"/>
            <w:shd w:val="clear" w:color="auto" w:fill="FDE9D9" w:themeFill="accent6" w:themeFillTint="33"/>
          </w:tcPr>
          <w:p w14:paraId="744449A6" w14:textId="77777777" w:rsidR="005F5C98" w:rsidRPr="00B72F45" w:rsidRDefault="003B503C" w:rsidP="00E91CA1">
            <w:pPr>
              <w:jc w:val="both"/>
              <w:rPr>
                <w:b/>
              </w:rPr>
            </w:pPr>
            <w:r w:rsidRPr="00B72F45">
              <w:rPr>
                <w:b/>
              </w:rPr>
              <w:t>Darnus vystymasis</w:t>
            </w:r>
            <w:r w:rsidR="007A0EE6" w:rsidRPr="00B72F45">
              <w:rPr>
                <w:b/>
              </w:rPr>
              <w:t xml:space="preserve"> (įskaitant </w:t>
            </w:r>
            <w:r w:rsidR="00E91CA1" w:rsidRPr="00B72F45">
              <w:rPr>
                <w:b/>
              </w:rPr>
              <w:t xml:space="preserve">aplinkosaugą ir </w:t>
            </w:r>
            <w:r w:rsidR="007A0EE6" w:rsidRPr="00B72F45">
              <w:rPr>
                <w:b/>
              </w:rPr>
              <w:t xml:space="preserve">klimato kaitos </w:t>
            </w:r>
            <w:r w:rsidRPr="00B72F45">
              <w:rPr>
                <w:b/>
              </w:rPr>
              <w:t xml:space="preserve">švelninimo </w:t>
            </w:r>
            <w:r w:rsidR="007A0EE6" w:rsidRPr="00B72F45">
              <w:rPr>
                <w:b/>
              </w:rPr>
              <w:t>veiksmus)</w:t>
            </w:r>
            <w:r w:rsidR="005F5C98" w:rsidRPr="00B72F45">
              <w:rPr>
                <w:b/>
              </w:rPr>
              <w:t>:</w:t>
            </w:r>
          </w:p>
        </w:tc>
      </w:tr>
      <w:tr w:rsidR="005F5C98" w:rsidRPr="00B72F45" w14:paraId="49E505D0" w14:textId="77777777" w:rsidTr="00A337BD">
        <w:tc>
          <w:tcPr>
            <w:tcW w:w="876" w:type="dxa"/>
          </w:tcPr>
          <w:p w14:paraId="3DE4E92B" w14:textId="77777777" w:rsidR="005F5C98" w:rsidRPr="00B72F45" w:rsidRDefault="005F5C98" w:rsidP="00E96FA9">
            <w:pPr>
              <w:jc w:val="center"/>
            </w:pPr>
            <w:r w:rsidRPr="00B72F45">
              <w:t>8.</w:t>
            </w:r>
            <w:r w:rsidR="001D7D44" w:rsidRPr="00B72F45">
              <w:t>7</w:t>
            </w:r>
            <w:r w:rsidRPr="00B72F45">
              <w:t>.1.</w:t>
            </w:r>
          </w:p>
        </w:tc>
        <w:tc>
          <w:tcPr>
            <w:tcW w:w="8752" w:type="dxa"/>
          </w:tcPr>
          <w:p w14:paraId="11D1F269" w14:textId="77777777" w:rsidR="00E734C0" w:rsidRPr="00B72F45" w:rsidRDefault="00C5098D" w:rsidP="00450A3F">
            <w:pPr>
              <w:jc w:val="both"/>
            </w:pPr>
            <w:r w:rsidRPr="00B72F45">
              <w:t>ŽR</w:t>
            </w:r>
            <w:r w:rsidR="0096789B" w:rsidRPr="00B72F45">
              <w:t xml:space="preserve">VVG veiksmai, susiję su </w:t>
            </w:r>
            <w:r w:rsidR="00907AB3" w:rsidRPr="00B72F45">
              <w:t xml:space="preserve">principo </w:t>
            </w:r>
            <w:r w:rsidR="0096789B" w:rsidRPr="00B72F45">
              <w:t>laikymusi rengiant VPS</w:t>
            </w:r>
            <w:r w:rsidR="005F5C98" w:rsidRPr="00B72F45">
              <w:t>:</w:t>
            </w:r>
          </w:p>
          <w:p w14:paraId="3E4D6D2D" w14:textId="77777777" w:rsidR="00ED0C02" w:rsidRPr="00B72F45" w:rsidRDefault="00ED0C02" w:rsidP="00ED0C02">
            <w:pPr>
              <w:pStyle w:val="Sraopastraipa"/>
              <w:ind w:left="0"/>
              <w:jc w:val="both"/>
            </w:pPr>
            <w:r w:rsidRPr="00B72F45">
              <w:t xml:space="preserve">Aplinkos situacija </w:t>
            </w:r>
            <w:r w:rsidR="007E017C" w:rsidRPr="00B72F45">
              <w:t>Neringos ŽR</w:t>
            </w:r>
            <w:r w:rsidRPr="00B72F45">
              <w:t xml:space="preserve">VVG teritorijoje buvo tiriama, remiantis </w:t>
            </w:r>
            <w:r w:rsidR="007E017C" w:rsidRPr="00B72F45">
              <w:t>atliktais tyrimais, parengtais strateginiais dokumentais</w:t>
            </w:r>
            <w:r w:rsidRPr="00B72F45">
              <w:t xml:space="preserve">. Rengiant VPS, parenkant jos prioritetus, priemones ir veiklos sritis buvo siekiama, kad visi prioritetai, priemonės ir veiklos sritys turėtų galimybę didesne ar mažesne apimtimi teigiamai įtakoti </w:t>
            </w:r>
            <w:r w:rsidR="007E017C" w:rsidRPr="00B72F45">
              <w:t>Neringos ŽR</w:t>
            </w:r>
            <w:r w:rsidRPr="00B72F45">
              <w:t>VVG teritorijos darnų vystymąsi</w:t>
            </w:r>
            <w:r w:rsidR="007E017C" w:rsidRPr="00B72F45">
              <w:t>.</w:t>
            </w:r>
            <w:r w:rsidRPr="00B72F45">
              <w:t xml:space="preserve"> Buvo siekiama, kad nei vienas prioritetas, jo įgyvendinimo priemonė neturėtų prielaidų daryti neigiamą įtaką </w:t>
            </w:r>
            <w:r w:rsidR="007E017C" w:rsidRPr="00B72F45">
              <w:t>Neringos ŽR</w:t>
            </w:r>
            <w:r w:rsidRPr="00B72F45">
              <w:t>VVG teritorijos darniam vystymuisi,</w:t>
            </w:r>
          </w:p>
          <w:p w14:paraId="3B6238AE" w14:textId="77777777" w:rsidR="007E017C" w:rsidRPr="00B72F45" w:rsidRDefault="007E017C" w:rsidP="007E017C">
            <w:pPr>
              <w:jc w:val="both"/>
              <w:rPr>
                <w:rFonts w:eastAsia="Times New Roman"/>
                <w:sz w:val="20"/>
                <w:szCs w:val="20"/>
                <w:lang w:eastAsia="lt-LT"/>
              </w:rPr>
            </w:pPr>
            <w:r w:rsidRPr="00B72F45">
              <w:t>Neringos ŽR</w:t>
            </w:r>
            <w:r w:rsidR="00ED0C02" w:rsidRPr="00B72F45">
              <w:t xml:space="preserve">VVG parengta VPS </w:t>
            </w:r>
            <w:r w:rsidRPr="00B72F45">
              <w:t>prisidės prie</w:t>
            </w:r>
            <w:r w:rsidR="00ED0C02" w:rsidRPr="00B72F45">
              <w:t xml:space="preserve"> kultūrin</w:t>
            </w:r>
            <w:r w:rsidRPr="00B72F45">
              <w:t>io</w:t>
            </w:r>
            <w:r w:rsidR="00ED0C02" w:rsidRPr="00B72F45">
              <w:t>, socialin</w:t>
            </w:r>
            <w:r w:rsidRPr="00B72F45">
              <w:t>io</w:t>
            </w:r>
            <w:r w:rsidR="00ED0C02" w:rsidRPr="00B72F45">
              <w:t xml:space="preserve"> ir ekonomin</w:t>
            </w:r>
            <w:r w:rsidRPr="00B72F45">
              <w:t>io</w:t>
            </w:r>
            <w:r w:rsidR="00ED0C02" w:rsidRPr="00B72F45">
              <w:t xml:space="preserve"> </w:t>
            </w:r>
            <w:r w:rsidRPr="00B72F45">
              <w:t>ŽRVVG teritorijos augimo</w:t>
            </w:r>
            <w:r w:rsidR="00ED0C02" w:rsidRPr="00B72F45">
              <w:t xml:space="preserve">, ir tuo pačiu prisidės prie aplinkosaugos ir gamtos išteklių prieinamumo ir saugojimo užtikrinimo. </w:t>
            </w:r>
            <w:r w:rsidRPr="00B72F45">
              <w:rPr>
                <w:rFonts w:eastAsia="Times New Roman"/>
                <w:szCs w:val="24"/>
                <w:lang w:eastAsia="lt-LT"/>
              </w:rPr>
              <w:t>Neringos ŽR</w:t>
            </w:r>
            <w:r w:rsidR="00ED0C02" w:rsidRPr="00B72F45">
              <w:rPr>
                <w:rFonts w:eastAsia="Times New Roman"/>
                <w:szCs w:val="24"/>
                <w:lang w:eastAsia="lt-LT"/>
              </w:rPr>
              <w:t xml:space="preserve">VVG darnų vystymąsi supranta ne tik kaip darną tarp aplinkosauginių, ekonominių ir socialinių visuomenės tikslų, bet ir kaip galimybę pasiekti visuotinę gerovę dabarties ir ateinančioms kartoms, neperžengiant leistinų poveikio aplinkai ribų. Savo parengta strategija </w:t>
            </w:r>
            <w:r w:rsidRPr="00B72F45">
              <w:rPr>
                <w:rFonts w:eastAsia="Times New Roman"/>
                <w:szCs w:val="24"/>
                <w:lang w:eastAsia="lt-LT"/>
              </w:rPr>
              <w:t>Neringos ŽR</w:t>
            </w:r>
            <w:r w:rsidR="00ED0C02" w:rsidRPr="00B72F45">
              <w:rPr>
                <w:rFonts w:eastAsia="Times New Roman"/>
                <w:szCs w:val="24"/>
                <w:lang w:eastAsia="lt-LT"/>
              </w:rPr>
              <w:t xml:space="preserve">VVG siekia realizuoti darnaus vystymo principą, nes numato įvairių sektorių bendradarbiavimą </w:t>
            </w:r>
            <w:r w:rsidR="004E3D90" w:rsidRPr="00B72F45">
              <w:rPr>
                <w:rFonts w:eastAsia="Times New Roman"/>
                <w:szCs w:val="24"/>
                <w:lang w:eastAsia="lt-LT"/>
              </w:rPr>
              <w:t>ŽRVVG</w:t>
            </w:r>
            <w:r w:rsidR="00ED0C02" w:rsidRPr="00B72F45">
              <w:rPr>
                <w:rFonts w:eastAsia="Times New Roman"/>
                <w:szCs w:val="24"/>
                <w:lang w:eastAsia="lt-LT"/>
              </w:rPr>
              <w:t xml:space="preserve"> teritorijoje.</w:t>
            </w:r>
            <w:r w:rsidR="00ED0C02" w:rsidRPr="00B72F45">
              <w:rPr>
                <w:rFonts w:eastAsia="Times New Roman"/>
                <w:sz w:val="20"/>
                <w:szCs w:val="20"/>
                <w:lang w:eastAsia="lt-LT"/>
              </w:rPr>
              <w:t xml:space="preserve"> </w:t>
            </w:r>
          </w:p>
          <w:p w14:paraId="4225432D" w14:textId="77777777" w:rsidR="00D55DDE" w:rsidRPr="00B72F45" w:rsidRDefault="00ED0C02" w:rsidP="00D55DDE">
            <w:pPr>
              <w:jc w:val="both"/>
              <w:rPr>
                <w:rFonts w:eastAsia="Times New Roman"/>
                <w:szCs w:val="24"/>
                <w:lang w:eastAsia="lt-LT"/>
              </w:rPr>
            </w:pPr>
            <w:r w:rsidRPr="00B72F45">
              <w:rPr>
                <w:rFonts w:eastAsia="Times New Roman"/>
                <w:szCs w:val="24"/>
                <w:lang w:eastAsia="lt-LT"/>
              </w:rPr>
              <w:t xml:space="preserve">Numatoma </w:t>
            </w:r>
            <w:r w:rsidR="004E3D90" w:rsidRPr="00B72F45">
              <w:rPr>
                <w:rFonts w:eastAsia="Times New Roman"/>
                <w:szCs w:val="24"/>
                <w:lang w:eastAsia="lt-LT"/>
              </w:rPr>
              <w:t>65,2</w:t>
            </w:r>
            <w:r w:rsidRPr="00B72F45">
              <w:rPr>
                <w:rFonts w:eastAsia="Times New Roman"/>
                <w:szCs w:val="24"/>
                <w:lang w:eastAsia="lt-LT"/>
              </w:rPr>
              <w:t xml:space="preserve"> proc. visų vietos projektų paramos lėšų skirti </w:t>
            </w:r>
            <w:r w:rsidR="004E3D90" w:rsidRPr="00B72F45">
              <w:rPr>
                <w:rFonts w:eastAsia="Times New Roman"/>
                <w:szCs w:val="24"/>
                <w:lang w:eastAsia="lt-LT"/>
              </w:rPr>
              <w:t>žvejybos sektoriaus ekonomikos gerinimui, kuriant darbo vietas, didinant konkurencingumą</w:t>
            </w:r>
            <w:r w:rsidRPr="00B72F45">
              <w:rPr>
                <w:rFonts w:eastAsia="Times New Roman"/>
                <w:szCs w:val="24"/>
                <w:lang w:eastAsia="lt-LT"/>
              </w:rPr>
              <w:t xml:space="preserve">, nes labai svarbu, kad strategijos įgyvendinimas inicijuotų tokias permainas, kurios turėtų ilgalaikį ekonominį poveikį. </w:t>
            </w:r>
            <w:r w:rsidR="004E3D90" w:rsidRPr="00B72F45">
              <w:rPr>
                <w:rFonts w:eastAsia="Times New Roman"/>
                <w:szCs w:val="24"/>
                <w:lang w:eastAsia="lt-LT"/>
              </w:rPr>
              <w:t>Žvejų</w:t>
            </w:r>
            <w:r w:rsidRPr="00B72F45">
              <w:rPr>
                <w:rFonts w:eastAsia="Times New Roman"/>
                <w:szCs w:val="24"/>
                <w:lang w:eastAsia="lt-LT"/>
              </w:rPr>
              <w:t xml:space="preserve"> konkurencingumo stiprinimas lengviausiai būtų pasiektas, jei pavyktų </w:t>
            </w:r>
            <w:r w:rsidR="004E3D90" w:rsidRPr="00B72F45">
              <w:rPr>
                <w:rFonts w:eastAsia="Times New Roman"/>
                <w:szCs w:val="24"/>
                <w:lang w:eastAsia="lt-LT"/>
              </w:rPr>
              <w:t xml:space="preserve">žvejams prisitaikyti prie kintančių aplinkos sąlygų, padidinti sugaunamo laimikio pridėtinę vertę, vykdyti tiesioginius pardavimus ir bendradarbiauti. </w:t>
            </w:r>
            <w:r w:rsidRPr="00B72F45">
              <w:rPr>
                <w:rFonts w:eastAsia="Times New Roman"/>
                <w:szCs w:val="24"/>
                <w:lang w:eastAsia="lt-LT"/>
              </w:rPr>
              <w:t xml:space="preserve">Tai leistų efektyviai saugoti biologinę ir kraštovaizdžio įvairovę, gaminti ir realizuoti geros kokybės ir saugius </w:t>
            </w:r>
            <w:r w:rsidR="004E3D90" w:rsidRPr="00B72F45">
              <w:rPr>
                <w:rFonts w:eastAsia="Times New Roman"/>
                <w:szCs w:val="24"/>
                <w:lang w:eastAsia="lt-LT"/>
              </w:rPr>
              <w:t>žvejybos</w:t>
            </w:r>
            <w:r w:rsidRPr="00B72F45">
              <w:rPr>
                <w:rFonts w:eastAsia="Times New Roman"/>
                <w:szCs w:val="24"/>
                <w:lang w:eastAsia="lt-LT"/>
              </w:rPr>
              <w:t xml:space="preserve"> produktus ir taip </w:t>
            </w:r>
            <w:r w:rsidR="004E3D90" w:rsidRPr="00B72F45">
              <w:rPr>
                <w:rFonts w:eastAsia="Times New Roman"/>
                <w:szCs w:val="24"/>
                <w:lang w:eastAsia="lt-LT"/>
              </w:rPr>
              <w:t>prisidėti prie</w:t>
            </w:r>
            <w:r w:rsidRPr="00B72F45">
              <w:rPr>
                <w:rFonts w:eastAsia="Times New Roman"/>
                <w:szCs w:val="24"/>
                <w:lang w:eastAsia="lt-LT"/>
              </w:rPr>
              <w:t xml:space="preserve"> </w:t>
            </w:r>
            <w:r w:rsidR="004E3D90" w:rsidRPr="00B72F45">
              <w:rPr>
                <w:rFonts w:eastAsia="Times New Roman"/>
                <w:szCs w:val="24"/>
                <w:lang w:eastAsia="lt-LT"/>
              </w:rPr>
              <w:t>regiono</w:t>
            </w:r>
            <w:r w:rsidRPr="00B72F45">
              <w:rPr>
                <w:rFonts w:eastAsia="Times New Roman"/>
                <w:szCs w:val="24"/>
                <w:lang w:eastAsia="lt-LT"/>
              </w:rPr>
              <w:t xml:space="preserve"> gebėjim</w:t>
            </w:r>
            <w:r w:rsidR="004E3D90" w:rsidRPr="00B72F45">
              <w:rPr>
                <w:rFonts w:eastAsia="Times New Roman"/>
                <w:szCs w:val="24"/>
                <w:lang w:eastAsia="lt-LT"/>
              </w:rPr>
              <w:t>o</w:t>
            </w:r>
            <w:r w:rsidRPr="00B72F45">
              <w:rPr>
                <w:rFonts w:eastAsia="Times New Roman"/>
                <w:szCs w:val="24"/>
                <w:lang w:eastAsia="lt-LT"/>
              </w:rPr>
              <w:t xml:space="preserve"> konkuruoti globaliose rinkose. </w:t>
            </w:r>
            <w:r w:rsidR="004E3D90" w:rsidRPr="00B72F45">
              <w:rPr>
                <w:rFonts w:eastAsia="Times New Roman"/>
                <w:szCs w:val="24"/>
                <w:lang w:eastAsia="lt-LT"/>
              </w:rPr>
              <w:t>Neringos ŽRVV</w:t>
            </w:r>
            <w:r w:rsidRPr="00B72F45">
              <w:rPr>
                <w:rFonts w:eastAsia="Times New Roman"/>
                <w:szCs w:val="24"/>
                <w:lang w:eastAsia="lt-LT"/>
              </w:rPr>
              <w:t>G teritorijai labai aktualus vietos</w:t>
            </w:r>
            <w:r w:rsidR="004E3D90" w:rsidRPr="00B72F45">
              <w:rPr>
                <w:rFonts w:eastAsia="Times New Roman"/>
                <w:szCs w:val="24"/>
                <w:lang w:eastAsia="lt-LT"/>
              </w:rPr>
              <w:t xml:space="preserve"> žvejybos verslo</w:t>
            </w:r>
            <w:r w:rsidRPr="00B72F45">
              <w:rPr>
                <w:rFonts w:eastAsia="Times New Roman"/>
                <w:szCs w:val="24"/>
                <w:lang w:eastAsia="lt-LT"/>
              </w:rPr>
              <w:t xml:space="preserve"> diversifikavimas (naujų veiklų kūrimas), nes </w:t>
            </w:r>
            <w:r w:rsidR="004E3D90" w:rsidRPr="00B72F45">
              <w:rPr>
                <w:rFonts w:eastAsia="Times New Roman"/>
                <w:szCs w:val="24"/>
                <w:lang w:eastAsia="lt-LT"/>
              </w:rPr>
              <w:t xml:space="preserve"> ryškėjant žvejybos verslo sezoniškumui, didėjant aplinkosaugos reikalavimams, mažėjant žuvų ištekliams mažėja žvejų užimtumas ir pajamos</w:t>
            </w:r>
            <w:r w:rsidRPr="00B72F45">
              <w:rPr>
                <w:rFonts w:eastAsia="Times New Roman"/>
                <w:szCs w:val="24"/>
                <w:lang w:eastAsia="lt-LT"/>
              </w:rPr>
              <w:t xml:space="preserve">, didėja </w:t>
            </w:r>
            <w:r w:rsidR="004E3D90" w:rsidRPr="00B72F45">
              <w:rPr>
                <w:rFonts w:eastAsia="Times New Roman"/>
                <w:szCs w:val="24"/>
                <w:lang w:eastAsia="lt-LT"/>
              </w:rPr>
              <w:t xml:space="preserve">ekonominių veiklų įvairinimo </w:t>
            </w:r>
            <w:r w:rsidRPr="00B72F45">
              <w:rPr>
                <w:rFonts w:eastAsia="Times New Roman"/>
                <w:szCs w:val="24"/>
                <w:lang w:eastAsia="lt-LT"/>
              </w:rPr>
              <w:t xml:space="preserve">poreikis. Tam skirtos pirmo strategijos prioriteto priemonės – </w:t>
            </w:r>
            <w:r w:rsidR="00F62AED" w:rsidRPr="00B72F45">
              <w:rPr>
                <w:rFonts w:eastAsia="Times New Roman"/>
                <w:szCs w:val="24"/>
                <w:lang w:eastAsia="lt-LT"/>
              </w:rPr>
              <w:t>Veiklos diversifikavimas verslinės žvejybos sektoriuje</w:t>
            </w:r>
            <w:r w:rsidRPr="00B72F45">
              <w:rPr>
                <w:rFonts w:eastAsia="Times New Roman"/>
                <w:szCs w:val="24"/>
                <w:lang w:eastAsia="lt-LT"/>
              </w:rPr>
              <w:t xml:space="preserve">, kurie padės paįvairinti ekonomines veiklas, sukurs darbo vietas  ir skatins inovacijų diegimą. Strategijoje numatyta skirti paramą </w:t>
            </w:r>
            <w:r w:rsidR="00F62AED" w:rsidRPr="00B72F45">
              <w:rPr>
                <w:rFonts w:eastAsia="Times New Roman"/>
                <w:szCs w:val="24"/>
                <w:lang w:eastAsia="lt-LT"/>
              </w:rPr>
              <w:t>p</w:t>
            </w:r>
            <w:r w:rsidR="00F62AED" w:rsidRPr="00B72F45">
              <w:t>idėtinės vertės bei darbo vietų kūrimui visais žvejybos produktų tiekimo grandinės etapais</w:t>
            </w:r>
            <w:r w:rsidR="00F62AED" w:rsidRPr="00B72F45">
              <w:rPr>
                <w:b/>
              </w:rPr>
              <w:t xml:space="preserve"> </w:t>
            </w:r>
            <w:r w:rsidRPr="00B72F45">
              <w:rPr>
                <w:rFonts w:eastAsia="Times New Roman"/>
                <w:szCs w:val="24"/>
                <w:lang w:eastAsia="lt-LT"/>
              </w:rPr>
              <w:t xml:space="preserve"> t. y. </w:t>
            </w:r>
            <w:r w:rsidR="00F62AED" w:rsidRPr="00B72F45">
              <w:t>didinti žvejų sugaunamo laimikio pridėtinę vertę ir sudaryti sąlygas lengviau integruotis į maisto  tiekimo grandinę, suteikiant galimybes žvejams perdirbti savo sugautą laimikį, tiesiogiai jį parduoti vartotojams, vykdyti rinkodaros veiksmus, panaudojant žvejo amato tradicijas</w:t>
            </w:r>
            <w:r w:rsidRPr="00B72F45">
              <w:rPr>
                <w:rFonts w:eastAsia="Times New Roman"/>
                <w:szCs w:val="24"/>
                <w:lang w:eastAsia="lt-LT"/>
              </w:rPr>
              <w:t xml:space="preserve">. </w:t>
            </w:r>
          </w:p>
          <w:p w14:paraId="2A8EF8A1" w14:textId="1E13E852" w:rsidR="00ED0C02" w:rsidRPr="00B72F45" w:rsidRDefault="00ED0C02" w:rsidP="00D55DDE">
            <w:pPr>
              <w:jc w:val="both"/>
            </w:pPr>
            <w:r w:rsidRPr="00B72F45">
              <w:rPr>
                <w:rFonts w:eastAsia="Times New Roman"/>
                <w:szCs w:val="24"/>
                <w:lang w:eastAsia="lt-LT"/>
              </w:rPr>
              <w:t>Kitas strategijos prioritetas „</w:t>
            </w:r>
            <w:r w:rsidR="00D55DDE" w:rsidRPr="00B72F45">
              <w:rPr>
                <w:rFonts w:eastAsia="Times New Roman"/>
                <w:szCs w:val="24"/>
                <w:lang w:eastAsia="lt-LT"/>
              </w:rPr>
              <w:t>Ž</w:t>
            </w:r>
            <w:r w:rsidR="00D55DDE" w:rsidRPr="00B72F45">
              <w:t>vejų bendruomenės vaidmens stiprinimas ir infrastruktūros atnaujinimas</w:t>
            </w:r>
            <w:r w:rsidR="00D55DDE" w:rsidRPr="00B72F45">
              <w:rPr>
                <w:rFonts w:eastAsia="Times New Roman"/>
                <w:szCs w:val="24"/>
                <w:lang w:eastAsia="lt-LT"/>
              </w:rPr>
              <w:t xml:space="preserve">“ </w:t>
            </w:r>
            <w:r w:rsidRPr="00B72F45">
              <w:rPr>
                <w:rFonts w:eastAsia="Times New Roman"/>
                <w:szCs w:val="24"/>
                <w:lang w:eastAsia="lt-LT"/>
              </w:rPr>
              <w:t xml:space="preserve">skirtas </w:t>
            </w:r>
            <w:r w:rsidR="00D55DDE" w:rsidRPr="00B72F45">
              <w:rPr>
                <w:rFonts w:eastAsia="Times New Roman"/>
                <w:szCs w:val="24"/>
                <w:lang w:eastAsia="lt-LT"/>
              </w:rPr>
              <w:t xml:space="preserve">žvejų bendradarbiavimui, jiems reikalingos infrastruktūros atnaujinimui, regiono nematerialuas paveldo vertybių puoselėjimui, taip </w:t>
            </w:r>
            <w:r w:rsidR="00100B48" w:rsidRPr="00B72F45">
              <w:rPr>
                <w:rFonts w:eastAsia="Times New Roman"/>
                <w:szCs w:val="24"/>
                <w:lang w:eastAsia="lt-LT"/>
              </w:rPr>
              <w:t>p</w:t>
            </w:r>
            <w:r w:rsidR="00D55DDE" w:rsidRPr="00B72F45">
              <w:rPr>
                <w:rFonts w:eastAsia="Times New Roman"/>
                <w:szCs w:val="24"/>
                <w:lang w:eastAsia="lt-LT"/>
              </w:rPr>
              <w:t xml:space="preserve">risidedant prie Neringos ŽRVVG teritorijos socialinio ir kultūrinio potencialo panaudojimo ir kartu jo išsaugojimo. </w:t>
            </w:r>
            <w:r w:rsidRPr="00B72F45">
              <w:rPr>
                <w:rFonts w:eastAsia="Times New Roman"/>
                <w:szCs w:val="24"/>
                <w:lang w:eastAsia="lt-LT"/>
              </w:rPr>
              <w:t xml:space="preserve"> </w:t>
            </w:r>
          </w:p>
        </w:tc>
      </w:tr>
      <w:tr w:rsidR="005F5C98" w:rsidRPr="00B72F45" w14:paraId="65F8C8D3" w14:textId="77777777" w:rsidTr="00A337BD">
        <w:tc>
          <w:tcPr>
            <w:tcW w:w="876" w:type="dxa"/>
            <w:tcBorders>
              <w:bottom w:val="single" w:sz="4" w:space="0" w:color="auto"/>
            </w:tcBorders>
          </w:tcPr>
          <w:p w14:paraId="721CE7C8" w14:textId="77777777" w:rsidR="005F5C98" w:rsidRPr="00B72F45" w:rsidRDefault="005F5C98" w:rsidP="001D7D44">
            <w:pPr>
              <w:jc w:val="center"/>
            </w:pPr>
            <w:r w:rsidRPr="00B72F45">
              <w:t>8.</w:t>
            </w:r>
            <w:r w:rsidR="001D7D44" w:rsidRPr="00B72F45">
              <w:t>7</w:t>
            </w:r>
            <w:r w:rsidRPr="00B72F45">
              <w:t>.2.</w:t>
            </w:r>
          </w:p>
        </w:tc>
        <w:tc>
          <w:tcPr>
            <w:tcW w:w="8752" w:type="dxa"/>
            <w:tcBorders>
              <w:bottom w:val="single" w:sz="4" w:space="0" w:color="auto"/>
            </w:tcBorders>
          </w:tcPr>
          <w:p w14:paraId="59F4E116" w14:textId="77777777" w:rsidR="007058DB" w:rsidRPr="00B72F45" w:rsidRDefault="00C5098D" w:rsidP="00450A3F">
            <w:pPr>
              <w:jc w:val="both"/>
            </w:pPr>
            <w:r w:rsidRPr="00B72F45">
              <w:t>ŽR</w:t>
            </w:r>
            <w:r w:rsidR="0096789B" w:rsidRPr="00B72F45">
              <w:t xml:space="preserve">VVG veiksmai, susiję su </w:t>
            </w:r>
            <w:r w:rsidR="00907AB3" w:rsidRPr="00B72F45">
              <w:t xml:space="preserve">principo </w:t>
            </w:r>
            <w:r w:rsidR="0096789B" w:rsidRPr="00B72F45">
              <w:t>laikymusi įgyvendinant VPS</w:t>
            </w:r>
            <w:r w:rsidR="005F5C98" w:rsidRPr="00B72F45">
              <w:t>:</w:t>
            </w:r>
          </w:p>
          <w:p w14:paraId="226BE588" w14:textId="77777777" w:rsidR="00963E6E" w:rsidRPr="00B72F45" w:rsidRDefault="00963E6E" w:rsidP="00C05BBA">
            <w:pPr>
              <w:numPr>
                <w:ilvl w:val="0"/>
                <w:numId w:val="70"/>
              </w:numPr>
              <w:jc w:val="both"/>
            </w:pPr>
            <w:r w:rsidRPr="00B72F45">
              <w:rPr>
                <w:i/>
                <w:u w:val="single"/>
              </w:rPr>
              <w:t>Kvietimų teikti VP metu</w:t>
            </w:r>
            <w:r w:rsidRPr="00B72F45">
              <w:t xml:space="preserve"> vietos projektų pareiškėjams bus keliamas reikalavimas užtikrinti, kad VP neturės neigiamos įtakos </w:t>
            </w:r>
            <w:r w:rsidR="008B5E47" w:rsidRPr="00B72F45">
              <w:t>Neringos ŽR</w:t>
            </w:r>
            <w:r w:rsidRPr="00B72F45">
              <w:t xml:space="preserve">VVG teritorijos darniam vystymuisi ir jos aplinkos būklei; </w:t>
            </w:r>
          </w:p>
          <w:p w14:paraId="20515266" w14:textId="77777777" w:rsidR="00963E6E" w:rsidRPr="00B72F45" w:rsidRDefault="00963E6E" w:rsidP="00C05BBA">
            <w:pPr>
              <w:numPr>
                <w:ilvl w:val="0"/>
                <w:numId w:val="70"/>
              </w:numPr>
              <w:jc w:val="both"/>
            </w:pPr>
            <w:r w:rsidRPr="00B72F45">
              <w:rPr>
                <w:i/>
                <w:u w:val="single"/>
              </w:rPr>
              <w:t>VP atrankos metu</w:t>
            </w:r>
            <w:r w:rsidRPr="00B72F45">
              <w:t xml:space="preserve"> esant poreikiui į projektų atrankos posėdžius bus kviečiami asmenys, turintys gebėjimų darnaus vystymosi ir aplinkos apsaugos srityje. VP atrankos metu bus vertinama, ar VP buvo būtinas poveikio aplinkai vertinimas. Jei toks vertinimas buvo būtinas, tai ar jis atliktas; </w:t>
            </w:r>
          </w:p>
          <w:p w14:paraId="6AD2CB2C" w14:textId="77777777" w:rsidR="00963E6E" w:rsidRPr="00B72F45" w:rsidRDefault="00963E6E" w:rsidP="00C05BBA">
            <w:pPr>
              <w:numPr>
                <w:ilvl w:val="0"/>
                <w:numId w:val="70"/>
              </w:numPr>
              <w:jc w:val="both"/>
            </w:pPr>
            <w:r w:rsidRPr="00B72F45">
              <w:rPr>
                <w:i/>
                <w:u w:val="single"/>
              </w:rPr>
              <w:t>VP įgyvendinimo metu</w:t>
            </w:r>
            <w:r w:rsidRPr="00B72F45">
              <w:t xml:space="preserve"> VP vykdytojams, susiduriantiems su aplinkosaugos reikalavimais  bus sudarytos galimybės gauti konsultacijas. Ypatingas dėmesys, teikiant konsultacijas,  bus skiriamas VP vykdytojams, kurie veiklą vykdo aplinkosaugos, biologinės įvairovės išsaugojimo požiūriu svarbiose, jautriose teritorijose. VP vykdytojai bus skatinami projektui įgyvendinti reikalingus išteklius įsigyti, taikant žaliųjų viešųjų pirkimų kriterijus;</w:t>
            </w:r>
          </w:p>
          <w:p w14:paraId="33C95910" w14:textId="77777777" w:rsidR="00963E6E" w:rsidRPr="00B72F45" w:rsidRDefault="00963E6E" w:rsidP="00C05BBA">
            <w:pPr>
              <w:numPr>
                <w:ilvl w:val="0"/>
                <w:numId w:val="70"/>
              </w:numPr>
              <w:jc w:val="both"/>
            </w:pPr>
            <w:r w:rsidRPr="00B72F45">
              <w:rPr>
                <w:i/>
                <w:u w:val="single"/>
              </w:rPr>
              <w:t>VPS rezultatų sklaidos metu</w:t>
            </w:r>
            <w:r w:rsidRPr="00B72F45">
              <w:t xml:space="preserve"> darnaus vystymosi principas bus integruotas į VPS įgyvendinimo stebėsenos sistemą. Bus siekiama atrinkti ir atskirai pristatyti geriausius VP, kurių rezultatai didžiausiu mastu prisideda prie darnaus vystymosi ir (arba) gerina aplinkos būklę;  </w:t>
            </w:r>
          </w:p>
          <w:p w14:paraId="4E6A7AE0" w14:textId="77777777" w:rsidR="00963E6E" w:rsidRPr="00B72F45" w:rsidRDefault="008B5E47" w:rsidP="00C05BBA">
            <w:pPr>
              <w:pStyle w:val="Sraopastraipa"/>
              <w:numPr>
                <w:ilvl w:val="0"/>
                <w:numId w:val="71"/>
              </w:numPr>
              <w:jc w:val="both"/>
            </w:pPr>
            <w:r w:rsidRPr="00B72F45">
              <w:rPr>
                <w:i/>
                <w:u w:val="single"/>
              </w:rPr>
              <w:t>ŽR</w:t>
            </w:r>
            <w:r w:rsidR="00963E6E" w:rsidRPr="00B72F45">
              <w:rPr>
                <w:i/>
                <w:u w:val="single"/>
              </w:rPr>
              <w:t>VVG teritorijos gyventojų aktyvumo skatinimo metu</w:t>
            </w:r>
            <w:r w:rsidR="00963E6E" w:rsidRPr="00B72F45">
              <w:rPr>
                <w:b/>
              </w:rPr>
              <w:t xml:space="preserve"> </w:t>
            </w:r>
            <w:r w:rsidR="00963E6E" w:rsidRPr="00B72F45">
              <w:t xml:space="preserve">bus imamasi integruotų veiksmų, telkiančių </w:t>
            </w:r>
            <w:r w:rsidRPr="00B72F45">
              <w:t>Neringos ŽR</w:t>
            </w:r>
            <w:r w:rsidR="00963E6E" w:rsidRPr="00B72F45">
              <w:t xml:space="preserve">VVG teritorijos gyventojus veikti kartu, siekiant </w:t>
            </w:r>
            <w:r w:rsidRPr="00B72F45">
              <w:t>ŽR</w:t>
            </w:r>
            <w:r w:rsidR="00963E6E" w:rsidRPr="00B72F45">
              <w:t>VVG teritorijos darnaus vystymosi ir aplinkos būklės gerinimo.</w:t>
            </w:r>
          </w:p>
        </w:tc>
      </w:tr>
      <w:tr w:rsidR="009267A2" w:rsidRPr="00B72F45" w14:paraId="2F65751B" w14:textId="77777777" w:rsidTr="00A337BD">
        <w:tc>
          <w:tcPr>
            <w:tcW w:w="876" w:type="dxa"/>
            <w:shd w:val="clear" w:color="auto" w:fill="FDE9D9" w:themeFill="accent6" w:themeFillTint="33"/>
          </w:tcPr>
          <w:p w14:paraId="143D449C" w14:textId="77777777" w:rsidR="009267A2" w:rsidRPr="00B72F45" w:rsidRDefault="009267A2" w:rsidP="001D7D44">
            <w:pPr>
              <w:jc w:val="center"/>
            </w:pPr>
            <w:r w:rsidRPr="00B72F45">
              <w:t>8.</w:t>
            </w:r>
            <w:r w:rsidR="001D7D44" w:rsidRPr="00B72F45">
              <w:t>8</w:t>
            </w:r>
            <w:r w:rsidRPr="00B72F45">
              <w:t>.</w:t>
            </w:r>
          </w:p>
        </w:tc>
        <w:tc>
          <w:tcPr>
            <w:tcW w:w="8752" w:type="dxa"/>
            <w:shd w:val="clear" w:color="auto" w:fill="FDE9D9" w:themeFill="accent6" w:themeFillTint="33"/>
          </w:tcPr>
          <w:p w14:paraId="0D7DD51D" w14:textId="77777777" w:rsidR="00A9722A" w:rsidRPr="00B72F45" w:rsidRDefault="001C7C84" w:rsidP="00450A3F">
            <w:pPr>
              <w:jc w:val="both"/>
              <w:rPr>
                <w:b/>
              </w:rPr>
            </w:pPr>
            <w:r w:rsidRPr="00B72F45">
              <w:rPr>
                <w:b/>
              </w:rPr>
              <w:t>Moterų ir v</w:t>
            </w:r>
            <w:r w:rsidR="009267A2" w:rsidRPr="00B72F45">
              <w:rPr>
                <w:b/>
              </w:rPr>
              <w:t>yrų lygi</w:t>
            </w:r>
            <w:r w:rsidRPr="00B72F45">
              <w:rPr>
                <w:b/>
              </w:rPr>
              <w:t>os</w:t>
            </w:r>
            <w:r w:rsidR="009267A2" w:rsidRPr="00B72F45">
              <w:rPr>
                <w:b/>
              </w:rPr>
              <w:t xml:space="preserve"> galimyb</w:t>
            </w:r>
            <w:r w:rsidRPr="00B72F45">
              <w:rPr>
                <w:b/>
              </w:rPr>
              <w:t>ės ir nediskriminavimo</w:t>
            </w:r>
            <w:r w:rsidR="00450A3F" w:rsidRPr="00B72F45">
              <w:rPr>
                <w:b/>
              </w:rPr>
              <w:t xml:space="preserve"> skatinimas </w:t>
            </w:r>
          </w:p>
        </w:tc>
      </w:tr>
      <w:tr w:rsidR="009267A2" w:rsidRPr="00B72F45" w14:paraId="207E4EAE" w14:textId="77777777" w:rsidTr="00A337BD">
        <w:tc>
          <w:tcPr>
            <w:tcW w:w="876" w:type="dxa"/>
          </w:tcPr>
          <w:p w14:paraId="624A4FCB" w14:textId="77777777" w:rsidR="009267A2" w:rsidRPr="00B72F45" w:rsidRDefault="00907AB3" w:rsidP="001D7D44">
            <w:pPr>
              <w:jc w:val="center"/>
            </w:pPr>
            <w:r w:rsidRPr="00B72F45">
              <w:t>8.</w:t>
            </w:r>
            <w:r w:rsidR="001D7D44" w:rsidRPr="00B72F45">
              <w:t>8</w:t>
            </w:r>
            <w:r w:rsidRPr="00B72F45">
              <w:t>.1.</w:t>
            </w:r>
          </w:p>
        </w:tc>
        <w:tc>
          <w:tcPr>
            <w:tcW w:w="8752" w:type="dxa"/>
          </w:tcPr>
          <w:p w14:paraId="57E4076B" w14:textId="77777777" w:rsidR="009267A2" w:rsidRPr="00B72F45" w:rsidRDefault="00C5098D" w:rsidP="00D7148D">
            <w:pPr>
              <w:jc w:val="both"/>
            </w:pPr>
            <w:r w:rsidRPr="00B72F45">
              <w:t>ŽR</w:t>
            </w:r>
            <w:r w:rsidR="00907AB3" w:rsidRPr="00B72F45">
              <w:t>VVG veiksmai, susiję su p</w:t>
            </w:r>
            <w:r w:rsidR="00450A3F" w:rsidRPr="00B72F45">
              <w:t>rincipo laikymusi rengiant VPS:</w:t>
            </w:r>
          </w:p>
          <w:p w14:paraId="61FD8A8E" w14:textId="77777777" w:rsidR="00C01D14" w:rsidRPr="00B72F45" w:rsidRDefault="00C01D14" w:rsidP="00C01D14">
            <w:pPr>
              <w:autoSpaceDE w:val="0"/>
              <w:autoSpaceDN w:val="0"/>
              <w:adjustRightInd w:val="0"/>
              <w:jc w:val="both"/>
            </w:pPr>
            <w:r w:rsidRPr="00B72F45">
              <w:rPr>
                <w:i/>
                <w:u w:val="single"/>
              </w:rPr>
              <w:t>Neringos ŽRVVG VPS rengimo procese užtikrino visų suinteresuotųjų vietos plėtros dalyvių dalyvavimą</w:t>
            </w:r>
            <w:r w:rsidRPr="00B72F45">
              <w:t xml:space="preserve">. Nustatant gyventojų poreikius, apklausoje, susitikimuose su ŽRVVG teritorijos gyventojais dalyvauti buvo kviečiami tiek moterys, tiek vyrai. Gyventojai nebuvo diskriminuojami dėl tautinės kilmės, religijos ar įsitikinimų, negalios, amžiaus, šeimyninės padėties, lytinės orientacijos. Informacija apie gyventojų poreikių tyrimą (kvietimai dalyvauti, diskutuoti, nustatyti poreikiai) buvo skelbiami viešai ir buvo prieinama visiems ŽRVVG teritorijos gyventojams. </w:t>
            </w:r>
          </w:p>
          <w:p w14:paraId="56B95EFF" w14:textId="77777777" w:rsidR="00C01D14" w:rsidRPr="00B72F45" w:rsidRDefault="00C01D14" w:rsidP="00C01D14">
            <w:pPr>
              <w:jc w:val="both"/>
            </w:pPr>
            <w:r w:rsidRPr="00B72F45">
              <w:t>Moterų ir vyrų lygių galimybių ir nediskriminavimo principų įgyvendinimą užtikrina ir ŽRVVG valdymo organo, priimančio sprendimus dėl vietos projektų finansavimo, sudėtis. Jame subalansuotas moterų ir vyrų, pilietinio, verslo ir valdžios sektorių, įvairaus amžiaus ŽRVVG teritorijos gyventojų atstovavimas.</w:t>
            </w:r>
          </w:p>
        </w:tc>
      </w:tr>
      <w:tr w:rsidR="009267A2" w:rsidRPr="00B72F45" w14:paraId="17285BF5" w14:textId="77777777" w:rsidTr="00A337BD">
        <w:tc>
          <w:tcPr>
            <w:tcW w:w="876" w:type="dxa"/>
          </w:tcPr>
          <w:p w14:paraId="289D2E39" w14:textId="77777777" w:rsidR="009267A2" w:rsidRPr="00B72F45" w:rsidRDefault="00907AB3" w:rsidP="001D7D44">
            <w:pPr>
              <w:jc w:val="center"/>
            </w:pPr>
            <w:r w:rsidRPr="00B72F45">
              <w:t>8.</w:t>
            </w:r>
            <w:r w:rsidR="001D7D44" w:rsidRPr="00B72F45">
              <w:t>8</w:t>
            </w:r>
            <w:r w:rsidRPr="00B72F45">
              <w:t>.2.</w:t>
            </w:r>
          </w:p>
        </w:tc>
        <w:tc>
          <w:tcPr>
            <w:tcW w:w="8752" w:type="dxa"/>
          </w:tcPr>
          <w:p w14:paraId="3102FF59" w14:textId="77777777" w:rsidR="00907AB3" w:rsidRPr="00B72F45" w:rsidRDefault="00C5098D" w:rsidP="00450A3F">
            <w:pPr>
              <w:jc w:val="both"/>
            </w:pPr>
            <w:r w:rsidRPr="00B72F45">
              <w:t>ŽR</w:t>
            </w:r>
            <w:r w:rsidR="00907AB3" w:rsidRPr="00B72F45">
              <w:t>VVG veiksmai, susiję su principo laikymusi įgyvendinant VPS:</w:t>
            </w:r>
          </w:p>
          <w:p w14:paraId="5B0ACD7A" w14:textId="77777777" w:rsidR="00375392" w:rsidRPr="00B72F45" w:rsidRDefault="00375392" w:rsidP="00C05BBA">
            <w:pPr>
              <w:numPr>
                <w:ilvl w:val="0"/>
                <w:numId w:val="68"/>
              </w:numPr>
              <w:jc w:val="both"/>
              <w:rPr>
                <w:b/>
              </w:rPr>
            </w:pPr>
            <w:r w:rsidRPr="00B72F45">
              <w:rPr>
                <w:i/>
                <w:u w:val="single"/>
              </w:rPr>
              <w:t xml:space="preserve">Organizuojant </w:t>
            </w:r>
            <w:r w:rsidR="005D401E" w:rsidRPr="00B72F45">
              <w:rPr>
                <w:i/>
                <w:u w:val="single"/>
              </w:rPr>
              <w:t>ŽR</w:t>
            </w:r>
            <w:r w:rsidRPr="00B72F45">
              <w:rPr>
                <w:i/>
                <w:u w:val="single"/>
              </w:rPr>
              <w:t>VVG administracijos darbą</w:t>
            </w:r>
            <w:r w:rsidRPr="00B72F45">
              <w:rPr>
                <w:b/>
              </w:rPr>
              <w:t xml:space="preserve"> –</w:t>
            </w:r>
            <w:r w:rsidR="005D401E" w:rsidRPr="00B72F45">
              <w:rPr>
                <w:b/>
              </w:rPr>
              <w:t xml:space="preserve"> </w:t>
            </w:r>
            <w:r w:rsidR="005D401E" w:rsidRPr="00B72F45">
              <w:t>ŽR</w:t>
            </w:r>
            <w:r w:rsidRPr="00B72F45">
              <w:t xml:space="preserve">VVG administracijos komanda bus formuojama nepažeidžiant moterų ir vyrų lygių galimybių ir nediskriminavimo principus. Nustatyti privalomi reikalavimai </w:t>
            </w:r>
            <w:r w:rsidR="005D401E" w:rsidRPr="00B72F45">
              <w:t>ŽR</w:t>
            </w:r>
            <w:r w:rsidRPr="00B72F45">
              <w:t>VVG administracijos darbuotojams nepažeidžia minėtų principų;</w:t>
            </w:r>
            <w:r w:rsidRPr="00B72F45">
              <w:rPr>
                <w:b/>
              </w:rPr>
              <w:t xml:space="preserve">   </w:t>
            </w:r>
          </w:p>
          <w:p w14:paraId="48799A7C" w14:textId="77777777" w:rsidR="00375392" w:rsidRPr="00B72F45" w:rsidRDefault="00375392" w:rsidP="00C05BBA">
            <w:pPr>
              <w:numPr>
                <w:ilvl w:val="0"/>
                <w:numId w:val="65"/>
              </w:numPr>
              <w:jc w:val="both"/>
            </w:pPr>
            <w:r w:rsidRPr="00B72F45">
              <w:rPr>
                <w:i/>
                <w:u w:val="single"/>
              </w:rPr>
              <w:t xml:space="preserve">Organizuojant </w:t>
            </w:r>
            <w:r w:rsidR="005D401E" w:rsidRPr="00B72F45">
              <w:rPr>
                <w:i/>
                <w:u w:val="single"/>
              </w:rPr>
              <w:t>ŽR</w:t>
            </w:r>
            <w:r w:rsidRPr="00B72F45">
              <w:rPr>
                <w:i/>
                <w:u w:val="single"/>
              </w:rPr>
              <w:t>VVG valdymo organo darbą</w:t>
            </w:r>
            <w:r w:rsidRPr="00B72F45">
              <w:t xml:space="preserve"> – į </w:t>
            </w:r>
            <w:r w:rsidR="005D401E" w:rsidRPr="00B72F45">
              <w:t>ŽR</w:t>
            </w:r>
            <w:r w:rsidRPr="00B72F45">
              <w:t xml:space="preserve">VVG valdybą atitinkamai moterų ir vyrų lygių galimybių principui įtrauktos moterys ir vyrai. Tokiu būdu jiems sudarytos lygios galimybės atstovauti tiek moteris, tiek vyrus, priimant sprendimus ir įgyvendinant veiklas, priskirtas </w:t>
            </w:r>
            <w:r w:rsidR="005D401E" w:rsidRPr="00B72F45">
              <w:t>ŽR</w:t>
            </w:r>
            <w:r w:rsidRPr="00B72F45">
              <w:t>VVG valdymo organo funkcijoms. Numatoma galimybė įvairias gyventojų grupes atstovaujančioms asocijuotoms struktūroms dalyvauti VP atrankos posėdžiuose. Jie kviečiami pateikti savo nuomonę dėl VP atitikimo moterų ir vyrų lygių galimybių ir nediskriminavimo principams;</w:t>
            </w:r>
          </w:p>
          <w:p w14:paraId="7C2866BA" w14:textId="77777777" w:rsidR="00375392" w:rsidRPr="00B72F45" w:rsidRDefault="00375392" w:rsidP="00C05BBA">
            <w:pPr>
              <w:numPr>
                <w:ilvl w:val="0"/>
                <w:numId w:val="65"/>
              </w:numPr>
              <w:jc w:val="both"/>
            </w:pPr>
            <w:r w:rsidRPr="00B72F45">
              <w:rPr>
                <w:i/>
                <w:u w:val="single"/>
              </w:rPr>
              <w:t>Kviečiant teikti vietos projektų paraiškas</w:t>
            </w:r>
            <w:r w:rsidRPr="00B72F45">
              <w:t xml:space="preserve"> - </w:t>
            </w:r>
            <w:r w:rsidR="005D401E" w:rsidRPr="00B72F45">
              <w:t>ŽR</w:t>
            </w:r>
            <w:r w:rsidRPr="00B72F45">
              <w:t xml:space="preserve">VVG administracija su visų kvietimų sąlygomis ir dokumentacija sudarys galimybes susipažinti tiek moterims, tiek vyrams, taip pat įvairios tautinės kilmės, skirtingos religijos ar įsitikinimų, turintiems negalią, skirtingo amžiaus, šeimyninės padėties, lytinės orientacijos asmenims. Laikantis moterų ir vyrų lygių galimybių ir nediskriminavimo skatinimo principo, </w:t>
            </w:r>
            <w:r w:rsidR="005D401E" w:rsidRPr="00B72F45">
              <w:t>Neringos ŽR</w:t>
            </w:r>
            <w:r w:rsidRPr="00B72F45">
              <w:t xml:space="preserve">VVG teritorijos gyventojai bus įtraukiami į VP įgyvendinimo ir administravimo taisyklių, kvietimo sąlygų rengimą (jie bus supažindinami su minėtų dokumentų projektais, skatinami pateikti savo nuomonę, pasiūlymus bei pastabas. Taisyklių ir kvietimo sąlygų projektai bus skelbiami </w:t>
            </w:r>
            <w:r w:rsidR="005D401E" w:rsidRPr="00B72F45">
              <w:t>viešai</w:t>
            </w:r>
            <w:r w:rsidRPr="00B72F45">
              <w:t xml:space="preserve"> ir </w:t>
            </w:r>
            <w:r w:rsidR="005D401E" w:rsidRPr="00B72F45">
              <w:t>su jais susipažinti galės</w:t>
            </w:r>
            <w:r w:rsidRPr="00B72F45">
              <w:t xml:space="preserve"> visi suinteresuoti </w:t>
            </w:r>
            <w:r w:rsidR="005D401E" w:rsidRPr="00B72F45">
              <w:t>regiono</w:t>
            </w:r>
            <w:r w:rsidRPr="00B72F45">
              <w:t xml:space="preserve"> plėtros dalyvia</w:t>
            </w:r>
            <w:r w:rsidR="005D401E" w:rsidRPr="00B72F45">
              <w:t>i</w:t>
            </w:r>
            <w:r w:rsidRPr="00B72F45">
              <w:t xml:space="preserve">, nepriklausomai nuo jų lyties, tautinės kilmės, religijos ar įsitikinimų, negalios, amžiaus, šeimyninės padėties, lytinės orientacijos.  Kviečiant teikti VP paraiškas, asmenys, laikantis moterų ir vyrų lygių galimybių ir nediskriminavimo skatinimo principo, bus skatinami savanoriauti, viešinant kvietimo sąlygas ir konsultuojant </w:t>
            </w:r>
            <w:r w:rsidR="005D401E" w:rsidRPr="00B72F45">
              <w:t>ŽR</w:t>
            </w:r>
            <w:r w:rsidRPr="00B72F45">
              <w:t xml:space="preserve">VVG teritorijos suinteresuotus asmenis dėl VP paraiškų pateikimo. Bus skatinama apjungti skirtingų asmenų požiūrį į </w:t>
            </w:r>
            <w:r w:rsidR="005D401E" w:rsidRPr="00B72F45">
              <w:t>Nering</w:t>
            </w:r>
            <w:r w:rsidR="00DF009A" w:rsidRPr="00B72F45">
              <w:t>os</w:t>
            </w:r>
            <w:r w:rsidR="005D401E" w:rsidRPr="00B72F45">
              <w:t xml:space="preserve"> ŽR</w:t>
            </w:r>
            <w:r w:rsidRPr="00B72F45">
              <w:t xml:space="preserve">VVG teritorijos problemas. Tiek moterims, tiek vyrams, tiek taikant nediskriminavimo skatinimo principą,  bus sudarytos vienodos galimybės kurti darbo vietas; </w:t>
            </w:r>
          </w:p>
          <w:p w14:paraId="34F9EC0D" w14:textId="77777777" w:rsidR="00375392" w:rsidRPr="00B72F45" w:rsidRDefault="00375392" w:rsidP="00C05BBA">
            <w:pPr>
              <w:numPr>
                <w:ilvl w:val="0"/>
                <w:numId w:val="65"/>
              </w:numPr>
              <w:jc w:val="both"/>
            </w:pPr>
            <w:r w:rsidRPr="00B72F45">
              <w:rPr>
                <w:i/>
                <w:u w:val="single"/>
              </w:rPr>
              <w:t>Tvirtinant VP</w:t>
            </w:r>
            <w:r w:rsidRPr="00B72F45">
              <w:t xml:space="preserve"> – Moterų ir vyrų dalyvavimas </w:t>
            </w:r>
            <w:r w:rsidR="005D401E" w:rsidRPr="00B72F45">
              <w:t>ŽR</w:t>
            </w:r>
            <w:r w:rsidRPr="00B72F45">
              <w:t>VVG valdymo organe, priimant sprendimus dėl VP finansavimo, užtikrins moterų ir vyrų interesų atstovavimą. Bus sudaryta galimybė VP pareiškėjams nepriklausomai nuo lyties, tautinės kilmės, religijos ar įsitikinimų, negalios, amžiaus, šeimyninės padėties, lytinės orientacijos pristatyti VP paraiškas projektų atrankos posėdžiuose. Prieš priimant sprendimą dėl VP finansavimo, bus sudaryta galimybė įvykdyti patikras numatomų projektų įgyvendinimo vietovėse. VP vykdytojai savo ruožtu VP paraiškoje turės įsipareigoti, kad įgyvendindami VP, nepažeis moterų ir vyrų lygių galimybių ir nediskriminavimo skatinimo principo;</w:t>
            </w:r>
          </w:p>
          <w:p w14:paraId="72E17993" w14:textId="77777777" w:rsidR="00375392" w:rsidRPr="00B72F45" w:rsidRDefault="00375392" w:rsidP="00C05BBA">
            <w:pPr>
              <w:numPr>
                <w:ilvl w:val="0"/>
                <w:numId w:val="66"/>
              </w:numPr>
              <w:jc w:val="both"/>
            </w:pPr>
            <w:r w:rsidRPr="00B72F45">
              <w:rPr>
                <w:i/>
                <w:u w:val="single"/>
              </w:rPr>
              <w:t>Pristatant VPS įgyvendinimo rezultatus, vykdant VPS įgyvendinimo stebėseną</w:t>
            </w:r>
            <w:r w:rsidRPr="00B72F45">
              <w:rPr>
                <w:b/>
              </w:rPr>
              <w:t xml:space="preserve"> </w:t>
            </w:r>
            <w:r w:rsidRPr="00B72F45">
              <w:t>-</w:t>
            </w:r>
            <w:r w:rsidRPr="00B72F45">
              <w:rPr>
                <w:b/>
              </w:rPr>
              <w:t xml:space="preserve"> </w:t>
            </w:r>
            <w:r w:rsidRPr="00B72F45">
              <w:t xml:space="preserve">  numatoma VPS įgyvendinimo rezultatų analizę atlikti, išskiriant moterų ir vyrų lygių galimybių ir nediskriminavimo skatinimo horizontalaus principo įgyvendinimą. Bus vertinama kiek VP pateikė moterys ir vyrai, skirtingos tautinės kilmės, religijos ar įsitikinimų, negalios, amžiaus, šeimyninės padėties, lytinės orientacijos asmenys, atitinkamai kiek jų įdarbinta, kiek jų naudojasi pagerinta infrastruktūra, kiek jų įsitraukė į verslumo, bendradarbiavimo veiklas. Laikantis moterų ir vyrų lygių galimybių ir nediskriminavimo skatinimo horizontalaus principo, bus atliekami </w:t>
            </w:r>
            <w:r w:rsidR="005D401E" w:rsidRPr="00B72F45">
              <w:t>Neringos ŽR</w:t>
            </w:r>
            <w:r w:rsidRPr="00B72F45">
              <w:t xml:space="preserve">VVG teritorijos gyventojų nuomonės apie VPS įgyvendinimą tyrimai. Į VPS įgyvendinimo eigos, metinių ataskaitų pristatymo ir aptarimo renginius bus kviečiami asmenys, nepriklausomai nuo lyties, tautinės kilmės, religijos ar įsitikinimų, negalios, amžiaus, šeimyninės padėties, lytinės orientacijos. VPS įgyvendinimo rezultatai bus pristatomi </w:t>
            </w:r>
            <w:r w:rsidR="005D401E" w:rsidRPr="00B72F45">
              <w:t>viešai</w:t>
            </w:r>
            <w:r w:rsidRPr="00B72F45">
              <w:t>, viešinami leidiniuose ir/ar renginiuose;</w:t>
            </w:r>
          </w:p>
          <w:p w14:paraId="4F01E7D9" w14:textId="77777777" w:rsidR="00375392" w:rsidRPr="00B72F45" w:rsidRDefault="00375392" w:rsidP="00C05BBA">
            <w:pPr>
              <w:pStyle w:val="Sraopastraipa"/>
              <w:numPr>
                <w:ilvl w:val="0"/>
                <w:numId w:val="69"/>
              </w:numPr>
              <w:jc w:val="both"/>
            </w:pPr>
            <w:r w:rsidRPr="00B72F45">
              <w:rPr>
                <w:i/>
                <w:u w:val="single"/>
              </w:rPr>
              <w:t xml:space="preserve">Vykdant </w:t>
            </w:r>
            <w:r w:rsidR="005D401E" w:rsidRPr="00B72F45">
              <w:rPr>
                <w:i/>
                <w:u w:val="single"/>
              </w:rPr>
              <w:t>ŽR</w:t>
            </w:r>
            <w:r w:rsidRPr="00B72F45">
              <w:rPr>
                <w:i/>
                <w:u w:val="single"/>
              </w:rPr>
              <w:t>VVG teritorijos gyventojų aktyvumo skatinimo veiklas</w:t>
            </w:r>
            <w:r w:rsidRPr="00B72F45">
              <w:rPr>
                <w:b/>
              </w:rPr>
              <w:t xml:space="preserve"> </w:t>
            </w:r>
            <w:r w:rsidRPr="00B72F45">
              <w:t xml:space="preserve">-  laikantis moterų ir vyrų lygių galimybių, nediskriminavimo skatinimo principų, numatoma organizuoti gerosios praktikos patirties sklaidos mainus tiek vietos, tiek nacionaliniu, tiek tarptautiniu lygiu. Laikantis moterų ir vyrų lygios galimybės ir nediskriminavimo skatinimo principo, numatoma atrinkti įgyvendintų projektų gerosios patirties pavyzdžius. Juos pristatyti internetiniuose puslapiuose </w:t>
            </w:r>
            <w:hyperlink r:id="rId83" w:history="1">
              <w:r w:rsidR="00DF009A" w:rsidRPr="00B72F45">
                <w:rPr>
                  <w:rStyle w:val="Hipersaitas"/>
                </w:rPr>
                <w:t>www.neringa.lt</w:t>
              </w:r>
            </w:hyperlink>
            <w:r w:rsidR="00DF009A" w:rsidRPr="00B72F45">
              <w:t xml:space="preserve"> ir/ar</w:t>
            </w:r>
            <w:r w:rsidRPr="00B72F45">
              <w:t xml:space="preserve"> </w:t>
            </w:r>
            <w:hyperlink r:id="rId84" w:history="1">
              <w:r w:rsidRPr="00B72F45">
                <w:rPr>
                  <w:rStyle w:val="Hipersaitas"/>
                </w:rPr>
                <w:t>http://www.leaderlietuva.lt</w:t>
              </w:r>
            </w:hyperlink>
            <w:r w:rsidRPr="00B72F45">
              <w:t xml:space="preserve">. Skatinti, laikantis moterų ir vyrų lygių galimybių ir nediskriminavimo skatinimo principų, </w:t>
            </w:r>
            <w:r w:rsidR="00DF009A" w:rsidRPr="00B72F45">
              <w:t>Neringos ŽR</w:t>
            </w:r>
            <w:r w:rsidRPr="00B72F45">
              <w:t xml:space="preserve">VVG teritorijos gyventojus  savanoriauti, teikiant konsultacijas, VP pareiškėjams ir vykdytojams, nepriklausomai nuo jų lyties, kilmės, įsitikinimų. Bus siekiama VPS įgyvendinimo viešinimo, </w:t>
            </w:r>
            <w:r w:rsidR="00DF009A" w:rsidRPr="00B72F45">
              <w:t>ŽR</w:t>
            </w:r>
            <w:r w:rsidRPr="00B72F45">
              <w:t xml:space="preserve">VVG teritorijos gyventojų aktyvumo skatinimo renginius organizuoti maksimaliai sudarant galimybes kuo didesniam tikslinių grupių asmenų skaičiui juose sudalyvauti.  </w:t>
            </w:r>
          </w:p>
        </w:tc>
      </w:tr>
    </w:tbl>
    <w:p w14:paraId="025C7D9B" w14:textId="77777777" w:rsidR="00244973" w:rsidRPr="00B72F45" w:rsidRDefault="00244973" w:rsidP="00244973">
      <w:pPr>
        <w:spacing w:after="0" w:line="240" w:lineRule="auto"/>
        <w:jc w:val="both"/>
        <w:rPr>
          <w:i/>
        </w:rPr>
      </w:pPr>
    </w:p>
    <w:tbl>
      <w:tblPr>
        <w:tblStyle w:val="Lentelstinklelis"/>
        <w:tblW w:w="0" w:type="auto"/>
        <w:tblLook w:val="04A0" w:firstRow="1" w:lastRow="0" w:firstColumn="1" w:lastColumn="0" w:noHBand="0" w:noVBand="1"/>
      </w:tblPr>
      <w:tblGrid>
        <w:gridCol w:w="1296"/>
        <w:gridCol w:w="122"/>
        <w:gridCol w:w="2554"/>
        <w:gridCol w:w="5656"/>
      </w:tblGrid>
      <w:tr w:rsidR="006F699E" w:rsidRPr="00B72F45" w14:paraId="31057D70" w14:textId="77777777" w:rsidTr="007F2D92">
        <w:tc>
          <w:tcPr>
            <w:tcW w:w="9628" w:type="dxa"/>
            <w:gridSpan w:val="4"/>
            <w:tcBorders>
              <w:bottom w:val="single" w:sz="4" w:space="0" w:color="auto"/>
            </w:tcBorders>
            <w:shd w:val="clear" w:color="auto" w:fill="FABF8F" w:themeFill="accent6" w:themeFillTint="99"/>
          </w:tcPr>
          <w:p w14:paraId="314B4E3E" w14:textId="77777777" w:rsidR="006F699E" w:rsidRPr="00B72F45" w:rsidRDefault="006F699E" w:rsidP="00196858">
            <w:pPr>
              <w:jc w:val="center"/>
              <w:rPr>
                <w:i/>
              </w:rPr>
            </w:pPr>
            <w:r w:rsidRPr="00B72F45">
              <w:rPr>
                <w:b/>
              </w:rPr>
              <w:t>9. VPS priemonių ir veiklos sričių aprašymas</w:t>
            </w:r>
          </w:p>
        </w:tc>
      </w:tr>
      <w:tr w:rsidR="006F699E" w:rsidRPr="00B72F45" w14:paraId="2794B6B6" w14:textId="77777777" w:rsidTr="007F2D92">
        <w:tc>
          <w:tcPr>
            <w:tcW w:w="9628" w:type="dxa"/>
            <w:gridSpan w:val="4"/>
            <w:tcBorders>
              <w:bottom w:val="single" w:sz="4" w:space="0" w:color="auto"/>
            </w:tcBorders>
            <w:shd w:val="clear" w:color="auto" w:fill="FBD4B4" w:themeFill="accent6" w:themeFillTint="66"/>
          </w:tcPr>
          <w:p w14:paraId="3AAA0529" w14:textId="77777777" w:rsidR="006F699E" w:rsidRPr="00B72F45" w:rsidRDefault="006F699E" w:rsidP="00196858">
            <w:pPr>
              <w:shd w:val="clear" w:color="auto" w:fill="FABF8F" w:themeFill="accent6" w:themeFillTint="99"/>
              <w:jc w:val="center"/>
              <w:rPr>
                <w:i/>
              </w:rPr>
            </w:pPr>
            <w:r w:rsidRPr="00B72F45">
              <w:rPr>
                <w:b/>
              </w:rPr>
              <w:t xml:space="preserve">9.1.VPS priemonės, neturinčios veiklos sričių </w:t>
            </w:r>
          </w:p>
        </w:tc>
      </w:tr>
      <w:tr w:rsidR="006F699E" w:rsidRPr="00B72F45" w14:paraId="106F4C01" w14:textId="77777777" w:rsidTr="007F2D92">
        <w:tc>
          <w:tcPr>
            <w:tcW w:w="9628" w:type="dxa"/>
            <w:gridSpan w:val="4"/>
            <w:tcBorders>
              <w:bottom w:val="single" w:sz="4" w:space="0" w:color="auto"/>
            </w:tcBorders>
            <w:shd w:val="clear" w:color="auto" w:fill="FBD4B4" w:themeFill="accent6" w:themeFillTint="66"/>
          </w:tcPr>
          <w:p w14:paraId="0F321C2B" w14:textId="77777777" w:rsidR="006F699E" w:rsidRPr="00B72F45" w:rsidRDefault="006F699E" w:rsidP="00196858">
            <w:pPr>
              <w:pStyle w:val="Sraopastraipa"/>
              <w:jc w:val="center"/>
            </w:pPr>
            <w:r w:rsidRPr="00B72F45">
              <w:t>9.1.1.VPS prioritetas Nr. I „</w:t>
            </w:r>
            <w:r w:rsidRPr="00B72F45">
              <w:rPr>
                <w:b/>
              </w:rPr>
              <w:t>ŽVEJYBOS IR SU ŽVEJYBA SUSIJUSIOS VEIKLOS DIDESNĖS VERTĖS KURIMAS</w:t>
            </w:r>
            <w:r w:rsidRPr="00B72F45">
              <w:t>“</w:t>
            </w:r>
          </w:p>
        </w:tc>
      </w:tr>
      <w:tr w:rsidR="006F699E" w:rsidRPr="00B72F45" w14:paraId="430B0B4D" w14:textId="77777777" w:rsidTr="007F2D92">
        <w:tc>
          <w:tcPr>
            <w:tcW w:w="9628" w:type="dxa"/>
            <w:gridSpan w:val="4"/>
            <w:shd w:val="clear" w:color="auto" w:fill="FDE9D9" w:themeFill="accent6" w:themeFillTint="33"/>
          </w:tcPr>
          <w:p w14:paraId="18C3868D" w14:textId="77777777" w:rsidR="006F699E" w:rsidRPr="00B72F45" w:rsidRDefault="006F699E" w:rsidP="00196858">
            <w:pPr>
              <w:ind w:left="360"/>
              <w:jc w:val="center"/>
              <w:rPr>
                <w:b/>
              </w:rPr>
            </w:pPr>
            <w:r w:rsidRPr="00B72F45">
              <w:t xml:space="preserve">9.1.1.1. VPS priemonė </w:t>
            </w:r>
            <w:r w:rsidRPr="00B72F45">
              <w:rPr>
                <w:b/>
              </w:rPr>
              <w:t xml:space="preserve">„Žvejybos verslo konkurencingumo didinimas, prisitaikant prie aplinkos pokyčių“ </w:t>
            </w:r>
          </w:p>
          <w:p w14:paraId="200D8DF1" w14:textId="77777777" w:rsidR="006F699E" w:rsidRPr="00B72F45" w:rsidRDefault="006F699E" w:rsidP="00196858">
            <w:pPr>
              <w:ind w:left="360"/>
              <w:jc w:val="center"/>
            </w:pPr>
            <w:r w:rsidRPr="00B72F45">
              <w:rPr>
                <w:b/>
              </w:rPr>
              <w:t>(kodas BIVP-AKVA-SAVA-1)</w:t>
            </w:r>
          </w:p>
        </w:tc>
      </w:tr>
      <w:tr w:rsidR="006F699E" w:rsidRPr="00B72F45" w14:paraId="15103930" w14:textId="77777777" w:rsidTr="007F2D92">
        <w:tc>
          <w:tcPr>
            <w:tcW w:w="1418" w:type="dxa"/>
            <w:gridSpan w:val="2"/>
            <w:shd w:val="clear" w:color="auto" w:fill="FDE9D9" w:themeFill="accent6" w:themeFillTint="33"/>
          </w:tcPr>
          <w:p w14:paraId="19BD5E05" w14:textId="77777777" w:rsidR="006F699E" w:rsidRPr="00B72F45" w:rsidRDefault="006F699E" w:rsidP="00196858">
            <w:r w:rsidRPr="00B72F45">
              <w:t xml:space="preserve">9.1.1.1.1. </w:t>
            </w:r>
          </w:p>
        </w:tc>
        <w:tc>
          <w:tcPr>
            <w:tcW w:w="8210" w:type="dxa"/>
            <w:gridSpan w:val="2"/>
            <w:shd w:val="clear" w:color="auto" w:fill="FDE9D9" w:themeFill="accent6" w:themeFillTint="33"/>
          </w:tcPr>
          <w:p w14:paraId="10CC9F84" w14:textId="77777777" w:rsidR="006F699E" w:rsidRPr="00B72F45" w:rsidRDefault="006F699E" w:rsidP="001B3BAF">
            <w:pPr>
              <w:pStyle w:val="Sraopastraipa"/>
              <w:ind w:left="0"/>
              <w:jc w:val="both"/>
            </w:pPr>
            <w:r w:rsidRPr="00B72F45">
              <w:rPr>
                <w:u w:val="single"/>
              </w:rPr>
              <w:t>VPS priemonės tikslas</w:t>
            </w:r>
            <w:r w:rsidRPr="00B72F45">
              <w:t xml:space="preserve">: </w:t>
            </w:r>
            <w:r w:rsidR="001B3BAF" w:rsidRPr="00B72F45">
              <w:t>gerinti žvejybos verslo prisitaikymo prie aplin</w:t>
            </w:r>
            <w:r w:rsidR="006330E1" w:rsidRPr="00B72F45">
              <w:t>k</w:t>
            </w:r>
            <w:r w:rsidR="001B3BAF" w:rsidRPr="00B72F45">
              <w:t>os pokyčių sąlygas</w:t>
            </w:r>
          </w:p>
        </w:tc>
      </w:tr>
      <w:tr w:rsidR="006F699E" w:rsidRPr="00B72F45" w14:paraId="5C11FD21" w14:textId="77777777" w:rsidTr="007F2D92">
        <w:tc>
          <w:tcPr>
            <w:tcW w:w="1418" w:type="dxa"/>
            <w:gridSpan w:val="2"/>
          </w:tcPr>
          <w:p w14:paraId="2A6E9CB0" w14:textId="77777777" w:rsidR="006F699E" w:rsidRPr="00B72F45" w:rsidRDefault="006F699E" w:rsidP="00196858">
            <w:r w:rsidRPr="00B72F45">
              <w:t>9.1.1.1.2.</w:t>
            </w:r>
          </w:p>
        </w:tc>
        <w:tc>
          <w:tcPr>
            <w:tcW w:w="2554" w:type="dxa"/>
          </w:tcPr>
          <w:p w14:paraId="707DD2E4" w14:textId="77777777" w:rsidR="006F699E" w:rsidRPr="00B72F45" w:rsidRDefault="006F699E" w:rsidP="00196858">
            <w:r w:rsidRPr="00B72F45">
              <w:t>Priemonės apibūdinimas</w:t>
            </w:r>
          </w:p>
        </w:tc>
        <w:tc>
          <w:tcPr>
            <w:tcW w:w="5656" w:type="dxa"/>
          </w:tcPr>
          <w:p w14:paraId="2610758F" w14:textId="3A8CAAC5" w:rsidR="007F2D92" w:rsidRPr="00B72F45" w:rsidRDefault="00C52F25" w:rsidP="007F2D92">
            <w:pPr>
              <w:pStyle w:val="Sraopastraipa"/>
              <w:ind w:left="0"/>
              <w:jc w:val="both"/>
            </w:pPr>
            <w:r w:rsidRPr="00B72F45">
              <w:t>Siekiant didinti žvejybos verslo konkurencingumą, svarbu sudaryti sąlygas žvejams prisitaikyti prie kintančių aplinkosaugos reikalavimų, vykstančių žuvų išteklių pokyčių</w:t>
            </w:r>
            <w:r w:rsidR="00F20E87" w:rsidRPr="00B72F45">
              <w:t>. P</w:t>
            </w:r>
            <w:r w:rsidR="00CA7802" w:rsidRPr="00B72F45">
              <w:t>agal priemonę parama skiriama</w:t>
            </w:r>
            <w:r w:rsidRPr="00B72F45">
              <w:t xml:space="preserve"> selektyvesni</w:t>
            </w:r>
            <w:r w:rsidR="00CA7802" w:rsidRPr="00B72F45">
              <w:t>ų</w:t>
            </w:r>
            <w:r w:rsidRPr="00B72F45">
              <w:t xml:space="preserve"> žvejybos įranki</w:t>
            </w:r>
            <w:r w:rsidR="00CA7802" w:rsidRPr="00B72F45">
              <w:t>ų</w:t>
            </w:r>
            <w:r w:rsidRPr="00B72F45">
              <w:t xml:space="preserve"> ir pan.</w:t>
            </w:r>
            <w:r w:rsidR="00CA7802" w:rsidRPr="00B72F45">
              <w:t xml:space="preserve"> įsigijimui, žvejybai reikalingos įrangos</w:t>
            </w:r>
            <w:r w:rsidR="00F20E87" w:rsidRPr="00B72F45">
              <w:t xml:space="preserve"> </w:t>
            </w:r>
            <w:r w:rsidRPr="00B72F45">
              <w:t>moderniz</w:t>
            </w:r>
            <w:r w:rsidR="00CA7802" w:rsidRPr="00B72F45">
              <w:t xml:space="preserve">avimui ir atnaujinimui </w:t>
            </w:r>
            <w:r w:rsidRPr="00B72F45">
              <w:t>ir kt.</w:t>
            </w:r>
            <w:r w:rsidR="008604FA" w:rsidRPr="00B72F45">
              <w:t>, žvejų saugos užtikrinimui</w:t>
            </w:r>
            <w:r w:rsidRPr="00B72F45">
              <w:t>)</w:t>
            </w:r>
            <w:r w:rsidR="008604FA" w:rsidRPr="00B72F45">
              <w:t>.</w:t>
            </w:r>
            <w:r w:rsidRPr="00B72F45">
              <w:t xml:space="preserve">. </w:t>
            </w:r>
          </w:p>
          <w:p w14:paraId="607AA4D2" w14:textId="77777777" w:rsidR="006F699E" w:rsidRPr="00B72F45" w:rsidRDefault="006F699E" w:rsidP="007F2D92">
            <w:pPr>
              <w:pStyle w:val="Sraopastraipa"/>
              <w:ind w:left="0"/>
              <w:jc w:val="both"/>
              <w:rPr>
                <w:i/>
                <w:sz w:val="20"/>
                <w:szCs w:val="20"/>
              </w:rPr>
            </w:pPr>
            <w:r w:rsidRPr="00B72F45">
              <w:t xml:space="preserve">Vadovaujantis projektiniais pasiūlymais, numatoma paremti ne mažiau kaip </w:t>
            </w:r>
            <w:r w:rsidR="007F2D92" w:rsidRPr="00B72F45">
              <w:t>3</w:t>
            </w:r>
            <w:r w:rsidRPr="00B72F45">
              <w:t xml:space="preserve"> vietos projektus ir sukurti ne mažiau kaip </w:t>
            </w:r>
            <w:r w:rsidR="007F2D92" w:rsidRPr="00B72F45">
              <w:t>3</w:t>
            </w:r>
            <w:r w:rsidRPr="00B72F45">
              <w:t xml:space="preserve"> darbo vietas. </w:t>
            </w:r>
          </w:p>
        </w:tc>
      </w:tr>
      <w:tr w:rsidR="006F699E" w:rsidRPr="00B72F45" w14:paraId="5E0ABCFF" w14:textId="77777777" w:rsidTr="007F2D92">
        <w:tc>
          <w:tcPr>
            <w:tcW w:w="1418" w:type="dxa"/>
            <w:gridSpan w:val="2"/>
          </w:tcPr>
          <w:p w14:paraId="3928C9F5" w14:textId="77777777" w:rsidR="006F699E" w:rsidRPr="00B72F45" w:rsidRDefault="006F699E" w:rsidP="00196858">
            <w:r w:rsidRPr="00B72F45">
              <w:t>9.1.1.1.3.</w:t>
            </w:r>
          </w:p>
        </w:tc>
        <w:tc>
          <w:tcPr>
            <w:tcW w:w="2554" w:type="dxa"/>
          </w:tcPr>
          <w:p w14:paraId="6CD89637" w14:textId="77777777" w:rsidR="006F699E" w:rsidRPr="00B72F45" w:rsidRDefault="006F699E" w:rsidP="00196858">
            <w:r w:rsidRPr="00B72F45">
              <w:t xml:space="preserve">Pagal priemonę remiamų vietos projektų pobūdis: </w:t>
            </w:r>
          </w:p>
        </w:tc>
        <w:tc>
          <w:tcPr>
            <w:tcW w:w="5656" w:type="dxa"/>
          </w:tcPr>
          <w:p w14:paraId="4C07B07E" w14:textId="77777777" w:rsidR="006F699E" w:rsidRPr="00B72F45" w:rsidRDefault="006F699E" w:rsidP="00196858">
            <w:pPr>
              <w:pStyle w:val="Sraopastraipa"/>
              <w:ind w:left="0"/>
              <w:jc w:val="both"/>
              <w:rPr>
                <w:i/>
                <w:sz w:val="20"/>
                <w:szCs w:val="20"/>
              </w:rPr>
            </w:pPr>
          </w:p>
        </w:tc>
      </w:tr>
      <w:tr w:rsidR="006F699E" w:rsidRPr="00B72F45" w14:paraId="55AC7E69" w14:textId="77777777" w:rsidTr="007F2D92">
        <w:tc>
          <w:tcPr>
            <w:tcW w:w="1418" w:type="dxa"/>
            <w:gridSpan w:val="2"/>
          </w:tcPr>
          <w:p w14:paraId="5D0159B4" w14:textId="77777777" w:rsidR="006F699E" w:rsidRPr="00B72F45" w:rsidRDefault="006F699E" w:rsidP="00196858">
            <w:r w:rsidRPr="00B72F45">
              <w:t>9.1.1.1.3.1.</w:t>
            </w:r>
          </w:p>
        </w:tc>
        <w:tc>
          <w:tcPr>
            <w:tcW w:w="2554" w:type="dxa"/>
          </w:tcPr>
          <w:p w14:paraId="17DB2AC8" w14:textId="77777777" w:rsidR="006F699E" w:rsidRPr="00B72F45" w:rsidRDefault="006F699E" w:rsidP="00196858">
            <w:pPr>
              <w:jc w:val="right"/>
            </w:pPr>
            <w:r w:rsidRPr="00B72F45">
              <w:rPr>
                <w:i/>
              </w:rPr>
              <w:t>pelno</w:t>
            </w:r>
          </w:p>
        </w:tc>
        <w:tc>
          <w:tcPr>
            <w:tcW w:w="5656" w:type="dxa"/>
          </w:tcPr>
          <w:tbl>
            <w:tblPr>
              <w:tblStyle w:val="Lentelstinklelis"/>
              <w:tblW w:w="0" w:type="auto"/>
              <w:tblLook w:val="04A0" w:firstRow="1" w:lastRow="0" w:firstColumn="1" w:lastColumn="0" w:noHBand="0" w:noVBand="1"/>
            </w:tblPr>
            <w:tblGrid>
              <w:gridCol w:w="390"/>
            </w:tblGrid>
            <w:tr w:rsidR="006F699E" w:rsidRPr="00B72F45" w14:paraId="2DF9C27B" w14:textId="77777777" w:rsidTr="00196858">
              <w:tc>
                <w:tcPr>
                  <w:tcW w:w="312" w:type="dxa"/>
                </w:tcPr>
                <w:p w14:paraId="4E04ECB5" w14:textId="77777777" w:rsidR="006F699E" w:rsidRPr="00B72F45" w:rsidRDefault="006F699E" w:rsidP="00196858">
                  <w:pPr>
                    <w:jc w:val="both"/>
                    <w:rPr>
                      <w:i/>
                    </w:rPr>
                  </w:pPr>
                  <w:r w:rsidRPr="00B72F45">
                    <w:rPr>
                      <w:b/>
                    </w:rPr>
                    <w:t>X</w:t>
                  </w:r>
                </w:p>
              </w:tc>
            </w:tr>
          </w:tbl>
          <w:p w14:paraId="61A6C3A5" w14:textId="77777777" w:rsidR="006F699E" w:rsidRPr="00B72F45" w:rsidRDefault="006F699E" w:rsidP="00196858">
            <w:pPr>
              <w:jc w:val="both"/>
              <w:rPr>
                <w:i/>
              </w:rPr>
            </w:pPr>
          </w:p>
        </w:tc>
      </w:tr>
      <w:tr w:rsidR="006F699E" w:rsidRPr="00B72F45" w14:paraId="71937E1D" w14:textId="77777777" w:rsidTr="007F2D92">
        <w:tc>
          <w:tcPr>
            <w:tcW w:w="1418" w:type="dxa"/>
            <w:gridSpan w:val="2"/>
          </w:tcPr>
          <w:p w14:paraId="557A6A72" w14:textId="77777777" w:rsidR="006F699E" w:rsidRPr="00B72F45" w:rsidRDefault="006F699E" w:rsidP="00196858">
            <w:r w:rsidRPr="00B72F45">
              <w:t>9.1.1.1.3.2.</w:t>
            </w:r>
          </w:p>
        </w:tc>
        <w:tc>
          <w:tcPr>
            <w:tcW w:w="2554" w:type="dxa"/>
          </w:tcPr>
          <w:p w14:paraId="54526B42" w14:textId="77777777" w:rsidR="006F699E" w:rsidRPr="00B72F45" w:rsidRDefault="006F699E" w:rsidP="00196858">
            <w:pPr>
              <w:jc w:val="right"/>
              <w:rPr>
                <w:i/>
              </w:rPr>
            </w:pPr>
            <w:r w:rsidRPr="00B72F45">
              <w:rPr>
                <w:i/>
              </w:rPr>
              <w:t>ne pelno</w:t>
            </w:r>
          </w:p>
        </w:tc>
        <w:tc>
          <w:tcPr>
            <w:tcW w:w="5656" w:type="dxa"/>
          </w:tcPr>
          <w:tbl>
            <w:tblPr>
              <w:tblStyle w:val="Lentelstinklelis"/>
              <w:tblW w:w="0" w:type="auto"/>
              <w:tblLook w:val="04A0" w:firstRow="1" w:lastRow="0" w:firstColumn="1" w:lastColumn="0" w:noHBand="0" w:noVBand="1"/>
            </w:tblPr>
            <w:tblGrid>
              <w:gridCol w:w="312"/>
            </w:tblGrid>
            <w:tr w:rsidR="006F699E" w:rsidRPr="00B72F45" w14:paraId="36AA5EA8" w14:textId="77777777" w:rsidTr="00196858">
              <w:tc>
                <w:tcPr>
                  <w:tcW w:w="312" w:type="dxa"/>
                </w:tcPr>
                <w:p w14:paraId="78E9A6A1" w14:textId="77777777" w:rsidR="006F699E" w:rsidRPr="00B72F45" w:rsidRDefault="006F699E" w:rsidP="00196858">
                  <w:pPr>
                    <w:jc w:val="both"/>
                    <w:rPr>
                      <w:i/>
                    </w:rPr>
                  </w:pPr>
                </w:p>
              </w:tc>
            </w:tr>
          </w:tbl>
          <w:p w14:paraId="40FE29B9" w14:textId="77777777" w:rsidR="006F699E" w:rsidRPr="00B72F45" w:rsidRDefault="006F699E" w:rsidP="00196858">
            <w:pPr>
              <w:jc w:val="both"/>
              <w:rPr>
                <w:i/>
              </w:rPr>
            </w:pPr>
          </w:p>
        </w:tc>
      </w:tr>
      <w:tr w:rsidR="006F699E" w:rsidRPr="00B72F45" w14:paraId="5DB0B346" w14:textId="77777777" w:rsidTr="007F2D92">
        <w:tc>
          <w:tcPr>
            <w:tcW w:w="1418" w:type="dxa"/>
            <w:gridSpan w:val="2"/>
          </w:tcPr>
          <w:p w14:paraId="425A0B8E" w14:textId="77777777" w:rsidR="006F699E" w:rsidRPr="00B72F45" w:rsidRDefault="006F699E" w:rsidP="00196858">
            <w:r w:rsidRPr="00B72F45">
              <w:t>9.1.1.1.4.</w:t>
            </w:r>
          </w:p>
        </w:tc>
        <w:tc>
          <w:tcPr>
            <w:tcW w:w="2554" w:type="dxa"/>
          </w:tcPr>
          <w:p w14:paraId="137A2B84" w14:textId="77777777" w:rsidR="006F699E" w:rsidRPr="00B72F45" w:rsidRDefault="006F699E" w:rsidP="00196858">
            <w:r w:rsidRPr="00B72F45">
              <w:t>Tinkami paramos gavėjai</w:t>
            </w:r>
          </w:p>
        </w:tc>
        <w:tc>
          <w:tcPr>
            <w:tcW w:w="5656" w:type="dxa"/>
          </w:tcPr>
          <w:p w14:paraId="50E43421" w14:textId="77777777" w:rsidR="006F699E" w:rsidRPr="00B72F45" w:rsidRDefault="007F2D92" w:rsidP="007F2D92">
            <w:pPr>
              <w:pStyle w:val="Sraopastraipa"/>
              <w:ind w:left="0"/>
              <w:jc w:val="both"/>
              <w:rPr>
                <w:i/>
                <w:sz w:val="20"/>
                <w:szCs w:val="20"/>
              </w:rPr>
            </w:pPr>
            <w:r w:rsidRPr="00B72F45">
              <w:t>Labai maža arba maža įmonė (taip kaip apibrėžia LR smulkiojo ir vidutinio verslo plėtros įstatymas), turinti teisę vykdyti ir įregistravusi žuvininkystės veiklą Neringos ŽRVVG teritorijoje</w:t>
            </w:r>
          </w:p>
        </w:tc>
      </w:tr>
      <w:tr w:rsidR="007F2D92" w:rsidRPr="00B72F45" w14:paraId="29B8D9E7" w14:textId="77777777" w:rsidTr="007F2D92">
        <w:tc>
          <w:tcPr>
            <w:tcW w:w="1418" w:type="dxa"/>
            <w:gridSpan w:val="2"/>
          </w:tcPr>
          <w:p w14:paraId="5EDA63BD" w14:textId="77777777" w:rsidR="007F2D92" w:rsidRPr="00B72F45" w:rsidRDefault="007F2D92" w:rsidP="007F2D92">
            <w:r w:rsidRPr="00B72F45">
              <w:t>9.1.1.1.5.</w:t>
            </w:r>
          </w:p>
        </w:tc>
        <w:tc>
          <w:tcPr>
            <w:tcW w:w="2554" w:type="dxa"/>
          </w:tcPr>
          <w:p w14:paraId="7B31254B" w14:textId="77777777" w:rsidR="007F2D92" w:rsidRPr="00B72F45" w:rsidRDefault="007F2D92" w:rsidP="007F2D92">
            <w:r w:rsidRPr="00B72F45">
              <w:t>Priemonės tikslinė grupė</w:t>
            </w:r>
          </w:p>
        </w:tc>
        <w:tc>
          <w:tcPr>
            <w:tcW w:w="5656" w:type="dxa"/>
          </w:tcPr>
          <w:p w14:paraId="2770B412" w14:textId="77777777" w:rsidR="007F2D92" w:rsidRPr="00B72F45" w:rsidRDefault="007F2D92" w:rsidP="007F2D92">
            <w:pPr>
              <w:pStyle w:val="Sraopastraipa"/>
              <w:ind w:left="0"/>
              <w:jc w:val="both"/>
              <w:rPr>
                <w:i/>
                <w:sz w:val="20"/>
                <w:szCs w:val="20"/>
              </w:rPr>
            </w:pPr>
            <w:r w:rsidRPr="00B72F45">
              <w:t>Labai maža arba maža įmonė (taip kaip apibrėžia LR smulkiojo ir vidutinio verslo plėtros įstatymas), turinti teisę vykdyti ir įregistravusi žuvininkystės veiklą Neringos ŽRVVG teritorijoje</w:t>
            </w:r>
          </w:p>
        </w:tc>
      </w:tr>
      <w:tr w:rsidR="007F2D92" w:rsidRPr="00B72F45" w14:paraId="793152F2" w14:textId="77777777" w:rsidTr="007F2D92">
        <w:tc>
          <w:tcPr>
            <w:tcW w:w="1418" w:type="dxa"/>
            <w:gridSpan w:val="2"/>
          </w:tcPr>
          <w:p w14:paraId="338C31B5" w14:textId="77777777" w:rsidR="007F2D92" w:rsidRPr="00B72F45" w:rsidRDefault="007F2D92" w:rsidP="007F2D92">
            <w:r w:rsidRPr="00B72F45">
              <w:t>9.1.1.1.6.</w:t>
            </w:r>
          </w:p>
        </w:tc>
        <w:tc>
          <w:tcPr>
            <w:tcW w:w="2554" w:type="dxa"/>
          </w:tcPr>
          <w:p w14:paraId="245BCED6" w14:textId="77777777" w:rsidR="007F2D92" w:rsidRPr="00B72F45" w:rsidRDefault="007F2D92" w:rsidP="007F2D92">
            <w:r w:rsidRPr="00B72F45">
              <w:t>Tinkamumo sąlygos</w:t>
            </w:r>
          </w:p>
        </w:tc>
        <w:tc>
          <w:tcPr>
            <w:tcW w:w="5656" w:type="dxa"/>
          </w:tcPr>
          <w:p w14:paraId="711AB8A9" w14:textId="77777777" w:rsidR="00196858" w:rsidRPr="00B72F45" w:rsidRDefault="00196858" w:rsidP="00C05BBA">
            <w:pPr>
              <w:pStyle w:val="Sraopastraipa"/>
              <w:numPr>
                <w:ilvl w:val="0"/>
                <w:numId w:val="15"/>
              </w:numPr>
              <w:jc w:val="both"/>
            </w:pPr>
            <w:r w:rsidRPr="00B72F45">
              <w:t>žuvininkystės veikla Neringos ŽRVVG teritorijoje turi būti vykdyta ne trumpiau kaip 2 metai iki paraiškos pateikimo</w:t>
            </w:r>
          </w:p>
          <w:p w14:paraId="292B3231" w14:textId="6B6EC5E0" w:rsidR="007F2D92" w:rsidRPr="00B72F45" w:rsidRDefault="0082556E" w:rsidP="00C05BBA">
            <w:pPr>
              <w:pStyle w:val="Sraopastraipa"/>
              <w:numPr>
                <w:ilvl w:val="0"/>
                <w:numId w:val="15"/>
              </w:numPr>
              <w:jc w:val="both"/>
            </w:pPr>
            <w:r w:rsidRPr="00B72F45">
              <w:t>įgyvendinus projektą turi būti sukuriama ir ir kontrolės laikotarpiu išlaikoma ne mažiau kaip viena darbo vieta</w:t>
            </w:r>
          </w:p>
        </w:tc>
      </w:tr>
      <w:tr w:rsidR="007F2D92" w:rsidRPr="00B72F45" w14:paraId="635AF521" w14:textId="77777777" w:rsidTr="007F2D92">
        <w:tc>
          <w:tcPr>
            <w:tcW w:w="1418" w:type="dxa"/>
            <w:gridSpan w:val="2"/>
          </w:tcPr>
          <w:p w14:paraId="74480340" w14:textId="77777777" w:rsidR="007F2D92" w:rsidRPr="00B72F45" w:rsidRDefault="007F2D92" w:rsidP="007F2D92">
            <w:r w:rsidRPr="00B72F45">
              <w:t>9.1.1.1.7.</w:t>
            </w:r>
          </w:p>
        </w:tc>
        <w:tc>
          <w:tcPr>
            <w:tcW w:w="2554" w:type="dxa"/>
          </w:tcPr>
          <w:p w14:paraId="09B1997A" w14:textId="77777777" w:rsidR="007F2D92" w:rsidRPr="00B72F45" w:rsidRDefault="007F2D92" w:rsidP="007F2D92">
            <w:r w:rsidRPr="00B72F45">
              <w:t>Vietos projektų atrankos kriterijai</w:t>
            </w:r>
          </w:p>
        </w:tc>
        <w:tc>
          <w:tcPr>
            <w:tcW w:w="5656" w:type="dxa"/>
          </w:tcPr>
          <w:p w14:paraId="6FAD386F" w14:textId="7F772B8B" w:rsidR="007F2D92" w:rsidRPr="00B72F45" w:rsidRDefault="009C356F" w:rsidP="00126D3F">
            <w:pPr>
              <w:ind w:left="360"/>
              <w:jc w:val="both"/>
            </w:pPr>
            <w:r w:rsidRPr="00B72F45">
              <w:t xml:space="preserve">1. </w:t>
            </w:r>
            <w:r w:rsidR="0082556E" w:rsidRPr="00B72F45">
              <w:t>įgyvendinus projektą numatoma sukurti ir kontrolės laikotarpiu išlaikyti daugiau nei vieną darbo vietą</w:t>
            </w:r>
            <w:r w:rsidR="0082556E" w:rsidRPr="00B72F45" w:rsidDel="0082556E">
              <w:t xml:space="preserve"> </w:t>
            </w:r>
            <w:r w:rsidRPr="00B72F45">
              <w:t xml:space="preserve">2. </w:t>
            </w:r>
            <w:r w:rsidR="00196858" w:rsidRPr="00B72F45">
              <w:t>pareiškėjo pajamos iš žvejybos veiklos sudaro 80 ir daugiau proc. visos veiklos pajamų</w:t>
            </w:r>
          </w:p>
        </w:tc>
      </w:tr>
      <w:tr w:rsidR="007F2D92" w:rsidRPr="00B72F45" w14:paraId="61310E17" w14:textId="77777777" w:rsidTr="007F2D92">
        <w:tc>
          <w:tcPr>
            <w:tcW w:w="1418" w:type="dxa"/>
            <w:gridSpan w:val="2"/>
          </w:tcPr>
          <w:p w14:paraId="337AE81A" w14:textId="77777777" w:rsidR="007F2D92" w:rsidRPr="00B72F45" w:rsidRDefault="007F2D92" w:rsidP="007F2D92">
            <w:r w:rsidRPr="00B72F45">
              <w:t>9.1.1.1.8.</w:t>
            </w:r>
          </w:p>
        </w:tc>
        <w:tc>
          <w:tcPr>
            <w:tcW w:w="2554" w:type="dxa"/>
          </w:tcPr>
          <w:p w14:paraId="0D27039E" w14:textId="77777777" w:rsidR="007F2D92" w:rsidRPr="00B72F45" w:rsidRDefault="007F2D92" w:rsidP="007F2D92">
            <w:r w:rsidRPr="00B72F45">
              <w:t>Didžiausia paramos suma vietos projektui (Eur)</w:t>
            </w:r>
          </w:p>
        </w:tc>
        <w:tc>
          <w:tcPr>
            <w:tcW w:w="5656" w:type="dxa"/>
          </w:tcPr>
          <w:p w14:paraId="2CC27388" w14:textId="77777777" w:rsidR="007F2D92" w:rsidRPr="00B72F45" w:rsidRDefault="007F2D92" w:rsidP="007F2D92">
            <w:pPr>
              <w:pStyle w:val="Sraopastraipa"/>
              <w:ind w:left="0"/>
              <w:jc w:val="both"/>
            </w:pPr>
            <w:r w:rsidRPr="00B72F45">
              <w:t xml:space="preserve">iki </w:t>
            </w:r>
            <w:r w:rsidR="00AD2077" w:rsidRPr="00B72F45">
              <w:t>50</w:t>
            </w:r>
            <w:r w:rsidRPr="00B72F45">
              <w:t xml:space="preserve"> 000 Eur</w:t>
            </w:r>
          </w:p>
          <w:p w14:paraId="3AD6E58C" w14:textId="77777777" w:rsidR="007F2D92" w:rsidRPr="00B72F45" w:rsidRDefault="007F2D92" w:rsidP="007F2D92">
            <w:pPr>
              <w:pStyle w:val="Sraopastraipa"/>
              <w:ind w:left="0"/>
              <w:jc w:val="both"/>
            </w:pPr>
          </w:p>
        </w:tc>
      </w:tr>
      <w:tr w:rsidR="007F2D92" w:rsidRPr="00B72F45" w14:paraId="5754F53D" w14:textId="77777777" w:rsidTr="007F2D92">
        <w:tc>
          <w:tcPr>
            <w:tcW w:w="1418" w:type="dxa"/>
            <w:gridSpan w:val="2"/>
          </w:tcPr>
          <w:p w14:paraId="31F66737" w14:textId="77777777" w:rsidR="007F2D92" w:rsidRPr="00B72F45" w:rsidRDefault="007F2D92" w:rsidP="007F2D92">
            <w:r w:rsidRPr="00B72F45">
              <w:t>9.1.1.1.9.</w:t>
            </w:r>
          </w:p>
        </w:tc>
        <w:tc>
          <w:tcPr>
            <w:tcW w:w="2554" w:type="dxa"/>
          </w:tcPr>
          <w:p w14:paraId="54E2812C" w14:textId="77777777" w:rsidR="007F2D92" w:rsidRPr="00B72F45" w:rsidRDefault="007F2D92" w:rsidP="007F2D92">
            <w:pPr>
              <w:rPr>
                <w:szCs w:val="24"/>
              </w:rPr>
            </w:pPr>
            <w:r w:rsidRPr="00B72F45">
              <w:rPr>
                <w:szCs w:val="24"/>
              </w:rPr>
              <w:t xml:space="preserve">Paramos lyginamoji dalis (proc.) </w:t>
            </w:r>
          </w:p>
        </w:tc>
        <w:tc>
          <w:tcPr>
            <w:tcW w:w="5656" w:type="dxa"/>
          </w:tcPr>
          <w:p w14:paraId="2C56E8D6" w14:textId="77777777" w:rsidR="00B82031" w:rsidRPr="00B72F45" w:rsidRDefault="00B82031" w:rsidP="00B82031">
            <w:pPr>
              <w:pStyle w:val="Sraopastraipa"/>
              <w:ind w:left="0"/>
              <w:jc w:val="both"/>
              <w:rPr>
                <w:i/>
                <w:iCs/>
              </w:rPr>
            </w:pPr>
            <w:r w:rsidRPr="00B72F45">
              <w:t>iki 50 proc. (</w:t>
            </w:r>
            <w:r w:rsidRPr="00B72F45">
              <w:rPr>
                <w:i/>
                <w:iCs/>
              </w:rPr>
              <w:t xml:space="preserve">gali kisti, keičiantis teisės aktams), </w:t>
            </w:r>
          </w:p>
          <w:p w14:paraId="56BEEF5A" w14:textId="77777777" w:rsidR="00B82031" w:rsidRPr="00B72F45" w:rsidRDefault="00B82031" w:rsidP="00B82031">
            <w:pPr>
              <w:pStyle w:val="Sraopastraipa"/>
              <w:ind w:left="0"/>
              <w:jc w:val="both"/>
            </w:pPr>
            <w:r w:rsidRPr="00B72F45">
              <w:t>iki 80 proc.  su mažos apimties priekrantės žvejyba susijusiems veiksmams</w:t>
            </w:r>
          </w:p>
          <w:p w14:paraId="70E33429" w14:textId="534010F2" w:rsidR="007F2D92" w:rsidRPr="00B72F45" w:rsidRDefault="007F2D92" w:rsidP="00AD2077">
            <w:pPr>
              <w:pStyle w:val="Sraopastraipa"/>
              <w:ind w:left="0"/>
              <w:jc w:val="both"/>
            </w:pPr>
          </w:p>
        </w:tc>
      </w:tr>
      <w:tr w:rsidR="007F2D92" w:rsidRPr="00B72F45" w14:paraId="181ABF4A" w14:textId="77777777" w:rsidTr="007F2D92">
        <w:tc>
          <w:tcPr>
            <w:tcW w:w="9628" w:type="dxa"/>
            <w:gridSpan w:val="4"/>
            <w:shd w:val="clear" w:color="auto" w:fill="FDE9D9" w:themeFill="accent6" w:themeFillTint="33"/>
          </w:tcPr>
          <w:p w14:paraId="7151182C" w14:textId="779AFBE6" w:rsidR="007F2D92" w:rsidRPr="00B72F45" w:rsidRDefault="007F2D92" w:rsidP="007F2D92">
            <w:pPr>
              <w:ind w:left="360"/>
              <w:jc w:val="center"/>
              <w:rPr>
                <w:b/>
              </w:rPr>
            </w:pPr>
            <w:r w:rsidRPr="00B72F45">
              <w:t xml:space="preserve">9.1.1.2. VPS priemonė </w:t>
            </w:r>
            <w:r w:rsidRPr="00B72F45">
              <w:rPr>
                <w:b/>
              </w:rPr>
              <w:t>„</w:t>
            </w:r>
            <w:r w:rsidR="003B179C" w:rsidRPr="00B72F45">
              <w:rPr>
                <w:b/>
              </w:rPr>
              <w:t>Pridėtinė vertė, produktų kokybė ir nepageidaujamos priegaudos panaudojimas</w:t>
            </w:r>
            <w:r w:rsidRPr="00B72F45">
              <w:rPr>
                <w:b/>
              </w:rPr>
              <w:t xml:space="preserve">“ </w:t>
            </w:r>
          </w:p>
          <w:p w14:paraId="4F194938" w14:textId="1D053533" w:rsidR="007F2D92" w:rsidRPr="00B72F45" w:rsidRDefault="007F2D92" w:rsidP="003B179C">
            <w:pPr>
              <w:ind w:left="360"/>
              <w:jc w:val="center"/>
            </w:pPr>
            <w:r w:rsidRPr="00B72F45">
              <w:rPr>
                <w:b/>
              </w:rPr>
              <w:t>(kodas BIVP-AKVA-</w:t>
            </w:r>
            <w:r w:rsidR="003B179C" w:rsidRPr="00B72F45">
              <w:rPr>
                <w:b/>
              </w:rPr>
              <w:t>4</w:t>
            </w:r>
            <w:r w:rsidRPr="00B72F45">
              <w:rPr>
                <w:b/>
              </w:rPr>
              <w:t>)</w:t>
            </w:r>
          </w:p>
        </w:tc>
      </w:tr>
      <w:tr w:rsidR="007F2D92" w:rsidRPr="00B72F45" w14:paraId="1F6C78FA" w14:textId="77777777" w:rsidTr="007F2D92">
        <w:tc>
          <w:tcPr>
            <w:tcW w:w="1418" w:type="dxa"/>
            <w:gridSpan w:val="2"/>
            <w:shd w:val="clear" w:color="auto" w:fill="FDE9D9" w:themeFill="accent6" w:themeFillTint="33"/>
          </w:tcPr>
          <w:p w14:paraId="55293A78" w14:textId="77777777" w:rsidR="007F2D92" w:rsidRPr="00B72F45" w:rsidRDefault="007F2D92" w:rsidP="007F2D92">
            <w:r w:rsidRPr="00B72F45">
              <w:t xml:space="preserve">9.1.1.2.1. </w:t>
            </w:r>
          </w:p>
        </w:tc>
        <w:tc>
          <w:tcPr>
            <w:tcW w:w="8210" w:type="dxa"/>
            <w:gridSpan w:val="2"/>
            <w:shd w:val="clear" w:color="auto" w:fill="FDE9D9" w:themeFill="accent6" w:themeFillTint="33"/>
          </w:tcPr>
          <w:p w14:paraId="29B4FD77" w14:textId="77777777" w:rsidR="007F2D92" w:rsidRPr="00B72F45" w:rsidRDefault="007F2D92" w:rsidP="00782B44">
            <w:pPr>
              <w:pStyle w:val="Sraopastraipa"/>
              <w:ind w:left="0"/>
              <w:jc w:val="both"/>
            </w:pPr>
            <w:r w:rsidRPr="00B72F45">
              <w:rPr>
                <w:u w:val="single"/>
              </w:rPr>
              <w:t>VPS priemonės tikslas</w:t>
            </w:r>
            <w:r w:rsidRPr="00B72F45">
              <w:t xml:space="preserve">: </w:t>
            </w:r>
            <w:r w:rsidR="00782B44" w:rsidRPr="00B72F45">
              <w:rPr>
                <w:lang w:val="en-US"/>
              </w:rPr>
              <w:t>skatinti naujoves ir kokybės gerinimą, perdirbant ir realizuojant žvejybos produktus</w:t>
            </w:r>
          </w:p>
        </w:tc>
      </w:tr>
      <w:tr w:rsidR="007F2D92" w:rsidRPr="00B72F45" w14:paraId="45077F7F" w14:textId="77777777" w:rsidTr="007F2D92">
        <w:tc>
          <w:tcPr>
            <w:tcW w:w="1296" w:type="dxa"/>
          </w:tcPr>
          <w:p w14:paraId="1F69D1E2" w14:textId="77777777" w:rsidR="007F2D92" w:rsidRPr="00B72F45" w:rsidRDefault="007F2D92" w:rsidP="007F2D92">
            <w:r w:rsidRPr="00B72F45">
              <w:t>9.1.1.2.2.</w:t>
            </w:r>
          </w:p>
        </w:tc>
        <w:tc>
          <w:tcPr>
            <w:tcW w:w="2676" w:type="dxa"/>
            <w:gridSpan w:val="2"/>
          </w:tcPr>
          <w:p w14:paraId="39A59462" w14:textId="77777777" w:rsidR="007F2D92" w:rsidRPr="00B72F45" w:rsidRDefault="007F2D92" w:rsidP="007F2D92">
            <w:r w:rsidRPr="00B72F45">
              <w:t>Priemonės apibūdinimas</w:t>
            </w:r>
          </w:p>
        </w:tc>
        <w:tc>
          <w:tcPr>
            <w:tcW w:w="5656" w:type="dxa"/>
          </w:tcPr>
          <w:p w14:paraId="203A3FCE" w14:textId="68F0DAD4" w:rsidR="007F2D92" w:rsidRPr="00B72F45" w:rsidRDefault="004047C4" w:rsidP="007F2D92">
            <w:pPr>
              <w:pStyle w:val="Sraopastraipa"/>
              <w:ind w:left="0"/>
              <w:jc w:val="both"/>
            </w:pPr>
            <w:r w:rsidRPr="00B72F45">
              <w:t>Siekiant gerinti žvejų ekonominės veiklos rezultatus, ypatingas dėmesys skiriamas investicijoms, skatinant didinti jų sugaunamo laimikio pridėtinę vertę ir sudaryti sąlygas lengviau integruotis į maisto  tiekimo grandinę</w:t>
            </w:r>
            <w:r w:rsidR="00C52F25" w:rsidRPr="00B72F45">
              <w:t>, suteikiant galimybes žvejams perdirbti savo sugautą laimikį, tiesiogiai jį parduoti vartotojams, vykdyti rinkodaros veiksmus</w:t>
            </w:r>
            <w:r w:rsidRPr="00B72F45">
              <w:t>. Todėl, numatoma remti investicijas, kurios prisidės prie žvejų ekonominės veiklos rezultatų gerinimo</w:t>
            </w:r>
            <w:r w:rsidR="00771B01" w:rsidRPr="00B72F45">
              <w:t xml:space="preserve"> (investicijas, reikalingas žuvų laimikio pirminiam apdirbimui atlikti ir tiesioginei prekybai organizuoti (patalpos, įrengimai ir įranga </w:t>
            </w:r>
            <w:r w:rsidR="0091544E" w:rsidRPr="00B72F45">
              <w:t>bei</w:t>
            </w:r>
            <w:r w:rsidR="00771B01" w:rsidRPr="00B72F45">
              <w:t xml:space="preserve"> kitos projektui įgyvendinti būtinos išlaidos).</w:t>
            </w:r>
          </w:p>
          <w:p w14:paraId="75AE9142" w14:textId="77777777" w:rsidR="007F2D92" w:rsidRPr="00B72F45" w:rsidRDefault="007F2D92" w:rsidP="00782B44">
            <w:pPr>
              <w:jc w:val="both"/>
              <w:rPr>
                <w:rFonts w:eastAsia="Times New Roman" w:cs="Times New Roman"/>
                <w:i/>
                <w:sz w:val="20"/>
                <w:szCs w:val="20"/>
              </w:rPr>
            </w:pPr>
            <w:r w:rsidRPr="00B72F45">
              <w:t xml:space="preserve">Vadovaujantis projektiniais pasiūlymais, numatoma paremti ne mažiau kaip </w:t>
            </w:r>
            <w:r w:rsidR="00782B44" w:rsidRPr="00B72F45">
              <w:t>2</w:t>
            </w:r>
            <w:r w:rsidRPr="00B72F45">
              <w:t xml:space="preserve"> vietos projektus ir sukurti ne mažiau kaip </w:t>
            </w:r>
            <w:r w:rsidR="00782B44" w:rsidRPr="00B72F45">
              <w:t>2</w:t>
            </w:r>
            <w:r w:rsidRPr="00B72F45">
              <w:t xml:space="preserve"> darbo vietas.</w:t>
            </w:r>
          </w:p>
        </w:tc>
      </w:tr>
      <w:tr w:rsidR="007F2D92" w:rsidRPr="00B72F45" w14:paraId="7AB11C5E" w14:textId="77777777" w:rsidTr="007F2D92">
        <w:tc>
          <w:tcPr>
            <w:tcW w:w="1296" w:type="dxa"/>
          </w:tcPr>
          <w:p w14:paraId="4BB301FA" w14:textId="77777777" w:rsidR="007F2D92" w:rsidRPr="00B72F45" w:rsidRDefault="007F2D92" w:rsidP="007F2D92">
            <w:r w:rsidRPr="00B72F45">
              <w:t>9.1.1.2.3.</w:t>
            </w:r>
          </w:p>
        </w:tc>
        <w:tc>
          <w:tcPr>
            <w:tcW w:w="2676" w:type="dxa"/>
            <w:gridSpan w:val="2"/>
          </w:tcPr>
          <w:p w14:paraId="2D5FC1AB" w14:textId="77777777" w:rsidR="007F2D92" w:rsidRPr="00B72F45" w:rsidRDefault="007F2D92" w:rsidP="007F2D92">
            <w:r w:rsidRPr="00B72F45">
              <w:t xml:space="preserve">Pagal priemonę remiamų vietos projektų pobūdis: </w:t>
            </w:r>
          </w:p>
        </w:tc>
        <w:tc>
          <w:tcPr>
            <w:tcW w:w="5656" w:type="dxa"/>
          </w:tcPr>
          <w:p w14:paraId="4D957B89" w14:textId="77777777" w:rsidR="007F2D92" w:rsidRPr="00B72F45" w:rsidRDefault="007F2D92" w:rsidP="007F2D92">
            <w:pPr>
              <w:jc w:val="both"/>
              <w:rPr>
                <w:rFonts w:eastAsia="Times New Roman" w:cs="Times New Roman"/>
                <w:i/>
                <w:sz w:val="20"/>
                <w:szCs w:val="20"/>
              </w:rPr>
            </w:pPr>
          </w:p>
        </w:tc>
      </w:tr>
      <w:tr w:rsidR="007F2D92" w:rsidRPr="00B72F45" w14:paraId="6995D131" w14:textId="77777777" w:rsidTr="007F2D92">
        <w:tc>
          <w:tcPr>
            <w:tcW w:w="1296" w:type="dxa"/>
          </w:tcPr>
          <w:p w14:paraId="779A4E09" w14:textId="77777777" w:rsidR="007F2D92" w:rsidRPr="00B72F45" w:rsidRDefault="007F2D92" w:rsidP="007F2D92">
            <w:r w:rsidRPr="00B72F45">
              <w:t>9.1.1.2.3.1.</w:t>
            </w:r>
          </w:p>
        </w:tc>
        <w:tc>
          <w:tcPr>
            <w:tcW w:w="2676" w:type="dxa"/>
            <w:gridSpan w:val="2"/>
          </w:tcPr>
          <w:p w14:paraId="75B0B444" w14:textId="77777777" w:rsidR="007F2D92" w:rsidRPr="00B72F45" w:rsidRDefault="007F2D92" w:rsidP="007F2D92">
            <w:pPr>
              <w:jc w:val="right"/>
            </w:pPr>
            <w:r w:rsidRPr="00B72F45">
              <w:rPr>
                <w:i/>
              </w:rPr>
              <w:t>pelno</w:t>
            </w:r>
          </w:p>
        </w:tc>
        <w:tc>
          <w:tcPr>
            <w:tcW w:w="5656" w:type="dxa"/>
          </w:tcPr>
          <w:tbl>
            <w:tblPr>
              <w:tblStyle w:val="Lentelstinklelis"/>
              <w:tblW w:w="0" w:type="auto"/>
              <w:tblLook w:val="04A0" w:firstRow="1" w:lastRow="0" w:firstColumn="1" w:lastColumn="0" w:noHBand="0" w:noVBand="1"/>
            </w:tblPr>
            <w:tblGrid>
              <w:gridCol w:w="390"/>
            </w:tblGrid>
            <w:tr w:rsidR="007F2D92" w:rsidRPr="00B72F45" w14:paraId="08FF00D4" w14:textId="77777777" w:rsidTr="00196858">
              <w:tc>
                <w:tcPr>
                  <w:tcW w:w="312" w:type="dxa"/>
                </w:tcPr>
                <w:p w14:paraId="17007E6E" w14:textId="77777777" w:rsidR="007F2D92" w:rsidRPr="00B72F45" w:rsidRDefault="007F2D92" w:rsidP="007F2D92">
                  <w:pPr>
                    <w:jc w:val="both"/>
                    <w:rPr>
                      <w:i/>
                    </w:rPr>
                  </w:pPr>
                  <w:r w:rsidRPr="00B72F45">
                    <w:rPr>
                      <w:b/>
                    </w:rPr>
                    <w:t>X</w:t>
                  </w:r>
                </w:p>
              </w:tc>
            </w:tr>
          </w:tbl>
          <w:p w14:paraId="39CF87B4" w14:textId="77777777" w:rsidR="007F2D92" w:rsidRPr="00B72F45" w:rsidRDefault="007F2D92" w:rsidP="007F2D92">
            <w:pPr>
              <w:jc w:val="both"/>
              <w:rPr>
                <w:i/>
              </w:rPr>
            </w:pPr>
          </w:p>
        </w:tc>
      </w:tr>
      <w:tr w:rsidR="007F2D92" w:rsidRPr="00B72F45" w14:paraId="10921123" w14:textId="77777777" w:rsidTr="007F2D92">
        <w:tc>
          <w:tcPr>
            <w:tcW w:w="1296" w:type="dxa"/>
          </w:tcPr>
          <w:p w14:paraId="3387259C" w14:textId="77777777" w:rsidR="007F2D92" w:rsidRPr="00B72F45" w:rsidRDefault="007F2D92" w:rsidP="007F2D92">
            <w:r w:rsidRPr="00B72F45">
              <w:t>9.1.1.2.3.2.</w:t>
            </w:r>
          </w:p>
        </w:tc>
        <w:tc>
          <w:tcPr>
            <w:tcW w:w="2676" w:type="dxa"/>
            <w:gridSpan w:val="2"/>
          </w:tcPr>
          <w:p w14:paraId="62BA9F39" w14:textId="77777777" w:rsidR="007F2D92" w:rsidRPr="00B72F45" w:rsidRDefault="007F2D92" w:rsidP="007F2D92">
            <w:pPr>
              <w:jc w:val="right"/>
              <w:rPr>
                <w:i/>
              </w:rPr>
            </w:pPr>
            <w:r w:rsidRPr="00B72F45">
              <w:rPr>
                <w:i/>
              </w:rPr>
              <w:t>ne pelno</w:t>
            </w:r>
          </w:p>
        </w:tc>
        <w:tc>
          <w:tcPr>
            <w:tcW w:w="5656" w:type="dxa"/>
          </w:tcPr>
          <w:tbl>
            <w:tblPr>
              <w:tblStyle w:val="Lentelstinklelis"/>
              <w:tblW w:w="0" w:type="auto"/>
              <w:tblLook w:val="04A0" w:firstRow="1" w:lastRow="0" w:firstColumn="1" w:lastColumn="0" w:noHBand="0" w:noVBand="1"/>
            </w:tblPr>
            <w:tblGrid>
              <w:gridCol w:w="312"/>
            </w:tblGrid>
            <w:tr w:rsidR="007F2D92" w:rsidRPr="00B72F45" w14:paraId="0BA617AA" w14:textId="77777777" w:rsidTr="00196858">
              <w:tc>
                <w:tcPr>
                  <w:tcW w:w="312" w:type="dxa"/>
                </w:tcPr>
                <w:p w14:paraId="2C7B2779" w14:textId="77777777" w:rsidR="007F2D92" w:rsidRPr="00B72F45" w:rsidRDefault="007F2D92" w:rsidP="007F2D92">
                  <w:pPr>
                    <w:jc w:val="both"/>
                    <w:rPr>
                      <w:i/>
                    </w:rPr>
                  </w:pPr>
                </w:p>
              </w:tc>
            </w:tr>
          </w:tbl>
          <w:p w14:paraId="7DE68BE7" w14:textId="77777777" w:rsidR="007F2D92" w:rsidRPr="00B72F45" w:rsidRDefault="007F2D92" w:rsidP="007F2D92">
            <w:pPr>
              <w:jc w:val="both"/>
              <w:rPr>
                <w:i/>
              </w:rPr>
            </w:pPr>
          </w:p>
        </w:tc>
      </w:tr>
      <w:tr w:rsidR="007F2D92" w:rsidRPr="00B72F45" w14:paraId="6B7B432B" w14:textId="77777777" w:rsidTr="007F2D92">
        <w:tc>
          <w:tcPr>
            <w:tcW w:w="1296" w:type="dxa"/>
          </w:tcPr>
          <w:p w14:paraId="4EA814B3" w14:textId="77777777" w:rsidR="007F2D92" w:rsidRPr="00B72F45" w:rsidRDefault="007F2D92" w:rsidP="007F2D92">
            <w:r w:rsidRPr="00B72F45">
              <w:t>9.1.1.2.4.</w:t>
            </w:r>
          </w:p>
        </w:tc>
        <w:tc>
          <w:tcPr>
            <w:tcW w:w="2676" w:type="dxa"/>
            <w:gridSpan w:val="2"/>
          </w:tcPr>
          <w:p w14:paraId="212EFE95" w14:textId="77777777" w:rsidR="007F2D92" w:rsidRPr="00B72F45" w:rsidRDefault="007F2D92" w:rsidP="007F2D92">
            <w:r w:rsidRPr="00B72F45">
              <w:t>Tinkami paramos gavėjai</w:t>
            </w:r>
          </w:p>
        </w:tc>
        <w:tc>
          <w:tcPr>
            <w:tcW w:w="5656" w:type="dxa"/>
          </w:tcPr>
          <w:p w14:paraId="22E94EA8" w14:textId="77777777" w:rsidR="007F2D92" w:rsidRPr="00B72F45" w:rsidRDefault="000F5721" w:rsidP="000F5721">
            <w:pPr>
              <w:jc w:val="both"/>
              <w:rPr>
                <w:rFonts w:eastAsia="Times New Roman" w:cs="Times New Roman"/>
                <w:i/>
                <w:sz w:val="20"/>
                <w:szCs w:val="20"/>
              </w:rPr>
            </w:pPr>
            <w:r w:rsidRPr="00B72F45">
              <w:t>Labai maža arba maža įmonė (taip kaip apibrėžia LR smulkiojo ir vidutinio verslo plėtros įstatymas) ar fizinis asmuo ne jaunesnis nei 18 metų amžiaus, įregistravę veiklą Neringos ŽRVVG teritorijoje</w:t>
            </w:r>
          </w:p>
        </w:tc>
      </w:tr>
      <w:tr w:rsidR="007F2D92" w:rsidRPr="00B72F45" w14:paraId="029193F5" w14:textId="77777777" w:rsidTr="007F2D92">
        <w:tc>
          <w:tcPr>
            <w:tcW w:w="1296" w:type="dxa"/>
          </w:tcPr>
          <w:p w14:paraId="72CCB50A" w14:textId="77777777" w:rsidR="007F2D92" w:rsidRPr="00B72F45" w:rsidRDefault="007F2D92" w:rsidP="007F2D92">
            <w:r w:rsidRPr="00B72F45">
              <w:t>9.1.1.2.5.</w:t>
            </w:r>
          </w:p>
        </w:tc>
        <w:tc>
          <w:tcPr>
            <w:tcW w:w="2676" w:type="dxa"/>
            <w:gridSpan w:val="2"/>
          </w:tcPr>
          <w:p w14:paraId="324A3A8B" w14:textId="77777777" w:rsidR="007F2D92" w:rsidRPr="00B72F45" w:rsidRDefault="007F2D92" w:rsidP="007F2D92">
            <w:r w:rsidRPr="00B72F45">
              <w:t>Priemonės tikslinė grupė</w:t>
            </w:r>
          </w:p>
        </w:tc>
        <w:tc>
          <w:tcPr>
            <w:tcW w:w="5656" w:type="dxa"/>
          </w:tcPr>
          <w:p w14:paraId="64B4AE5A" w14:textId="77777777" w:rsidR="007F2D92" w:rsidRPr="00B72F45" w:rsidRDefault="000F5721" w:rsidP="000F5721">
            <w:pPr>
              <w:jc w:val="both"/>
              <w:rPr>
                <w:rFonts w:eastAsia="Times New Roman" w:cs="Times New Roman"/>
                <w:i/>
                <w:sz w:val="20"/>
                <w:szCs w:val="20"/>
              </w:rPr>
            </w:pPr>
            <w:r w:rsidRPr="00B72F45">
              <w:t>labai maža arba maža įmonė (taip kaip apibrėžia LR smulkiojo ir vidutinio verslo plėtros įstatymas) ar fizinis asmuo ne jaunesnis nei 18 metų amžiaus, įregistravę veiklą Neringos ŽRVVG teritorijoje</w:t>
            </w:r>
          </w:p>
        </w:tc>
      </w:tr>
      <w:tr w:rsidR="007F2D92" w:rsidRPr="00B72F45" w14:paraId="477D62F2" w14:textId="77777777" w:rsidTr="007F2D92">
        <w:tc>
          <w:tcPr>
            <w:tcW w:w="1296" w:type="dxa"/>
          </w:tcPr>
          <w:p w14:paraId="25E5C8A4" w14:textId="77777777" w:rsidR="007F2D92" w:rsidRPr="00B72F45" w:rsidRDefault="007F2D92" w:rsidP="007F2D92">
            <w:r w:rsidRPr="00B72F45">
              <w:t>9.1.1.2.6.</w:t>
            </w:r>
          </w:p>
        </w:tc>
        <w:tc>
          <w:tcPr>
            <w:tcW w:w="2676" w:type="dxa"/>
            <w:gridSpan w:val="2"/>
          </w:tcPr>
          <w:p w14:paraId="7B4EFC9D" w14:textId="77777777" w:rsidR="007F2D92" w:rsidRPr="00B72F45" w:rsidRDefault="007F2D92" w:rsidP="007F2D92">
            <w:r w:rsidRPr="00B72F45">
              <w:t>Tinkamumo sąlygos</w:t>
            </w:r>
          </w:p>
        </w:tc>
        <w:tc>
          <w:tcPr>
            <w:tcW w:w="5656" w:type="dxa"/>
          </w:tcPr>
          <w:p w14:paraId="203E1D5B" w14:textId="77777777" w:rsidR="00196858" w:rsidRPr="00B72F45" w:rsidRDefault="00196858" w:rsidP="00C05BBA">
            <w:pPr>
              <w:pStyle w:val="Sraopastraipa"/>
              <w:numPr>
                <w:ilvl w:val="0"/>
                <w:numId w:val="17"/>
              </w:numPr>
              <w:jc w:val="both"/>
              <w:rPr>
                <w:lang w:val="en-US"/>
              </w:rPr>
            </w:pPr>
            <w:r w:rsidRPr="00B72F45">
              <w:t>remiama veikla Neringos ŽRVVG teritorijoje turi būti vykdyta ne trumpiau kaip 2 metai iki paraiškos pateikimo</w:t>
            </w:r>
          </w:p>
          <w:p w14:paraId="09F8EB87" w14:textId="7ABDFB5C" w:rsidR="00196858" w:rsidRPr="00B72F45" w:rsidRDefault="004F6ECB" w:rsidP="00C05BBA">
            <w:pPr>
              <w:pStyle w:val="Sraopastraipa"/>
              <w:numPr>
                <w:ilvl w:val="0"/>
                <w:numId w:val="17"/>
              </w:numPr>
              <w:jc w:val="both"/>
              <w:rPr>
                <w:lang w:val="en-US"/>
              </w:rPr>
            </w:pPr>
            <w:r w:rsidRPr="00B72F45">
              <w:t>įgyvendinus projektą turi būti sukuriama ir ir kontrolės laikotarpiu išlaikoma ne mažiau kaip viena darbo vieta</w:t>
            </w:r>
          </w:p>
          <w:p w14:paraId="2D7047C0" w14:textId="77777777" w:rsidR="007F2D92" w:rsidRPr="00B72F45" w:rsidRDefault="007F2D92" w:rsidP="007F2D92">
            <w:pPr>
              <w:pStyle w:val="Sraopastraipa"/>
              <w:ind w:left="0"/>
              <w:jc w:val="both"/>
              <w:rPr>
                <w:rFonts w:eastAsia="Times New Roman" w:cs="Times New Roman"/>
                <w:i/>
                <w:sz w:val="20"/>
                <w:szCs w:val="20"/>
              </w:rPr>
            </w:pPr>
          </w:p>
        </w:tc>
      </w:tr>
      <w:tr w:rsidR="007F2D92" w:rsidRPr="00B72F45" w14:paraId="17A1DE58" w14:textId="77777777" w:rsidTr="007F2D92">
        <w:tc>
          <w:tcPr>
            <w:tcW w:w="1296" w:type="dxa"/>
          </w:tcPr>
          <w:p w14:paraId="3049C1B8" w14:textId="77777777" w:rsidR="007F2D92" w:rsidRPr="00B72F45" w:rsidRDefault="007F2D92" w:rsidP="007F2D92">
            <w:r w:rsidRPr="00B72F45">
              <w:t>9.1.1.2.7.</w:t>
            </w:r>
          </w:p>
        </w:tc>
        <w:tc>
          <w:tcPr>
            <w:tcW w:w="2676" w:type="dxa"/>
            <w:gridSpan w:val="2"/>
          </w:tcPr>
          <w:p w14:paraId="18998796" w14:textId="77777777" w:rsidR="007F2D92" w:rsidRPr="00B72F45" w:rsidRDefault="007F2D92" w:rsidP="007F2D92">
            <w:r w:rsidRPr="00B72F45">
              <w:t>Vietos projektų atrankos kriterijai</w:t>
            </w:r>
          </w:p>
        </w:tc>
        <w:tc>
          <w:tcPr>
            <w:tcW w:w="5656" w:type="dxa"/>
          </w:tcPr>
          <w:p w14:paraId="15E54557" w14:textId="770C3DC4" w:rsidR="007F2D92" w:rsidRPr="00B72F45" w:rsidRDefault="004F6ECB" w:rsidP="00C05BBA">
            <w:pPr>
              <w:pStyle w:val="Sraopastraipa"/>
              <w:numPr>
                <w:ilvl w:val="0"/>
                <w:numId w:val="18"/>
              </w:numPr>
              <w:jc w:val="both"/>
              <w:rPr>
                <w:rFonts w:eastAsia="Times New Roman" w:cs="Times New Roman"/>
                <w:i/>
                <w:sz w:val="20"/>
                <w:szCs w:val="20"/>
              </w:rPr>
            </w:pPr>
            <w:r w:rsidRPr="00B72F45">
              <w:t>įgyvendinus projektą numatoma sukurti ir kontrolės laikotarpiu išlaikyti daugiau nei vieną darbo vietą</w:t>
            </w:r>
            <w:r w:rsidRPr="00B72F45" w:rsidDel="0082556E">
              <w:t xml:space="preserve"> </w:t>
            </w:r>
            <w:r w:rsidR="00196858" w:rsidRPr="00B72F45">
              <w:t xml:space="preserve">projektas skirtas žvejybos produktų perdirbimui ir/ar realizavimui ir/ar rinkodarai, kai įgyvendinus projektą perdirbtoje ir realizuojamoje produkcijoje visą projekto kontrolės laikotarpį  Kuršių mariose bei Baltijos jūros priekrantėje sužvejota produkcija sudarys ne mažiau kaip 50 proc. </w:t>
            </w:r>
          </w:p>
        </w:tc>
      </w:tr>
      <w:tr w:rsidR="007F2D92" w:rsidRPr="00B72F45" w14:paraId="5776C103" w14:textId="77777777" w:rsidTr="007F2D92">
        <w:tc>
          <w:tcPr>
            <w:tcW w:w="1296" w:type="dxa"/>
          </w:tcPr>
          <w:p w14:paraId="37DB913D" w14:textId="77777777" w:rsidR="007F2D92" w:rsidRPr="00B72F45" w:rsidRDefault="007F2D92" w:rsidP="007F2D92">
            <w:r w:rsidRPr="00B72F45">
              <w:t>9.1.1.2.8.</w:t>
            </w:r>
          </w:p>
        </w:tc>
        <w:tc>
          <w:tcPr>
            <w:tcW w:w="2676" w:type="dxa"/>
            <w:gridSpan w:val="2"/>
          </w:tcPr>
          <w:p w14:paraId="7D5F9EA2" w14:textId="77777777" w:rsidR="007F2D92" w:rsidRPr="00B72F45" w:rsidRDefault="007F2D92" w:rsidP="007F2D92">
            <w:r w:rsidRPr="00B72F45">
              <w:t>Didžiausia paramos suma vietos projektui (Eur)</w:t>
            </w:r>
          </w:p>
        </w:tc>
        <w:tc>
          <w:tcPr>
            <w:tcW w:w="5656" w:type="dxa"/>
          </w:tcPr>
          <w:p w14:paraId="5855A602" w14:textId="77777777" w:rsidR="007F2D92" w:rsidRPr="00B72F45" w:rsidRDefault="007F2D92" w:rsidP="007F2D92">
            <w:pPr>
              <w:pStyle w:val="Sraopastraipa"/>
              <w:ind w:left="0"/>
              <w:jc w:val="both"/>
            </w:pPr>
            <w:r w:rsidRPr="00B72F45">
              <w:t xml:space="preserve">iki </w:t>
            </w:r>
            <w:r w:rsidR="000F5721" w:rsidRPr="00B72F45">
              <w:t>75</w:t>
            </w:r>
            <w:r w:rsidRPr="00B72F45">
              <w:t xml:space="preserve"> 000 Eur</w:t>
            </w:r>
          </w:p>
          <w:p w14:paraId="68CE8FFD" w14:textId="77777777" w:rsidR="007F2D92" w:rsidRPr="00B72F45" w:rsidRDefault="007F2D92" w:rsidP="007F2D92">
            <w:pPr>
              <w:pStyle w:val="Sraopastraipa"/>
              <w:ind w:left="0"/>
              <w:jc w:val="both"/>
            </w:pPr>
          </w:p>
        </w:tc>
      </w:tr>
      <w:tr w:rsidR="000F5721" w:rsidRPr="00B72F45" w14:paraId="3D246B3C" w14:textId="77777777" w:rsidTr="007F2D92">
        <w:tc>
          <w:tcPr>
            <w:tcW w:w="1296" w:type="dxa"/>
          </w:tcPr>
          <w:p w14:paraId="01D783B5" w14:textId="77777777" w:rsidR="000F5721" w:rsidRPr="00B72F45" w:rsidRDefault="000F5721" w:rsidP="000F5721">
            <w:r w:rsidRPr="00B72F45">
              <w:t>9.1.1.2.9.</w:t>
            </w:r>
          </w:p>
        </w:tc>
        <w:tc>
          <w:tcPr>
            <w:tcW w:w="2676" w:type="dxa"/>
            <w:gridSpan w:val="2"/>
          </w:tcPr>
          <w:p w14:paraId="43E474A5" w14:textId="77777777" w:rsidR="000F5721" w:rsidRPr="00B72F45" w:rsidRDefault="000F5721" w:rsidP="000F5721">
            <w:pPr>
              <w:rPr>
                <w:szCs w:val="24"/>
              </w:rPr>
            </w:pPr>
            <w:r w:rsidRPr="00B72F45">
              <w:rPr>
                <w:szCs w:val="24"/>
              </w:rPr>
              <w:t xml:space="preserve">Paramos lyginamoji dalis (proc.) </w:t>
            </w:r>
          </w:p>
        </w:tc>
        <w:tc>
          <w:tcPr>
            <w:tcW w:w="5656" w:type="dxa"/>
          </w:tcPr>
          <w:p w14:paraId="1228748B" w14:textId="77777777" w:rsidR="004F6ECB" w:rsidRPr="00B72F45" w:rsidRDefault="004F6ECB" w:rsidP="004F6ECB">
            <w:pPr>
              <w:pStyle w:val="Sraopastraipa"/>
              <w:ind w:left="0"/>
              <w:jc w:val="both"/>
              <w:rPr>
                <w:i/>
                <w:iCs/>
              </w:rPr>
            </w:pPr>
            <w:r w:rsidRPr="00B72F45">
              <w:t>iki 50 proc. (</w:t>
            </w:r>
            <w:r w:rsidRPr="00B72F45">
              <w:rPr>
                <w:i/>
                <w:iCs/>
              </w:rPr>
              <w:t xml:space="preserve">gali kisti, keičiantis teisės aktams), </w:t>
            </w:r>
          </w:p>
          <w:p w14:paraId="350BA707" w14:textId="77777777" w:rsidR="004F6ECB" w:rsidRPr="00B72F45" w:rsidRDefault="004F6ECB" w:rsidP="004F6ECB">
            <w:pPr>
              <w:pStyle w:val="Sraopastraipa"/>
              <w:ind w:left="0"/>
              <w:jc w:val="both"/>
            </w:pPr>
            <w:r w:rsidRPr="00B72F45">
              <w:t>iki 80 proc.  su mažos apimties priekrantės žvejyba susijusiems veiksmams</w:t>
            </w:r>
          </w:p>
          <w:p w14:paraId="0FDA1A02" w14:textId="5AC15B9D" w:rsidR="000F5721" w:rsidRPr="00B72F45" w:rsidRDefault="000F5721" w:rsidP="000F5721">
            <w:pPr>
              <w:pStyle w:val="Sraopastraipa"/>
              <w:ind w:left="0"/>
              <w:jc w:val="both"/>
            </w:pPr>
          </w:p>
        </w:tc>
      </w:tr>
      <w:tr w:rsidR="007F2D92" w:rsidRPr="00B72F45" w14:paraId="5F3EF3C2" w14:textId="77777777" w:rsidTr="007F2D92">
        <w:tc>
          <w:tcPr>
            <w:tcW w:w="9628" w:type="dxa"/>
            <w:gridSpan w:val="4"/>
            <w:shd w:val="clear" w:color="auto" w:fill="FDE9D9" w:themeFill="accent6" w:themeFillTint="33"/>
          </w:tcPr>
          <w:p w14:paraId="3932B297" w14:textId="39B42E96" w:rsidR="007F2D92" w:rsidRPr="00B72F45" w:rsidRDefault="007F2D92" w:rsidP="007F2D92">
            <w:pPr>
              <w:ind w:left="360"/>
              <w:jc w:val="center"/>
              <w:rPr>
                <w:b/>
              </w:rPr>
            </w:pPr>
            <w:r w:rsidRPr="00B72F45">
              <w:t xml:space="preserve">9.1.1.3. VPS priemonė </w:t>
            </w:r>
            <w:r w:rsidRPr="00B72F45">
              <w:rPr>
                <w:b/>
              </w:rPr>
              <w:t>„</w:t>
            </w:r>
            <w:r w:rsidR="00EB40FD" w:rsidRPr="00B72F45">
              <w:rPr>
                <w:b/>
              </w:rPr>
              <w:t>Pajamų įvairinimas ir naujų rūšių pajamos</w:t>
            </w:r>
            <w:r w:rsidRPr="00B72F45">
              <w:rPr>
                <w:b/>
              </w:rPr>
              <w:t>“</w:t>
            </w:r>
          </w:p>
          <w:p w14:paraId="68FA23DE" w14:textId="59992A49" w:rsidR="007F2D92" w:rsidRPr="00B72F45" w:rsidRDefault="007F2D92" w:rsidP="00EB40FD">
            <w:pPr>
              <w:jc w:val="center"/>
              <w:rPr>
                <w:rFonts w:eastAsia="Times New Roman" w:cs="Times New Roman"/>
                <w:i/>
                <w:sz w:val="20"/>
                <w:szCs w:val="20"/>
              </w:rPr>
            </w:pPr>
            <w:r w:rsidRPr="00B72F45">
              <w:rPr>
                <w:b/>
              </w:rPr>
              <w:t>(kodas BIVP-AKVA-</w:t>
            </w:r>
            <w:r w:rsidR="00EB40FD" w:rsidRPr="00B72F45">
              <w:rPr>
                <w:b/>
              </w:rPr>
              <w:t>2</w:t>
            </w:r>
            <w:r w:rsidRPr="00B72F45">
              <w:rPr>
                <w:b/>
              </w:rPr>
              <w:t>)</w:t>
            </w:r>
          </w:p>
        </w:tc>
      </w:tr>
      <w:tr w:rsidR="007F2D92" w:rsidRPr="00B72F45" w14:paraId="4FA6A0F5" w14:textId="77777777" w:rsidTr="007F2D92">
        <w:tc>
          <w:tcPr>
            <w:tcW w:w="1296" w:type="dxa"/>
            <w:shd w:val="clear" w:color="auto" w:fill="FDE9D9" w:themeFill="accent6" w:themeFillTint="33"/>
          </w:tcPr>
          <w:p w14:paraId="0D1A39D6" w14:textId="77777777" w:rsidR="007F2D92" w:rsidRPr="00B72F45" w:rsidRDefault="007F2D92" w:rsidP="007F2D92">
            <w:r w:rsidRPr="00B72F45">
              <w:t xml:space="preserve">9.1.1.3.1. </w:t>
            </w:r>
          </w:p>
        </w:tc>
        <w:tc>
          <w:tcPr>
            <w:tcW w:w="8332" w:type="dxa"/>
            <w:gridSpan w:val="3"/>
            <w:shd w:val="clear" w:color="auto" w:fill="FDE9D9" w:themeFill="accent6" w:themeFillTint="33"/>
          </w:tcPr>
          <w:p w14:paraId="422990D9" w14:textId="77777777" w:rsidR="007F2D92" w:rsidRPr="00B72F45" w:rsidRDefault="007F2D92" w:rsidP="00F777FE">
            <w:pPr>
              <w:pStyle w:val="Sraopastraipa"/>
              <w:ind w:left="0"/>
              <w:jc w:val="both"/>
            </w:pPr>
            <w:r w:rsidRPr="00B72F45">
              <w:rPr>
                <w:u w:val="single"/>
              </w:rPr>
              <w:t>VPS priemonės tikslas</w:t>
            </w:r>
            <w:r w:rsidRPr="00B72F45">
              <w:t xml:space="preserve">: </w:t>
            </w:r>
            <w:r w:rsidR="00F777FE" w:rsidRPr="00B72F45">
              <w:t>remti investicijas, kuriomis prisidedama prie žvejų pajamų įvairinimo, plėtojant papildomą veiklą</w:t>
            </w:r>
          </w:p>
        </w:tc>
      </w:tr>
      <w:tr w:rsidR="007F2D92" w:rsidRPr="00B72F45" w14:paraId="26C0265D" w14:textId="77777777" w:rsidTr="007F2D92">
        <w:tc>
          <w:tcPr>
            <w:tcW w:w="1296" w:type="dxa"/>
          </w:tcPr>
          <w:p w14:paraId="4679C5D3" w14:textId="77777777" w:rsidR="007F2D92" w:rsidRPr="00B72F45" w:rsidRDefault="007F2D92" w:rsidP="007F2D92">
            <w:r w:rsidRPr="00B72F45">
              <w:t>9.1.1.3.2.</w:t>
            </w:r>
          </w:p>
        </w:tc>
        <w:tc>
          <w:tcPr>
            <w:tcW w:w="2676" w:type="dxa"/>
            <w:gridSpan w:val="2"/>
          </w:tcPr>
          <w:p w14:paraId="48A6FBEE" w14:textId="77777777" w:rsidR="007F2D92" w:rsidRPr="00B72F45" w:rsidRDefault="007F2D92" w:rsidP="007F2D92">
            <w:r w:rsidRPr="00B72F45">
              <w:t>Priemonės apibūdinimas</w:t>
            </w:r>
          </w:p>
        </w:tc>
        <w:tc>
          <w:tcPr>
            <w:tcW w:w="5656" w:type="dxa"/>
          </w:tcPr>
          <w:p w14:paraId="46362898" w14:textId="7C3FEF50" w:rsidR="007F2D92" w:rsidRPr="00B72F45" w:rsidRDefault="004123D3" w:rsidP="004123D3">
            <w:pPr>
              <w:jc w:val="both"/>
              <w:rPr>
                <w:rFonts w:eastAsia="Times New Roman" w:cs="Times New Roman"/>
                <w:i/>
                <w:sz w:val="20"/>
                <w:szCs w:val="20"/>
              </w:rPr>
            </w:pPr>
            <w:r w:rsidRPr="00B72F45">
              <w:t xml:space="preserve">Parama veiklos diversifikavimui verslinės žvejybos sektoriuje sudarys sąlygas žvejams susikurti papildomų pajamų šaltinį bei mažinti sezoninį užimtumo svyravimą. Pagal priemonę teikiama parama įvairiai papildomai veiklai, turizmo ir kitų paslaugų teikimui, įskaitant paslaugas žvejams. </w:t>
            </w:r>
            <w:r w:rsidR="00672CDE" w:rsidRPr="00B72F45">
              <w:t xml:space="preserve">Pagal priemonę remiamos veiklos: </w:t>
            </w:r>
            <w:r w:rsidR="00672CDE" w:rsidRPr="00B72F45">
              <w:rPr>
                <w:bCs/>
              </w:rPr>
              <w:t xml:space="preserve">investicijos į laivą, žūklės turizmas, maitinimo ir apgyvendinimo paslaugos, šviečiamoji ir/ar kultūrinė ir kitos su žvejyba susijusios veiklos, paslaugų žvejams teikimas. </w:t>
            </w:r>
            <w:r w:rsidR="007F2D92" w:rsidRPr="00B72F45">
              <w:t xml:space="preserve">Vadovaujantis projektiniais pasiūlymais, numatoma paremti ne mažiau kaip </w:t>
            </w:r>
            <w:r w:rsidR="00F777FE" w:rsidRPr="00B72F45">
              <w:t>2</w:t>
            </w:r>
            <w:r w:rsidR="007F2D92" w:rsidRPr="00B72F45">
              <w:t xml:space="preserve"> vietos projektus ir sukurti ne mažiau kaip </w:t>
            </w:r>
            <w:r w:rsidR="005444C0" w:rsidRPr="00B72F45">
              <w:t>1</w:t>
            </w:r>
            <w:r w:rsidR="007F2D92" w:rsidRPr="00B72F45">
              <w:t xml:space="preserve"> darbo viet</w:t>
            </w:r>
            <w:r w:rsidR="005444C0" w:rsidRPr="00B72F45">
              <w:t>ą</w:t>
            </w:r>
            <w:r w:rsidR="007F2D92" w:rsidRPr="00B72F45">
              <w:t>.</w:t>
            </w:r>
          </w:p>
        </w:tc>
      </w:tr>
      <w:tr w:rsidR="007F2D92" w:rsidRPr="00B72F45" w14:paraId="367C93A9" w14:textId="77777777" w:rsidTr="007F2D92">
        <w:tc>
          <w:tcPr>
            <w:tcW w:w="1296" w:type="dxa"/>
          </w:tcPr>
          <w:p w14:paraId="348C7AC7" w14:textId="77777777" w:rsidR="007F2D92" w:rsidRPr="00B72F45" w:rsidRDefault="007F2D92" w:rsidP="007F2D92">
            <w:r w:rsidRPr="00B72F45">
              <w:t>9.1.1.3.3.</w:t>
            </w:r>
          </w:p>
        </w:tc>
        <w:tc>
          <w:tcPr>
            <w:tcW w:w="2676" w:type="dxa"/>
            <w:gridSpan w:val="2"/>
          </w:tcPr>
          <w:p w14:paraId="0C4EF897" w14:textId="77777777" w:rsidR="007F2D92" w:rsidRPr="00B72F45" w:rsidRDefault="007F2D92" w:rsidP="007F2D92">
            <w:r w:rsidRPr="00B72F45">
              <w:t xml:space="preserve">Pagal priemonę remiamų vietos projektų pobūdis: </w:t>
            </w:r>
          </w:p>
        </w:tc>
        <w:tc>
          <w:tcPr>
            <w:tcW w:w="5656" w:type="dxa"/>
          </w:tcPr>
          <w:p w14:paraId="4CA37998" w14:textId="77777777" w:rsidR="007F2D92" w:rsidRPr="00B72F45" w:rsidRDefault="007F2D92" w:rsidP="007F2D92">
            <w:pPr>
              <w:jc w:val="both"/>
              <w:rPr>
                <w:rFonts w:eastAsia="Times New Roman" w:cs="Times New Roman"/>
                <w:i/>
                <w:sz w:val="20"/>
                <w:szCs w:val="20"/>
              </w:rPr>
            </w:pPr>
          </w:p>
        </w:tc>
      </w:tr>
      <w:tr w:rsidR="007F2D92" w:rsidRPr="00B72F45" w14:paraId="3F1CDAC5" w14:textId="77777777" w:rsidTr="007F2D92">
        <w:tc>
          <w:tcPr>
            <w:tcW w:w="1296" w:type="dxa"/>
          </w:tcPr>
          <w:p w14:paraId="64399342" w14:textId="77777777" w:rsidR="007F2D92" w:rsidRPr="00B72F45" w:rsidRDefault="007F2D92" w:rsidP="007F2D92">
            <w:r w:rsidRPr="00B72F45">
              <w:t>9.1.1.3.3.1.</w:t>
            </w:r>
          </w:p>
        </w:tc>
        <w:tc>
          <w:tcPr>
            <w:tcW w:w="2676" w:type="dxa"/>
            <w:gridSpan w:val="2"/>
          </w:tcPr>
          <w:p w14:paraId="0FD33527" w14:textId="77777777" w:rsidR="007F2D92" w:rsidRPr="00B72F45" w:rsidRDefault="007F2D92" w:rsidP="007F2D92">
            <w:pPr>
              <w:jc w:val="right"/>
            </w:pPr>
            <w:r w:rsidRPr="00B72F45">
              <w:rPr>
                <w:i/>
              </w:rPr>
              <w:t>pelno</w:t>
            </w:r>
          </w:p>
        </w:tc>
        <w:tc>
          <w:tcPr>
            <w:tcW w:w="5656" w:type="dxa"/>
          </w:tcPr>
          <w:tbl>
            <w:tblPr>
              <w:tblStyle w:val="Lentelstinklelis"/>
              <w:tblW w:w="0" w:type="auto"/>
              <w:tblLook w:val="04A0" w:firstRow="1" w:lastRow="0" w:firstColumn="1" w:lastColumn="0" w:noHBand="0" w:noVBand="1"/>
            </w:tblPr>
            <w:tblGrid>
              <w:gridCol w:w="390"/>
            </w:tblGrid>
            <w:tr w:rsidR="007F2D92" w:rsidRPr="00B72F45" w14:paraId="19AFEE24" w14:textId="77777777" w:rsidTr="00196858">
              <w:tc>
                <w:tcPr>
                  <w:tcW w:w="312" w:type="dxa"/>
                </w:tcPr>
                <w:p w14:paraId="34AADB68" w14:textId="77777777" w:rsidR="007F2D92" w:rsidRPr="00B72F45" w:rsidRDefault="007F2D92" w:rsidP="007F2D92">
                  <w:pPr>
                    <w:jc w:val="both"/>
                    <w:rPr>
                      <w:i/>
                    </w:rPr>
                  </w:pPr>
                  <w:r w:rsidRPr="00B72F45">
                    <w:rPr>
                      <w:b/>
                    </w:rPr>
                    <w:t>X</w:t>
                  </w:r>
                </w:p>
              </w:tc>
            </w:tr>
          </w:tbl>
          <w:p w14:paraId="0D4F87E3" w14:textId="77777777" w:rsidR="007F2D92" w:rsidRPr="00B72F45" w:rsidRDefault="007F2D92" w:rsidP="007F2D92">
            <w:pPr>
              <w:jc w:val="both"/>
              <w:rPr>
                <w:i/>
              </w:rPr>
            </w:pPr>
          </w:p>
        </w:tc>
      </w:tr>
      <w:tr w:rsidR="007F2D92" w:rsidRPr="00B72F45" w14:paraId="6B0192E5" w14:textId="77777777" w:rsidTr="007F2D92">
        <w:tc>
          <w:tcPr>
            <w:tcW w:w="1296" w:type="dxa"/>
          </w:tcPr>
          <w:p w14:paraId="51018019" w14:textId="77777777" w:rsidR="007F2D92" w:rsidRPr="00B72F45" w:rsidRDefault="007F2D92" w:rsidP="007F2D92">
            <w:r w:rsidRPr="00B72F45">
              <w:t>9.1.1.3.3.2.</w:t>
            </w:r>
          </w:p>
        </w:tc>
        <w:tc>
          <w:tcPr>
            <w:tcW w:w="2676" w:type="dxa"/>
            <w:gridSpan w:val="2"/>
          </w:tcPr>
          <w:p w14:paraId="419C1254" w14:textId="77777777" w:rsidR="007F2D92" w:rsidRPr="00B72F45" w:rsidRDefault="007F2D92" w:rsidP="007F2D92">
            <w:pPr>
              <w:jc w:val="right"/>
              <w:rPr>
                <w:i/>
              </w:rPr>
            </w:pPr>
            <w:r w:rsidRPr="00B72F45">
              <w:rPr>
                <w:i/>
              </w:rPr>
              <w:t>ne pelno</w:t>
            </w:r>
          </w:p>
        </w:tc>
        <w:tc>
          <w:tcPr>
            <w:tcW w:w="5656" w:type="dxa"/>
          </w:tcPr>
          <w:tbl>
            <w:tblPr>
              <w:tblStyle w:val="Lentelstinklelis"/>
              <w:tblW w:w="0" w:type="auto"/>
              <w:tblLook w:val="04A0" w:firstRow="1" w:lastRow="0" w:firstColumn="1" w:lastColumn="0" w:noHBand="0" w:noVBand="1"/>
            </w:tblPr>
            <w:tblGrid>
              <w:gridCol w:w="312"/>
            </w:tblGrid>
            <w:tr w:rsidR="007F2D92" w:rsidRPr="00B72F45" w14:paraId="63A9F3CA" w14:textId="77777777" w:rsidTr="00196858">
              <w:tc>
                <w:tcPr>
                  <w:tcW w:w="312" w:type="dxa"/>
                </w:tcPr>
                <w:p w14:paraId="1B77F2CA" w14:textId="77777777" w:rsidR="007F2D92" w:rsidRPr="00B72F45" w:rsidRDefault="007F2D92" w:rsidP="007F2D92">
                  <w:pPr>
                    <w:jc w:val="both"/>
                    <w:rPr>
                      <w:i/>
                    </w:rPr>
                  </w:pPr>
                </w:p>
              </w:tc>
            </w:tr>
          </w:tbl>
          <w:p w14:paraId="09FA865F" w14:textId="77777777" w:rsidR="007F2D92" w:rsidRPr="00B72F45" w:rsidRDefault="007F2D92" w:rsidP="007F2D92">
            <w:pPr>
              <w:jc w:val="both"/>
              <w:rPr>
                <w:i/>
              </w:rPr>
            </w:pPr>
          </w:p>
        </w:tc>
      </w:tr>
      <w:tr w:rsidR="007F2D92" w:rsidRPr="00B72F45" w14:paraId="20E7666C" w14:textId="77777777" w:rsidTr="007F2D92">
        <w:tc>
          <w:tcPr>
            <w:tcW w:w="1296" w:type="dxa"/>
          </w:tcPr>
          <w:p w14:paraId="366D57B9" w14:textId="77777777" w:rsidR="007F2D92" w:rsidRPr="00B72F45" w:rsidRDefault="007F2D92" w:rsidP="007F2D92">
            <w:r w:rsidRPr="00B72F45">
              <w:t>9.1.1.3.4.</w:t>
            </w:r>
          </w:p>
        </w:tc>
        <w:tc>
          <w:tcPr>
            <w:tcW w:w="2676" w:type="dxa"/>
            <w:gridSpan w:val="2"/>
          </w:tcPr>
          <w:p w14:paraId="1BCB29DA" w14:textId="77777777" w:rsidR="007F2D92" w:rsidRPr="00B72F45" w:rsidRDefault="007F2D92" w:rsidP="007F2D92">
            <w:r w:rsidRPr="00B72F45">
              <w:t>Tinkami paramos gavėjai</w:t>
            </w:r>
          </w:p>
        </w:tc>
        <w:tc>
          <w:tcPr>
            <w:tcW w:w="5656" w:type="dxa"/>
          </w:tcPr>
          <w:p w14:paraId="5C115B46" w14:textId="77777777" w:rsidR="007F2D92" w:rsidRPr="00B72F45" w:rsidRDefault="00F777FE" w:rsidP="00F777FE">
            <w:pPr>
              <w:jc w:val="both"/>
              <w:rPr>
                <w:rFonts w:eastAsia="Times New Roman" w:cs="Times New Roman"/>
                <w:i/>
                <w:sz w:val="20"/>
                <w:szCs w:val="20"/>
              </w:rPr>
            </w:pPr>
            <w:r w:rsidRPr="00B72F45">
              <w:t>Labai maža arba maža įmonė (taip kaip apibrėžia LR smulkiojo ir vidutinio verslo plėtros įstatymas) ar fizinis asmuo ne jaunesnis nei 18 metų amžiaus, įregistravę veiklą Neringos ŽRVVG teritorijoje</w:t>
            </w:r>
          </w:p>
        </w:tc>
      </w:tr>
      <w:tr w:rsidR="007F2D92" w:rsidRPr="00B72F45" w14:paraId="07C63EC6" w14:textId="77777777" w:rsidTr="007F2D92">
        <w:tc>
          <w:tcPr>
            <w:tcW w:w="1296" w:type="dxa"/>
          </w:tcPr>
          <w:p w14:paraId="6850F67A" w14:textId="77777777" w:rsidR="007F2D92" w:rsidRPr="00B72F45" w:rsidRDefault="007F2D92" w:rsidP="007F2D92">
            <w:r w:rsidRPr="00B72F45">
              <w:t>9.1.1.3.5.</w:t>
            </w:r>
          </w:p>
        </w:tc>
        <w:tc>
          <w:tcPr>
            <w:tcW w:w="2676" w:type="dxa"/>
            <w:gridSpan w:val="2"/>
          </w:tcPr>
          <w:p w14:paraId="050C9DD6" w14:textId="77777777" w:rsidR="007F2D92" w:rsidRPr="00B72F45" w:rsidRDefault="007F2D92" w:rsidP="007F2D92">
            <w:r w:rsidRPr="00B72F45">
              <w:t>Priemonės tikslinė grupė</w:t>
            </w:r>
          </w:p>
        </w:tc>
        <w:tc>
          <w:tcPr>
            <w:tcW w:w="5656" w:type="dxa"/>
          </w:tcPr>
          <w:p w14:paraId="500FC35A" w14:textId="77777777" w:rsidR="007F2D92" w:rsidRPr="00B72F45" w:rsidRDefault="00F777FE" w:rsidP="007F2D92">
            <w:pPr>
              <w:jc w:val="both"/>
              <w:rPr>
                <w:rFonts w:eastAsia="Times New Roman" w:cs="Times New Roman"/>
                <w:i/>
                <w:sz w:val="20"/>
                <w:szCs w:val="20"/>
              </w:rPr>
            </w:pPr>
            <w:r w:rsidRPr="00B72F45">
              <w:t>Labai maža arba maža įmonė (taip kaip apibrėžia LR smulkiojo ir vidutinio verslo plėtros įstatymas) ar fizinis asmuo ne jaunesnis nei 18 metų amžiaus, įregistravę veiklą Neringos ŽRVVG teritorijoje</w:t>
            </w:r>
          </w:p>
        </w:tc>
      </w:tr>
      <w:tr w:rsidR="007F2D92" w:rsidRPr="00B72F45" w14:paraId="6148950F" w14:textId="77777777" w:rsidTr="007F2D92">
        <w:tc>
          <w:tcPr>
            <w:tcW w:w="1296" w:type="dxa"/>
          </w:tcPr>
          <w:p w14:paraId="5B62D4B2" w14:textId="77777777" w:rsidR="007F2D92" w:rsidRPr="00B72F45" w:rsidRDefault="007F2D92" w:rsidP="007F2D92">
            <w:r w:rsidRPr="00B72F45">
              <w:t>9.1.1.3.6.</w:t>
            </w:r>
          </w:p>
        </w:tc>
        <w:tc>
          <w:tcPr>
            <w:tcW w:w="2676" w:type="dxa"/>
            <w:gridSpan w:val="2"/>
          </w:tcPr>
          <w:p w14:paraId="7986954A" w14:textId="77777777" w:rsidR="007F2D92" w:rsidRPr="00B72F45" w:rsidRDefault="007F2D92" w:rsidP="007F2D92">
            <w:r w:rsidRPr="00B72F45">
              <w:t>Tinkamumo sąlygos</w:t>
            </w:r>
          </w:p>
        </w:tc>
        <w:tc>
          <w:tcPr>
            <w:tcW w:w="5656" w:type="dxa"/>
          </w:tcPr>
          <w:p w14:paraId="3B1A35EA" w14:textId="77777777" w:rsidR="00196858" w:rsidRPr="00B72F45" w:rsidRDefault="00196858" w:rsidP="00C05BBA">
            <w:pPr>
              <w:numPr>
                <w:ilvl w:val="0"/>
                <w:numId w:val="19"/>
              </w:numPr>
              <w:jc w:val="both"/>
              <w:rPr>
                <w:lang w:val="en-US"/>
              </w:rPr>
            </w:pPr>
            <w:r w:rsidRPr="00B72F45">
              <w:t>remiama veikla turi būti vykdoma Neringos ŽRVVG teritorijoje</w:t>
            </w:r>
          </w:p>
          <w:p w14:paraId="77931990" w14:textId="1D0B5A1E" w:rsidR="007F2D92" w:rsidRPr="00B72F45" w:rsidRDefault="0013394D" w:rsidP="00C05BBA">
            <w:pPr>
              <w:numPr>
                <w:ilvl w:val="0"/>
                <w:numId w:val="19"/>
              </w:numPr>
              <w:jc w:val="both"/>
              <w:rPr>
                <w:rFonts w:eastAsia="Times New Roman" w:cs="Times New Roman"/>
                <w:i/>
                <w:sz w:val="20"/>
                <w:szCs w:val="20"/>
              </w:rPr>
            </w:pPr>
            <w:r w:rsidRPr="00B72F45">
              <w:t xml:space="preserve">įgyvendinus projektą turi būti sukuriama ir kontrolės laikotarpiu išlaikoma ne mažiau kaip 0,5 darbo vietos papildomos veiklos vykdymo metu </w:t>
            </w:r>
          </w:p>
        </w:tc>
      </w:tr>
      <w:tr w:rsidR="007F2D92" w:rsidRPr="00B72F45" w14:paraId="5E0A297C" w14:textId="77777777" w:rsidTr="00F777FE">
        <w:trPr>
          <w:trHeight w:val="1447"/>
        </w:trPr>
        <w:tc>
          <w:tcPr>
            <w:tcW w:w="1296" w:type="dxa"/>
          </w:tcPr>
          <w:p w14:paraId="388B4215" w14:textId="77777777" w:rsidR="007F2D92" w:rsidRPr="00B72F45" w:rsidRDefault="007F2D92" w:rsidP="007F2D92">
            <w:r w:rsidRPr="00B72F45">
              <w:t>9.1.1.3.7.</w:t>
            </w:r>
          </w:p>
        </w:tc>
        <w:tc>
          <w:tcPr>
            <w:tcW w:w="2676" w:type="dxa"/>
            <w:gridSpan w:val="2"/>
          </w:tcPr>
          <w:p w14:paraId="5172ED1B" w14:textId="77777777" w:rsidR="007F2D92" w:rsidRPr="00B72F45" w:rsidRDefault="007F2D92" w:rsidP="007F2D92">
            <w:r w:rsidRPr="00B72F45">
              <w:t>Vietos projektų atrankos kriterijai</w:t>
            </w:r>
          </w:p>
        </w:tc>
        <w:tc>
          <w:tcPr>
            <w:tcW w:w="5656" w:type="dxa"/>
          </w:tcPr>
          <w:p w14:paraId="106DC423" w14:textId="0E3DB4B9" w:rsidR="007F2D92" w:rsidRPr="00B72F45" w:rsidRDefault="0013394D" w:rsidP="00C05BBA">
            <w:pPr>
              <w:numPr>
                <w:ilvl w:val="0"/>
                <w:numId w:val="20"/>
              </w:numPr>
              <w:jc w:val="both"/>
              <w:rPr>
                <w:rFonts w:eastAsia="Times New Roman" w:cs="Times New Roman"/>
                <w:i/>
                <w:sz w:val="20"/>
                <w:szCs w:val="20"/>
              </w:rPr>
            </w:pPr>
            <w:r w:rsidRPr="00B72F45">
              <w:t>įgyvendinus projektą numatoma sukurti ir kontrolės laikotarpiu išlaikyti daugiau nei 0,5 darbo vietos papildomos veiklos vykdymo metu</w:t>
            </w:r>
            <w:r w:rsidRPr="00B72F45" w:rsidDel="0013394D">
              <w:t xml:space="preserve"> </w:t>
            </w:r>
            <w:r w:rsidR="00196858" w:rsidRPr="00B72F45">
              <w:t>papildomos veiklos vykdymo metu pajamos iš papildomos veiklos sudarys 50 ir daugiau proc. visos veiklos pajamų</w:t>
            </w:r>
          </w:p>
        </w:tc>
      </w:tr>
      <w:tr w:rsidR="007F2D92" w:rsidRPr="00B72F45" w14:paraId="38AECC54" w14:textId="77777777" w:rsidTr="007F2D92">
        <w:tc>
          <w:tcPr>
            <w:tcW w:w="1296" w:type="dxa"/>
          </w:tcPr>
          <w:p w14:paraId="46E671C8" w14:textId="77777777" w:rsidR="007F2D92" w:rsidRPr="00B72F45" w:rsidRDefault="007F2D92" w:rsidP="007F2D92">
            <w:r w:rsidRPr="00B72F45">
              <w:t>9.1.1.3.8.</w:t>
            </w:r>
          </w:p>
        </w:tc>
        <w:tc>
          <w:tcPr>
            <w:tcW w:w="2676" w:type="dxa"/>
            <w:gridSpan w:val="2"/>
          </w:tcPr>
          <w:p w14:paraId="11A7E98A" w14:textId="77777777" w:rsidR="007F2D92" w:rsidRPr="00B72F45" w:rsidRDefault="007F2D92" w:rsidP="007F2D92">
            <w:r w:rsidRPr="00B72F45">
              <w:t>Didžiausia paramos suma vietos projektui (Eur)</w:t>
            </w:r>
          </w:p>
        </w:tc>
        <w:tc>
          <w:tcPr>
            <w:tcW w:w="5656" w:type="dxa"/>
          </w:tcPr>
          <w:p w14:paraId="71B70B7A" w14:textId="704AD6F9" w:rsidR="007F2D92" w:rsidRPr="00B72F45" w:rsidRDefault="007F2D92" w:rsidP="007F2D92">
            <w:pPr>
              <w:pStyle w:val="Sraopastraipa"/>
              <w:ind w:left="0"/>
              <w:jc w:val="both"/>
            </w:pPr>
            <w:r w:rsidRPr="00B72F45">
              <w:t xml:space="preserve">iki </w:t>
            </w:r>
            <w:r w:rsidR="00F777FE" w:rsidRPr="00B72F45">
              <w:t>31</w:t>
            </w:r>
            <w:r w:rsidRPr="00B72F45">
              <w:t xml:space="preserve"> </w:t>
            </w:r>
            <w:r w:rsidR="00F777FE" w:rsidRPr="00B72F45">
              <w:t>5</w:t>
            </w:r>
            <w:r w:rsidRPr="00B72F45">
              <w:t>00 Eur</w:t>
            </w:r>
          </w:p>
          <w:p w14:paraId="164037F1" w14:textId="77777777" w:rsidR="007F2D92" w:rsidRPr="00B72F45" w:rsidRDefault="007F2D92" w:rsidP="007F2D92">
            <w:pPr>
              <w:pStyle w:val="Sraopastraipa"/>
              <w:ind w:left="0"/>
              <w:jc w:val="both"/>
            </w:pPr>
          </w:p>
        </w:tc>
      </w:tr>
      <w:tr w:rsidR="00F777FE" w:rsidRPr="00B72F45" w14:paraId="4A5F071C" w14:textId="77777777" w:rsidTr="007F2D92">
        <w:tc>
          <w:tcPr>
            <w:tcW w:w="1296" w:type="dxa"/>
          </w:tcPr>
          <w:p w14:paraId="24E179B3" w14:textId="77777777" w:rsidR="00F777FE" w:rsidRPr="00B72F45" w:rsidRDefault="00F777FE" w:rsidP="00F777FE">
            <w:r w:rsidRPr="00B72F45">
              <w:t>9.1.1.3.9.</w:t>
            </w:r>
          </w:p>
        </w:tc>
        <w:tc>
          <w:tcPr>
            <w:tcW w:w="2676" w:type="dxa"/>
            <w:gridSpan w:val="2"/>
          </w:tcPr>
          <w:p w14:paraId="790690EE" w14:textId="77777777" w:rsidR="00F777FE" w:rsidRPr="00B72F45" w:rsidRDefault="00F777FE" w:rsidP="00F777FE">
            <w:pPr>
              <w:rPr>
                <w:szCs w:val="24"/>
              </w:rPr>
            </w:pPr>
            <w:r w:rsidRPr="00B72F45">
              <w:rPr>
                <w:szCs w:val="24"/>
              </w:rPr>
              <w:t xml:space="preserve">Paramos lyginamoji dalis (proc.) </w:t>
            </w:r>
          </w:p>
        </w:tc>
        <w:tc>
          <w:tcPr>
            <w:tcW w:w="5656" w:type="dxa"/>
          </w:tcPr>
          <w:p w14:paraId="41C09D47" w14:textId="77777777" w:rsidR="00DB56E3" w:rsidRPr="00B72F45" w:rsidRDefault="00DB56E3" w:rsidP="00DB56E3">
            <w:pPr>
              <w:pStyle w:val="Sraopastraipa"/>
              <w:ind w:left="0"/>
              <w:jc w:val="both"/>
              <w:rPr>
                <w:i/>
                <w:iCs/>
              </w:rPr>
            </w:pPr>
            <w:r w:rsidRPr="00B72F45">
              <w:t>iki 50 proc. (</w:t>
            </w:r>
            <w:r w:rsidRPr="00B72F45">
              <w:rPr>
                <w:i/>
                <w:iCs/>
              </w:rPr>
              <w:t xml:space="preserve">gali kisti, keičiantis teisės aktams), </w:t>
            </w:r>
          </w:p>
          <w:p w14:paraId="155E8BBB" w14:textId="77777777" w:rsidR="00DB56E3" w:rsidRPr="00B72F45" w:rsidRDefault="00DB56E3" w:rsidP="00DB56E3">
            <w:pPr>
              <w:pStyle w:val="Sraopastraipa"/>
              <w:ind w:left="0"/>
              <w:jc w:val="both"/>
            </w:pPr>
            <w:r w:rsidRPr="00B72F45">
              <w:t>iki 80 proc.  su mažos apimties priekrantės žvejyba susijusiems veiksmams</w:t>
            </w:r>
          </w:p>
          <w:p w14:paraId="02030EE5" w14:textId="6985D88E" w:rsidR="00F777FE" w:rsidRPr="00B72F45" w:rsidRDefault="00F777FE" w:rsidP="00F777FE">
            <w:pPr>
              <w:pStyle w:val="Sraopastraipa"/>
              <w:ind w:left="0"/>
              <w:jc w:val="both"/>
            </w:pPr>
          </w:p>
        </w:tc>
      </w:tr>
      <w:tr w:rsidR="007F2D92" w:rsidRPr="00B72F45" w14:paraId="3FFBDDAD" w14:textId="77777777" w:rsidTr="007F2D92">
        <w:trPr>
          <w:trHeight w:val="294"/>
        </w:trPr>
        <w:tc>
          <w:tcPr>
            <w:tcW w:w="9628" w:type="dxa"/>
            <w:gridSpan w:val="4"/>
            <w:tcBorders>
              <w:bottom w:val="single" w:sz="4" w:space="0" w:color="auto"/>
            </w:tcBorders>
            <w:shd w:val="clear" w:color="auto" w:fill="FBD4B4" w:themeFill="accent6" w:themeFillTint="66"/>
          </w:tcPr>
          <w:p w14:paraId="3AA0A58D" w14:textId="77777777" w:rsidR="007F2D92" w:rsidRPr="00B72F45" w:rsidRDefault="007F2D92" w:rsidP="007F2D92">
            <w:pPr>
              <w:jc w:val="center"/>
            </w:pPr>
            <w:r w:rsidRPr="00B72F45">
              <w:t>9.1.2 VPS prioritetas Nr. II „</w:t>
            </w:r>
            <w:r w:rsidR="00594599" w:rsidRPr="00B72F45">
              <w:rPr>
                <w:b/>
              </w:rPr>
              <w:t>ŽVEJŲ BENDRUOMENĖS VAIDMENS STIPRINIMAS IR INFRASTRUKTŪROS ATNAUJINIMAS</w:t>
            </w:r>
            <w:r w:rsidRPr="00B72F45">
              <w:t>“</w:t>
            </w:r>
          </w:p>
        </w:tc>
      </w:tr>
      <w:tr w:rsidR="007F2D92" w:rsidRPr="00B72F45" w14:paraId="3E7930FB" w14:textId="77777777" w:rsidTr="007F2D92">
        <w:tc>
          <w:tcPr>
            <w:tcW w:w="9628" w:type="dxa"/>
            <w:gridSpan w:val="4"/>
            <w:shd w:val="clear" w:color="auto" w:fill="FDE9D9" w:themeFill="accent6" w:themeFillTint="33"/>
          </w:tcPr>
          <w:p w14:paraId="3C740C51" w14:textId="77777777" w:rsidR="007F2D92" w:rsidRPr="00B72F45" w:rsidRDefault="007F2D92" w:rsidP="007F2D92">
            <w:pPr>
              <w:ind w:left="360"/>
              <w:jc w:val="center"/>
              <w:rPr>
                <w:b/>
              </w:rPr>
            </w:pPr>
            <w:r w:rsidRPr="00B72F45">
              <w:t xml:space="preserve">9.1.2.1. VPS priemonė </w:t>
            </w:r>
            <w:r w:rsidRPr="00B72F45">
              <w:rPr>
                <w:b/>
              </w:rPr>
              <w:t>„Žvej</w:t>
            </w:r>
            <w:r w:rsidR="00594599" w:rsidRPr="00B72F45">
              <w:rPr>
                <w:b/>
              </w:rPr>
              <w:t>ybos sektoriaus dalyvių bendradarbiavimas</w:t>
            </w:r>
            <w:r w:rsidRPr="00B72F45">
              <w:rPr>
                <w:b/>
              </w:rPr>
              <w:t>“</w:t>
            </w:r>
          </w:p>
          <w:p w14:paraId="4B094A6E" w14:textId="4ED1BB71" w:rsidR="007F2D92" w:rsidRPr="00B72F45" w:rsidRDefault="007F2D92" w:rsidP="00C050F1">
            <w:pPr>
              <w:jc w:val="center"/>
            </w:pPr>
            <w:r w:rsidRPr="00B72F45">
              <w:rPr>
                <w:b/>
              </w:rPr>
              <w:t>(kodas BIVP-AKVA-SAVA-</w:t>
            </w:r>
            <w:r w:rsidR="00C050F1" w:rsidRPr="00B72F45">
              <w:rPr>
                <w:b/>
              </w:rPr>
              <w:t>2</w:t>
            </w:r>
            <w:r w:rsidRPr="00B72F45">
              <w:rPr>
                <w:b/>
              </w:rPr>
              <w:t>)</w:t>
            </w:r>
          </w:p>
        </w:tc>
      </w:tr>
      <w:tr w:rsidR="007F2D92" w:rsidRPr="00B72F45" w14:paraId="2FF9F827" w14:textId="77777777" w:rsidTr="007F2D92">
        <w:tc>
          <w:tcPr>
            <w:tcW w:w="1296" w:type="dxa"/>
            <w:shd w:val="clear" w:color="auto" w:fill="FDE9D9" w:themeFill="accent6" w:themeFillTint="33"/>
          </w:tcPr>
          <w:p w14:paraId="4A58F0EA" w14:textId="77777777" w:rsidR="007F2D92" w:rsidRPr="00B72F45" w:rsidRDefault="007F2D92" w:rsidP="007F2D92">
            <w:r w:rsidRPr="00B72F45">
              <w:t xml:space="preserve">9.1.2.1.1. </w:t>
            </w:r>
          </w:p>
        </w:tc>
        <w:tc>
          <w:tcPr>
            <w:tcW w:w="8332" w:type="dxa"/>
            <w:gridSpan w:val="3"/>
            <w:tcBorders>
              <w:bottom w:val="single" w:sz="4" w:space="0" w:color="auto"/>
            </w:tcBorders>
            <w:shd w:val="clear" w:color="auto" w:fill="FDE9D9" w:themeFill="accent6" w:themeFillTint="33"/>
          </w:tcPr>
          <w:p w14:paraId="511F11C8" w14:textId="77777777" w:rsidR="007F2D92" w:rsidRPr="00B72F45" w:rsidRDefault="007F2D92" w:rsidP="00594599">
            <w:pPr>
              <w:pStyle w:val="Sraopastraipa"/>
              <w:ind w:left="0"/>
              <w:jc w:val="both"/>
            </w:pPr>
            <w:r w:rsidRPr="00B72F45">
              <w:rPr>
                <w:u w:val="single"/>
              </w:rPr>
              <w:t>VPS priemonės tikslas</w:t>
            </w:r>
            <w:r w:rsidRPr="00B72F45">
              <w:t xml:space="preserve">: </w:t>
            </w:r>
            <w:r w:rsidR="00594599" w:rsidRPr="00B72F45">
              <w:t>skatinti prie vietos plėtros prisidedantį žuvininkystės sektoriaus dalyvių bendradarbiavimą</w:t>
            </w:r>
          </w:p>
        </w:tc>
      </w:tr>
      <w:tr w:rsidR="007F2D92" w:rsidRPr="00B72F45" w14:paraId="0FA0E47E" w14:textId="77777777" w:rsidTr="007F2D92">
        <w:tc>
          <w:tcPr>
            <w:tcW w:w="1296" w:type="dxa"/>
          </w:tcPr>
          <w:p w14:paraId="23B1C97C" w14:textId="77777777" w:rsidR="007F2D92" w:rsidRPr="00B72F45" w:rsidRDefault="007F2D92" w:rsidP="007F2D92">
            <w:r w:rsidRPr="00B72F45">
              <w:t>9.1.2.1.2.</w:t>
            </w:r>
          </w:p>
        </w:tc>
        <w:tc>
          <w:tcPr>
            <w:tcW w:w="2676" w:type="dxa"/>
            <w:gridSpan w:val="2"/>
          </w:tcPr>
          <w:p w14:paraId="768B614D" w14:textId="77777777" w:rsidR="007F2D92" w:rsidRPr="00B72F45" w:rsidRDefault="007F2D92" w:rsidP="007F2D92">
            <w:r w:rsidRPr="00B72F45">
              <w:t>Priemonės apibūdinimas</w:t>
            </w:r>
          </w:p>
        </w:tc>
        <w:tc>
          <w:tcPr>
            <w:tcW w:w="5656" w:type="dxa"/>
          </w:tcPr>
          <w:p w14:paraId="64F3A2EB" w14:textId="17F4C231" w:rsidR="00C050F1" w:rsidRPr="00B72F45" w:rsidRDefault="0045613D" w:rsidP="0045613D">
            <w:pPr>
              <w:jc w:val="both"/>
            </w:pPr>
            <w:r w:rsidRPr="00B72F45">
              <w:t>Siekiant sudaryti prielaidas</w:t>
            </w:r>
            <w:r w:rsidR="00530F10" w:rsidRPr="00B72F45">
              <w:t xml:space="preserve"> atrasti inovatyvius būdus ir metodus </w:t>
            </w:r>
            <w:r w:rsidRPr="00B72F45">
              <w:t>vietos ekonomikos gyvybingumui</w:t>
            </w:r>
            <w:r w:rsidR="00530F10" w:rsidRPr="00B72F45">
              <w:t>,</w:t>
            </w:r>
            <w:r w:rsidRPr="00B72F45">
              <w:t xml:space="preserve"> </w:t>
            </w:r>
            <w:r w:rsidR="00530F10" w:rsidRPr="00B72F45">
              <w:t xml:space="preserve">turizmo plėtrai </w:t>
            </w:r>
            <w:r w:rsidRPr="00B72F45">
              <w:t>Neringos žvejybos ir akvakultūros regione, , svarbus ž</w:t>
            </w:r>
            <w:r w:rsidR="00C92ACE" w:rsidRPr="00B72F45">
              <w:t>vejybos</w:t>
            </w:r>
            <w:r w:rsidRPr="00B72F45">
              <w:t xml:space="preserve"> sektoriaus dalyvių bendradarbiavimas, bendrai veiklai apjungiant turimas žinias, patirtį ir gebėjimus, žmogiškuosius, infrastruktūrinius išteklius. Todėl, numatoma skatinti bendradarbiavimo iniciatyvas</w:t>
            </w:r>
            <w:r w:rsidR="00364C50" w:rsidRPr="00B72F45">
              <w:t xml:space="preserve">: </w:t>
            </w:r>
            <w:r w:rsidR="00400086" w:rsidRPr="00B72F45">
              <w:t xml:space="preserve">plėtojant </w:t>
            </w:r>
            <w:r w:rsidR="00364C50" w:rsidRPr="00B72F45">
              <w:t>nauj</w:t>
            </w:r>
            <w:r w:rsidR="00400086" w:rsidRPr="00B72F45">
              <w:t>us</w:t>
            </w:r>
            <w:r w:rsidR="00364C50" w:rsidRPr="00B72F45">
              <w:t xml:space="preserve"> produkt</w:t>
            </w:r>
            <w:r w:rsidR="00400086" w:rsidRPr="00B72F45">
              <w:t>us, praktika</w:t>
            </w:r>
            <w:r w:rsidR="00364C50" w:rsidRPr="00B72F45">
              <w:t>s, proces</w:t>
            </w:r>
            <w:r w:rsidR="00400086" w:rsidRPr="00B72F45">
              <w:t>us</w:t>
            </w:r>
            <w:r w:rsidR="00364C50" w:rsidRPr="00B72F45">
              <w:t xml:space="preserve"> ir technologij</w:t>
            </w:r>
            <w:r w:rsidR="00400086" w:rsidRPr="00B72F45">
              <w:t>as</w:t>
            </w:r>
            <w:r w:rsidR="00364C50" w:rsidRPr="00B72F45">
              <w:t xml:space="preserve"> </w:t>
            </w:r>
            <w:r w:rsidR="00530F10" w:rsidRPr="00B72F45">
              <w:t xml:space="preserve">žvejybos </w:t>
            </w:r>
            <w:r w:rsidR="00364C50" w:rsidRPr="00B72F45">
              <w:t xml:space="preserve">produktų perdirbimo ir kitose vietos ekonomijos sektoriuose; organizuojant bendrus darbo procesus ir dalijantis infrastruktūra bei ištekliais, siekiant plėtoti švietimo, socialines, laisvalaikio paslaugas ir (arba) vykdyti jų rinkodarą; kuriant ir plėtojant trumpas tiekimo grandines ir vietos rinkas. </w:t>
            </w:r>
            <w:r w:rsidRPr="00B72F45">
              <w:t xml:space="preserve"> </w:t>
            </w:r>
            <w:r w:rsidR="00C92ACE" w:rsidRPr="00B72F45">
              <w:t xml:space="preserve">Tai turėtų </w:t>
            </w:r>
            <w:r w:rsidR="0000542C" w:rsidRPr="00B72F45">
              <w:t>sustiprinti</w:t>
            </w:r>
            <w:r w:rsidR="00C92ACE" w:rsidRPr="00B72F45">
              <w:t xml:space="preserve"> žvejybos sektoriaus</w:t>
            </w:r>
            <w:r w:rsidR="0000542C" w:rsidRPr="00B72F45">
              <w:t xml:space="preserve"> dalyvių</w:t>
            </w:r>
            <w:r w:rsidR="00C92ACE" w:rsidRPr="00B72F45">
              <w:t xml:space="preserve"> gebėjimus</w:t>
            </w:r>
            <w:r w:rsidR="006505E2" w:rsidRPr="00B72F45">
              <w:t xml:space="preserve"> ir sudaryti jiems palankesnes sąlygas labiau prisitaikyti prie vartotojų poreikių, plėsti rinkas jų gaminamai produkcijai bei teikiamoms paslaugoms.</w:t>
            </w:r>
          </w:p>
          <w:p w14:paraId="62F7765C" w14:textId="27B97A04" w:rsidR="00C050F1" w:rsidRPr="00B72F45" w:rsidRDefault="00C050F1" w:rsidP="00C050F1">
            <w:pPr>
              <w:jc w:val="both"/>
            </w:pPr>
            <w:r w:rsidRPr="00B72F45">
              <w:t xml:space="preserve">Savarankiška priemonė buvo sukurta, todėl, kad Lietuvos žuvininkystės sektoriaus 2014–2020 metų  veiksmų programos priemonės „Vietos plėtros strategijų įgyvendinamas“ įgyvendinimo taisyklių 1 priede ,,Tinkamų VPS priemonių ir veiklos sričių sąrašas“ numatyta priemonė ,,Žmogiškojo kapitalo ir bendradarbiavimo tinkluose skatinimas“ (BIVP-AKVA-7) pagal susijusį Reglamento (ES) Nr. 508/2014 50 (1) straipsnį skirta žmogiškajam kapitalui ir bendradarbiavimui tinkluose tik akvakultūros sektoriuje, kuris Neringos ŽRVVG nėra plėtojamas. </w:t>
            </w:r>
          </w:p>
          <w:p w14:paraId="6F078C5E" w14:textId="23CA96BD" w:rsidR="007F2D92" w:rsidRPr="00B72F45" w:rsidRDefault="0045613D" w:rsidP="0045613D">
            <w:pPr>
              <w:jc w:val="both"/>
            </w:pPr>
            <w:r w:rsidRPr="00B72F45">
              <w:t xml:space="preserve"> </w:t>
            </w:r>
            <w:r w:rsidR="007F2D92" w:rsidRPr="00B72F45">
              <w:t xml:space="preserve">Vadovaujantis projektiniais pasiūlymais, numatoma paremti ne mažiau kaip </w:t>
            </w:r>
            <w:r w:rsidR="00594599" w:rsidRPr="00B72F45">
              <w:t>1 vietos projekta</w:t>
            </w:r>
            <w:r w:rsidR="007F2D92" w:rsidRPr="00B72F45">
              <w:t>s. Priemonė sudaro prielaidas darbo vietoms kurtis (tiesiogiai jų nekuria).</w:t>
            </w:r>
          </w:p>
        </w:tc>
      </w:tr>
      <w:tr w:rsidR="007F2D92" w:rsidRPr="00B72F45" w14:paraId="48D95D51" w14:textId="77777777" w:rsidTr="007F2D92">
        <w:tc>
          <w:tcPr>
            <w:tcW w:w="1296" w:type="dxa"/>
          </w:tcPr>
          <w:p w14:paraId="2A6A7072" w14:textId="77777777" w:rsidR="007F2D92" w:rsidRPr="00B72F45" w:rsidRDefault="007F2D92" w:rsidP="007F2D92">
            <w:r w:rsidRPr="00B72F45">
              <w:t>9.1.2.1.3.</w:t>
            </w:r>
          </w:p>
        </w:tc>
        <w:tc>
          <w:tcPr>
            <w:tcW w:w="2676" w:type="dxa"/>
            <w:gridSpan w:val="2"/>
          </w:tcPr>
          <w:p w14:paraId="50688182" w14:textId="77777777" w:rsidR="007F2D92" w:rsidRPr="00B72F45" w:rsidRDefault="007F2D92" w:rsidP="007F2D92">
            <w:r w:rsidRPr="00B72F45">
              <w:t xml:space="preserve">Pagal priemonę remiamų vietos projektų pobūdis: </w:t>
            </w:r>
          </w:p>
        </w:tc>
        <w:tc>
          <w:tcPr>
            <w:tcW w:w="5656" w:type="dxa"/>
          </w:tcPr>
          <w:p w14:paraId="543D25A0" w14:textId="77777777" w:rsidR="007F2D92" w:rsidRPr="00B72F45" w:rsidRDefault="007F2D92" w:rsidP="007F2D92">
            <w:pPr>
              <w:jc w:val="both"/>
              <w:rPr>
                <w:i/>
              </w:rPr>
            </w:pPr>
          </w:p>
        </w:tc>
      </w:tr>
      <w:tr w:rsidR="007F2D92" w:rsidRPr="00B72F45" w14:paraId="3ABE6691" w14:textId="77777777" w:rsidTr="007F2D92">
        <w:tc>
          <w:tcPr>
            <w:tcW w:w="1296" w:type="dxa"/>
          </w:tcPr>
          <w:p w14:paraId="55DDBF5F" w14:textId="77777777" w:rsidR="007F2D92" w:rsidRPr="00B72F45" w:rsidRDefault="007F2D92" w:rsidP="007F2D92">
            <w:r w:rsidRPr="00B72F45">
              <w:t>9.1.2.1.3.1.</w:t>
            </w:r>
          </w:p>
        </w:tc>
        <w:tc>
          <w:tcPr>
            <w:tcW w:w="2676" w:type="dxa"/>
            <w:gridSpan w:val="2"/>
          </w:tcPr>
          <w:p w14:paraId="37037C46" w14:textId="77777777" w:rsidR="007F2D92" w:rsidRPr="00B72F45" w:rsidRDefault="007F2D92" w:rsidP="007F2D92">
            <w:pPr>
              <w:jc w:val="right"/>
            </w:pPr>
            <w:r w:rsidRPr="00B72F45">
              <w:rPr>
                <w:i/>
              </w:rPr>
              <w:t>pelno</w:t>
            </w:r>
          </w:p>
        </w:tc>
        <w:tc>
          <w:tcPr>
            <w:tcW w:w="56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7F2D92" w:rsidRPr="00B72F45" w14:paraId="31066846" w14:textId="77777777" w:rsidTr="00196858">
              <w:tc>
                <w:tcPr>
                  <w:tcW w:w="312" w:type="dxa"/>
                </w:tcPr>
                <w:p w14:paraId="1BC35E53" w14:textId="77777777" w:rsidR="007F2D92" w:rsidRPr="00B72F45" w:rsidRDefault="007F2D92" w:rsidP="007F2D92">
                  <w:pPr>
                    <w:spacing w:after="0" w:line="240" w:lineRule="auto"/>
                    <w:jc w:val="both"/>
                    <w:rPr>
                      <w:i/>
                    </w:rPr>
                  </w:pPr>
                </w:p>
              </w:tc>
            </w:tr>
          </w:tbl>
          <w:p w14:paraId="5DDB2244" w14:textId="77777777" w:rsidR="007F2D92" w:rsidRPr="00B72F45" w:rsidRDefault="007F2D92" w:rsidP="007F2D92">
            <w:pPr>
              <w:jc w:val="both"/>
              <w:rPr>
                <w:i/>
              </w:rPr>
            </w:pPr>
          </w:p>
        </w:tc>
      </w:tr>
      <w:tr w:rsidR="007F2D92" w:rsidRPr="00B72F45" w14:paraId="1588CDBC" w14:textId="77777777" w:rsidTr="007F2D92">
        <w:tc>
          <w:tcPr>
            <w:tcW w:w="1296" w:type="dxa"/>
          </w:tcPr>
          <w:p w14:paraId="357196AD" w14:textId="77777777" w:rsidR="007F2D92" w:rsidRPr="00B72F45" w:rsidRDefault="007F2D92" w:rsidP="007F2D92">
            <w:r w:rsidRPr="00B72F45">
              <w:t>9.1.2.1.3.2.</w:t>
            </w:r>
          </w:p>
        </w:tc>
        <w:tc>
          <w:tcPr>
            <w:tcW w:w="2676" w:type="dxa"/>
            <w:gridSpan w:val="2"/>
          </w:tcPr>
          <w:p w14:paraId="61AE480F" w14:textId="77777777" w:rsidR="007F2D92" w:rsidRPr="00B72F45" w:rsidRDefault="007F2D92" w:rsidP="007F2D92">
            <w:pPr>
              <w:jc w:val="right"/>
              <w:rPr>
                <w:i/>
              </w:rPr>
            </w:pPr>
            <w:r w:rsidRPr="00B72F45">
              <w:rPr>
                <w:i/>
              </w:rPr>
              <w:t>ne pelno</w:t>
            </w:r>
          </w:p>
        </w:tc>
        <w:tc>
          <w:tcPr>
            <w:tcW w:w="56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tblGrid>
            <w:tr w:rsidR="007F2D92" w:rsidRPr="00B72F45" w14:paraId="420F0824" w14:textId="77777777" w:rsidTr="00196858">
              <w:tc>
                <w:tcPr>
                  <w:tcW w:w="312" w:type="dxa"/>
                </w:tcPr>
                <w:p w14:paraId="760F3FC9" w14:textId="77777777" w:rsidR="007F2D92" w:rsidRPr="00B72F45" w:rsidRDefault="007F2D92" w:rsidP="007F2D92">
                  <w:pPr>
                    <w:spacing w:after="0" w:line="240" w:lineRule="auto"/>
                    <w:jc w:val="both"/>
                    <w:rPr>
                      <w:b/>
                      <w:i/>
                    </w:rPr>
                  </w:pPr>
                  <w:r w:rsidRPr="00B72F45">
                    <w:rPr>
                      <w:b/>
                    </w:rPr>
                    <w:t>X</w:t>
                  </w:r>
                </w:p>
              </w:tc>
            </w:tr>
          </w:tbl>
          <w:p w14:paraId="55B82C50" w14:textId="77777777" w:rsidR="007F2D92" w:rsidRPr="00B72F45" w:rsidRDefault="007F2D92" w:rsidP="007F2D92">
            <w:pPr>
              <w:jc w:val="both"/>
              <w:rPr>
                <w:i/>
              </w:rPr>
            </w:pPr>
          </w:p>
        </w:tc>
      </w:tr>
      <w:tr w:rsidR="007F2D92" w:rsidRPr="00B72F45" w14:paraId="70E961D3" w14:textId="77777777" w:rsidTr="007F2D92">
        <w:tc>
          <w:tcPr>
            <w:tcW w:w="1296" w:type="dxa"/>
          </w:tcPr>
          <w:p w14:paraId="3C496284" w14:textId="77777777" w:rsidR="007F2D92" w:rsidRPr="00B72F45" w:rsidRDefault="007F2D92" w:rsidP="007F2D92">
            <w:r w:rsidRPr="00B72F45">
              <w:t>9.1.2.1.4.</w:t>
            </w:r>
          </w:p>
        </w:tc>
        <w:tc>
          <w:tcPr>
            <w:tcW w:w="2676" w:type="dxa"/>
            <w:gridSpan w:val="2"/>
          </w:tcPr>
          <w:p w14:paraId="665524CA" w14:textId="77777777" w:rsidR="007F2D92" w:rsidRPr="00B72F45" w:rsidRDefault="007F2D92" w:rsidP="007F2D92">
            <w:r w:rsidRPr="00B72F45">
              <w:t>Tinkami paramos gavėjai</w:t>
            </w:r>
          </w:p>
        </w:tc>
        <w:tc>
          <w:tcPr>
            <w:tcW w:w="5656" w:type="dxa"/>
          </w:tcPr>
          <w:p w14:paraId="6B71341E" w14:textId="77777777" w:rsidR="007F2D92" w:rsidRPr="00B72F45" w:rsidRDefault="00594599" w:rsidP="00594599">
            <w:pPr>
              <w:jc w:val="both"/>
            </w:pPr>
            <w:r w:rsidRPr="00B72F45">
              <w:t>Viešieji juridiniai asmenys: nevyriausybinė organizacija, bendruomeninė organizacija, viešoji įstaiga, kurių steigėjas nėra savivaldybė, registruoti Neringos ŽRVVG teritorijoje</w:t>
            </w:r>
          </w:p>
        </w:tc>
      </w:tr>
      <w:tr w:rsidR="007F2D92" w:rsidRPr="00B72F45" w14:paraId="1A2E6A1A" w14:textId="77777777" w:rsidTr="007F2D92">
        <w:tc>
          <w:tcPr>
            <w:tcW w:w="1296" w:type="dxa"/>
          </w:tcPr>
          <w:p w14:paraId="445AD077" w14:textId="77777777" w:rsidR="007F2D92" w:rsidRPr="00B72F45" w:rsidRDefault="007F2D92" w:rsidP="007F2D92">
            <w:r w:rsidRPr="00B72F45">
              <w:t>9.1.2.1.5.</w:t>
            </w:r>
          </w:p>
        </w:tc>
        <w:tc>
          <w:tcPr>
            <w:tcW w:w="2676" w:type="dxa"/>
            <w:gridSpan w:val="2"/>
          </w:tcPr>
          <w:p w14:paraId="6AFC45F6" w14:textId="77777777" w:rsidR="007F2D92" w:rsidRPr="00B72F45" w:rsidRDefault="007F2D92" w:rsidP="007F2D92">
            <w:r w:rsidRPr="00B72F45">
              <w:t>Priemonės tikslinė grupė</w:t>
            </w:r>
          </w:p>
        </w:tc>
        <w:tc>
          <w:tcPr>
            <w:tcW w:w="5656" w:type="dxa"/>
          </w:tcPr>
          <w:p w14:paraId="6B14DB50" w14:textId="77777777" w:rsidR="007F2D92" w:rsidRPr="00B72F45" w:rsidRDefault="00594599" w:rsidP="00594599">
            <w:pPr>
              <w:jc w:val="both"/>
              <w:rPr>
                <w:i/>
                <w:sz w:val="20"/>
                <w:szCs w:val="20"/>
              </w:rPr>
            </w:pPr>
            <w:r w:rsidRPr="00B72F45">
              <w:t>Neringos</w:t>
            </w:r>
            <w:r w:rsidR="007F2D92" w:rsidRPr="00B72F45">
              <w:t xml:space="preserve"> ŽRVVG teritorijoje žuvininkystės</w:t>
            </w:r>
            <w:r w:rsidRPr="00B72F45">
              <w:t xml:space="preserve"> ir su ją susijusią</w:t>
            </w:r>
            <w:r w:rsidR="007F2D92" w:rsidRPr="00B72F45">
              <w:t xml:space="preserve"> veiklą įregistravę asmenys</w:t>
            </w:r>
          </w:p>
        </w:tc>
      </w:tr>
      <w:tr w:rsidR="007F2D92" w:rsidRPr="00B72F45" w14:paraId="75DF3633" w14:textId="77777777" w:rsidTr="007F2D92">
        <w:tc>
          <w:tcPr>
            <w:tcW w:w="1296" w:type="dxa"/>
          </w:tcPr>
          <w:p w14:paraId="01A9196D" w14:textId="77777777" w:rsidR="007F2D92" w:rsidRPr="00B72F45" w:rsidRDefault="007F2D92" w:rsidP="007F2D92">
            <w:r w:rsidRPr="00B72F45">
              <w:t>9.1.2.1.6.</w:t>
            </w:r>
          </w:p>
        </w:tc>
        <w:tc>
          <w:tcPr>
            <w:tcW w:w="2676" w:type="dxa"/>
            <w:gridSpan w:val="2"/>
          </w:tcPr>
          <w:p w14:paraId="4F4123FE" w14:textId="77777777" w:rsidR="007F2D92" w:rsidRPr="00B72F45" w:rsidRDefault="007F2D92" w:rsidP="007F2D92">
            <w:r w:rsidRPr="00B72F45">
              <w:t>Tinkamumo sąlygos</w:t>
            </w:r>
          </w:p>
        </w:tc>
        <w:tc>
          <w:tcPr>
            <w:tcW w:w="5656" w:type="dxa"/>
          </w:tcPr>
          <w:p w14:paraId="110EA65D" w14:textId="77777777" w:rsidR="00196858" w:rsidRPr="00B72F45" w:rsidRDefault="00196858" w:rsidP="00C05BBA">
            <w:pPr>
              <w:numPr>
                <w:ilvl w:val="0"/>
                <w:numId w:val="21"/>
              </w:numPr>
              <w:jc w:val="both"/>
              <w:rPr>
                <w:lang w:val="en-US"/>
              </w:rPr>
            </w:pPr>
            <w:r w:rsidRPr="00B72F45">
              <w:t>remiama veikla turi būti vykdoma Neringos ŽRVVG teritorijoje</w:t>
            </w:r>
          </w:p>
          <w:p w14:paraId="2837D241" w14:textId="254BFD25" w:rsidR="002D2274" w:rsidRPr="00B72F45" w:rsidRDefault="002D2274" w:rsidP="002D2274">
            <w:pPr>
              <w:numPr>
                <w:ilvl w:val="0"/>
                <w:numId w:val="21"/>
              </w:numPr>
              <w:jc w:val="both"/>
            </w:pPr>
          </w:p>
          <w:p w14:paraId="7A10E99D" w14:textId="0089C030" w:rsidR="007F2D92" w:rsidRPr="00B72F45" w:rsidRDefault="002D2274" w:rsidP="002D2274">
            <w:pPr>
              <w:numPr>
                <w:ilvl w:val="0"/>
                <w:numId w:val="21"/>
              </w:numPr>
              <w:jc w:val="both"/>
            </w:pPr>
            <w:r w:rsidRPr="00B72F45">
              <w:t>projektas jungia ne mažiau kaip 3 žvejybą užsiimančius ūkio subjektus, turinčius teisę vykdyti ir įregistravusius žvejybos veiklą Neringos ŽRVVG teritorijoje</w:t>
            </w:r>
          </w:p>
        </w:tc>
      </w:tr>
      <w:tr w:rsidR="007F2D92" w:rsidRPr="00B72F45" w14:paraId="1057C83D" w14:textId="77777777" w:rsidTr="007F2D92">
        <w:tc>
          <w:tcPr>
            <w:tcW w:w="1296" w:type="dxa"/>
          </w:tcPr>
          <w:p w14:paraId="0F2F40A3" w14:textId="77777777" w:rsidR="007F2D92" w:rsidRPr="00B72F45" w:rsidRDefault="007F2D92" w:rsidP="007F2D92">
            <w:r w:rsidRPr="00B72F45">
              <w:t>9.1.2.1.7.</w:t>
            </w:r>
          </w:p>
        </w:tc>
        <w:tc>
          <w:tcPr>
            <w:tcW w:w="2676" w:type="dxa"/>
            <w:gridSpan w:val="2"/>
          </w:tcPr>
          <w:p w14:paraId="22CF554E" w14:textId="77777777" w:rsidR="007F2D92" w:rsidRPr="00B72F45" w:rsidRDefault="007F2D92" w:rsidP="007F2D92">
            <w:r w:rsidRPr="00B72F45">
              <w:t>Vietos projektų atrankos kriterijai</w:t>
            </w:r>
          </w:p>
        </w:tc>
        <w:tc>
          <w:tcPr>
            <w:tcW w:w="5656" w:type="dxa"/>
          </w:tcPr>
          <w:p w14:paraId="38A7DD7B" w14:textId="6B1E03D2" w:rsidR="00620E33" w:rsidRPr="00B72F45" w:rsidRDefault="00620E33" w:rsidP="00C05BBA">
            <w:pPr>
              <w:numPr>
                <w:ilvl w:val="0"/>
                <w:numId w:val="22"/>
              </w:numPr>
              <w:spacing w:after="200" w:line="276" w:lineRule="auto"/>
              <w:jc w:val="both"/>
            </w:pPr>
            <w:r w:rsidRPr="00B72F45">
              <w:t xml:space="preserve">projektas jungia didesnį žvejybos sektoriuje veikiančių ūkio subjektų skaičių </w:t>
            </w:r>
          </w:p>
          <w:p w14:paraId="07084BA2" w14:textId="6F3B4D3B" w:rsidR="00196858" w:rsidRPr="00B72F45" w:rsidRDefault="00196858" w:rsidP="00C05BBA">
            <w:pPr>
              <w:numPr>
                <w:ilvl w:val="0"/>
                <w:numId w:val="22"/>
              </w:numPr>
              <w:jc w:val="both"/>
            </w:pPr>
            <w:r w:rsidRPr="00B72F45">
              <w:t>ne mažiau kaip vienas projekt</w:t>
            </w:r>
            <w:r w:rsidR="004404AE" w:rsidRPr="00B72F45">
              <w:t>e dalyvaujanti</w:t>
            </w:r>
            <w:r w:rsidRPr="00B72F45">
              <w:t xml:space="preserve">s asmuo turi ne mažesnę kaip 2 metų patirtį </w:t>
            </w:r>
            <w:r w:rsidR="00A03370" w:rsidRPr="00B72F45">
              <w:t>žvejyboje</w:t>
            </w:r>
          </w:p>
          <w:p w14:paraId="644A4577" w14:textId="3C0E60F0" w:rsidR="007F2D92" w:rsidRPr="00B72F45" w:rsidRDefault="007F2D92" w:rsidP="00C05BBA">
            <w:pPr>
              <w:numPr>
                <w:ilvl w:val="0"/>
                <w:numId w:val="22"/>
              </w:numPr>
              <w:jc w:val="both"/>
            </w:pPr>
          </w:p>
        </w:tc>
      </w:tr>
      <w:tr w:rsidR="007F2D92" w:rsidRPr="00B72F45" w14:paraId="616C7A78" w14:textId="77777777" w:rsidTr="007F2D92">
        <w:tc>
          <w:tcPr>
            <w:tcW w:w="1296" w:type="dxa"/>
          </w:tcPr>
          <w:p w14:paraId="12A9961E" w14:textId="77777777" w:rsidR="007F2D92" w:rsidRPr="00B72F45" w:rsidRDefault="007F2D92" w:rsidP="007F2D92">
            <w:r w:rsidRPr="00B72F45">
              <w:t>9.1.2.1.8.</w:t>
            </w:r>
          </w:p>
        </w:tc>
        <w:tc>
          <w:tcPr>
            <w:tcW w:w="2676" w:type="dxa"/>
            <w:gridSpan w:val="2"/>
          </w:tcPr>
          <w:p w14:paraId="0EF0BB18" w14:textId="77777777" w:rsidR="007F2D92" w:rsidRPr="00B72F45" w:rsidRDefault="007F2D92" w:rsidP="007F2D92">
            <w:r w:rsidRPr="00B72F45">
              <w:t>Didžiausia paramos suma vietos projektui (Eur)</w:t>
            </w:r>
          </w:p>
        </w:tc>
        <w:tc>
          <w:tcPr>
            <w:tcW w:w="5656" w:type="dxa"/>
          </w:tcPr>
          <w:p w14:paraId="4446320E" w14:textId="77777777" w:rsidR="007F2D92" w:rsidRPr="00B72F45" w:rsidRDefault="007F2D92" w:rsidP="007F2D92">
            <w:pPr>
              <w:pStyle w:val="Sraopastraipa"/>
              <w:ind w:left="0"/>
              <w:jc w:val="both"/>
            </w:pPr>
            <w:r w:rsidRPr="00B72F45">
              <w:t>iki 100 000 Eur</w:t>
            </w:r>
          </w:p>
          <w:p w14:paraId="53FB0E9D" w14:textId="77777777" w:rsidR="007F2D92" w:rsidRPr="00B72F45" w:rsidRDefault="007F2D92" w:rsidP="007F2D92">
            <w:pPr>
              <w:pStyle w:val="Sraopastraipa"/>
              <w:ind w:left="0"/>
              <w:jc w:val="both"/>
            </w:pPr>
          </w:p>
        </w:tc>
      </w:tr>
      <w:tr w:rsidR="007F2D92" w:rsidRPr="00B72F45" w14:paraId="757F0DE3" w14:textId="77777777" w:rsidTr="007F2D92">
        <w:tc>
          <w:tcPr>
            <w:tcW w:w="1296" w:type="dxa"/>
            <w:tcBorders>
              <w:bottom w:val="single" w:sz="4" w:space="0" w:color="auto"/>
            </w:tcBorders>
          </w:tcPr>
          <w:p w14:paraId="19A33AD8" w14:textId="77777777" w:rsidR="007F2D92" w:rsidRPr="00B72F45" w:rsidRDefault="007F2D92" w:rsidP="007F2D92">
            <w:r w:rsidRPr="00B72F45">
              <w:t>9.1.2.1.9.</w:t>
            </w:r>
          </w:p>
        </w:tc>
        <w:tc>
          <w:tcPr>
            <w:tcW w:w="2676" w:type="dxa"/>
            <w:gridSpan w:val="2"/>
            <w:tcBorders>
              <w:bottom w:val="single" w:sz="4" w:space="0" w:color="auto"/>
            </w:tcBorders>
          </w:tcPr>
          <w:p w14:paraId="26151D81" w14:textId="77777777" w:rsidR="007F2D92" w:rsidRPr="00B72F45" w:rsidRDefault="007F2D92" w:rsidP="007F2D92">
            <w:pPr>
              <w:rPr>
                <w:szCs w:val="24"/>
              </w:rPr>
            </w:pPr>
            <w:r w:rsidRPr="00B72F45">
              <w:rPr>
                <w:szCs w:val="24"/>
              </w:rPr>
              <w:t xml:space="preserve">Paramos lyginamoji dalis (proc.) </w:t>
            </w:r>
          </w:p>
        </w:tc>
        <w:tc>
          <w:tcPr>
            <w:tcW w:w="5656" w:type="dxa"/>
            <w:tcBorders>
              <w:bottom w:val="single" w:sz="4" w:space="0" w:color="auto"/>
            </w:tcBorders>
          </w:tcPr>
          <w:p w14:paraId="131997B6" w14:textId="3515A280" w:rsidR="007F2D92" w:rsidRPr="00B72F45" w:rsidRDefault="007F2D92" w:rsidP="007F2D92">
            <w:pPr>
              <w:pStyle w:val="Sraopastraipa"/>
              <w:ind w:left="0"/>
              <w:jc w:val="both"/>
              <w:rPr>
                <w:i/>
              </w:rPr>
            </w:pPr>
            <w:r w:rsidRPr="00B72F45">
              <w:t xml:space="preserve">iki </w:t>
            </w:r>
            <w:r w:rsidR="00CA3161">
              <w:t>95</w:t>
            </w:r>
            <w:r w:rsidR="00CA3161" w:rsidRPr="00B72F45">
              <w:t xml:space="preserve"> </w:t>
            </w:r>
            <w:r w:rsidRPr="00B72F45">
              <w:t xml:space="preserve">proc. </w:t>
            </w:r>
            <w:r w:rsidRPr="00B72F45">
              <w:rPr>
                <w:i/>
              </w:rPr>
              <w:t>(gali kisti, keičiantis teisės aktams)</w:t>
            </w:r>
          </w:p>
          <w:p w14:paraId="57DDDD49" w14:textId="77777777" w:rsidR="007F2D92" w:rsidRPr="00B72F45" w:rsidRDefault="007F2D92" w:rsidP="007F2D92">
            <w:pPr>
              <w:pStyle w:val="Sraopastraipa"/>
              <w:ind w:left="0"/>
              <w:jc w:val="both"/>
            </w:pPr>
          </w:p>
        </w:tc>
      </w:tr>
      <w:tr w:rsidR="007F2D92" w:rsidRPr="00B72F45" w14:paraId="3CDC7D77" w14:textId="77777777" w:rsidTr="007F2D92">
        <w:tc>
          <w:tcPr>
            <w:tcW w:w="9628" w:type="dxa"/>
            <w:gridSpan w:val="4"/>
            <w:shd w:val="clear" w:color="auto" w:fill="FDE9D9" w:themeFill="accent6" w:themeFillTint="33"/>
          </w:tcPr>
          <w:p w14:paraId="2644AB89" w14:textId="0EA9A02C" w:rsidR="007F2D92" w:rsidRPr="00B72F45" w:rsidRDefault="007F2D92" w:rsidP="007F2D92">
            <w:pPr>
              <w:ind w:left="360"/>
              <w:jc w:val="center"/>
              <w:rPr>
                <w:b/>
              </w:rPr>
            </w:pPr>
            <w:r w:rsidRPr="00B72F45">
              <w:t xml:space="preserve">9.1.2.2. VPS priemonė </w:t>
            </w:r>
            <w:r w:rsidRPr="00B72F45">
              <w:rPr>
                <w:b/>
              </w:rPr>
              <w:t>„</w:t>
            </w:r>
            <w:r w:rsidR="00DD4433" w:rsidRPr="00B72F45">
              <w:rPr>
                <w:b/>
                <w:bCs/>
              </w:rPr>
              <w:t>Žvejybos uostai, iškrovimo vietos</w:t>
            </w:r>
            <w:r w:rsidRPr="00B72F45">
              <w:rPr>
                <w:b/>
              </w:rPr>
              <w:t>“</w:t>
            </w:r>
          </w:p>
          <w:p w14:paraId="33757A2A" w14:textId="6C18A4F8" w:rsidR="007F2D92" w:rsidRPr="00B72F45" w:rsidRDefault="007F2D92" w:rsidP="00DD4433">
            <w:pPr>
              <w:jc w:val="center"/>
            </w:pPr>
            <w:r w:rsidRPr="00B72F45">
              <w:rPr>
                <w:b/>
              </w:rPr>
              <w:t>(kodas BIVP-AKVA-</w:t>
            </w:r>
            <w:r w:rsidR="00DD4433" w:rsidRPr="00B72F45">
              <w:rPr>
                <w:b/>
              </w:rPr>
              <w:t>9</w:t>
            </w:r>
            <w:r w:rsidRPr="00B72F45">
              <w:rPr>
                <w:b/>
              </w:rPr>
              <w:t>)</w:t>
            </w:r>
          </w:p>
        </w:tc>
      </w:tr>
      <w:tr w:rsidR="007F2D92" w:rsidRPr="00B72F45" w14:paraId="3178B87A" w14:textId="77777777" w:rsidTr="007F2D92">
        <w:tc>
          <w:tcPr>
            <w:tcW w:w="1296" w:type="dxa"/>
            <w:shd w:val="clear" w:color="auto" w:fill="FDE9D9" w:themeFill="accent6" w:themeFillTint="33"/>
          </w:tcPr>
          <w:p w14:paraId="71C620C2" w14:textId="77777777" w:rsidR="007F2D92" w:rsidRPr="00B72F45" w:rsidRDefault="007F2D92" w:rsidP="007F2D92">
            <w:r w:rsidRPr="00B72F45">
              <w:t xml:space="preserve">9.1.2.2.1. </w:t>
            </w:r>
          </w:p>
        </w:tc>
        <w:tc>
          <w:tcPr>
            <w:tcW w:w="8332" w:type="dxa"/>
            <w:gridSpan w:val="3"/>
            <w:tcBorders>
              <w:bottom w:val="single" w:sz="4" w:space="0" w:color="auto"/>
            </w:tcBorders>
            <w:shd w:val="clear" w:color="auto" w:fill="FDE9D9" w:themeFill="accent6" w:themeFillTint="33"/>
          </w:tcPr>
          <w:p w14:paraId="58E3AD35" w14:textId="77777777" w:rsidR="007F2D92" w:rsidRPr="00B72F45" w:rsidRDefault="007F2D92" w:rsidP="00196858">
            <w:pPr>
              <w:pStyle w:val="Sraopastraipa"/>
              <w:ind w:left="0"/>
              <w:jc w:val="both"/>
            </w:pPr>
            <w:r w:rsidRPr="00B72F45">
              <w:rPr>
                <w:u w:val="single"/>
              </w:rPr>
              <w:t>VPS priemonės tikslas</w:t>
            </w:r>
            <w:r w:rsidRPr="00B72F45">
              <w:t xml:space="preserve">: </w:t>
            </w:r>
            <w:r w:rsidR="00196858" w:rsidRPr="00B72F45">
              <w:t>kurti prielaidas žuvų laimikio kokybei užtikrinti jo iškrovimo vietose</w:t>
            </w:r>
          </w:p>
        </w:tc>
      </w:tr>
      <w:tr w:rsidR="007F2D92" w:rsidRPr="00B72F45" w14:paraId="3DCAFFAB" w14:textId="77777777" w:rsidTr="007F2D92">
        <w:tc>
          <w:tcPr>
            <w:tcW w:w="1296" w:type="dxa"/>
          </w:tcPr>
          <w:p w14:paraId="7F49DB36" w14:textId="77777777" w:rsidR="007F2D92" w:rsidRPr="00B72F45" w:rsidRDefault="007F2D92" w:rsidP="007F2D92">
            <w:r w:rsidRPr="00B72F45">
              <w:t>9.1.2.2.2.</w:t>
            </w:r>
          </w:p>
        </w:tc>
        <w:tc>
          <w:tcPr>
            <w:tcW w:w="2676" w:type="dxa"/>
            <w:gridSpan w:val="2"/>
          </w:tcPr>
          <w:p w14:paraId="4F6B9DFA" w14:textId="77777777" w:rsidR="007F2D92" w:rsidRPr="00B72F45" w:rsidRDefault="007F2D92" w:rsidP="007F2D92">
            <w:r w:rsidRPr="00B72F45">
              <w:t>Priemonės apibūdinimas</w:t>
            </w:r>
          </w:p>
        </w:tc>
        <w:tc>
          <w:tcPr>
            <w:tcW w:w="5656" w:type="dxa"/>
          </w:tcPr>
          <w:p w14:paraId="6E98674B" w14:textId="47E78911" w:rsidR="00204CAD" w:rsidRPr="00B72F45" w:rsidRDefault="00484F12" w:rsidP="00204CAD">
            <w:pPr>
              <w:jc w:val="both"/>
            </w:pPr>
            <w:r w:rsidRPr="00B72F45">
              <w:t xml:space="preserve">Žuvų laimikio infrastruktūros atnaujinimas svarbus veiksnys, turintis įtakos </w:t>
            </w:r>
            <w:r w:rsidR="00204CAD" w:rsidRPr="00B72F45">
              <w:t>žvejybos verslo</w:t>
            </w:r>
            <w:r w:rsidRPr="00B72F45">
              <w:t xml:space="preserve"> </w:t>
            </w:r>
            <w:r w:rsidR="00204CAD" w:rsidRPr="00B72F45">
              <w:t xml:space="preserve">augimui ir darbo vietų kūrimui, sugauto laimikio kokybės užtikrinimui, taikant jo pirminį apdirbimą. </w:t>
            </w:r>
            <w:r w:rsidRPr="00B72F45">
              <w:t xml:space="preserve">Todėl numatoma remti </w:t>
            </w:r>
            <w:r w:rsidR="00204CAD" w:rsidRPr="00B72F45">
              <w:t>investicijas į žuvų laimikio tvarkymo infrastruktūros atnaujinimą</w:t>
            </w:r>
            <w:r w:rsidR="00273FBD" w:rsidRPr="00B72F45">
              <w:t>.</w:t>
            </w:r>
            <w:r w:rsidRPr="00B72F45">
              <w:t>.</w:t>
            </w:r>
          </w:p>
          <w:p w14:paraId="67BFA287" w14:textId="77777777" w:rsidR="007F2D92" w:rsidRPr="00B72F45" w:rsidRDefault="007F2D92" w:rsidP="00204CAD">
            <w:pPr>
              <w:jc w:val="both"/>
              <w:rPr>
                <w:i/>
              </w:rPr>
            </w:pPr>
            <w:r w:rsidRPr="00B72F45">
              <w:t xml:space="preserve">Vadovaujantis projektiniais pasiūlymais, numatoma paremti ne mažiau kaip </w:t>
            </w:r>
            <w:r w:rsidR="00196858" w:rsidRPr="00B72F45">
              <w:t>1</w:t>
            </w:r>
            <w:r w:rsidRPr="00B72F45">
              <w:t xml:space="preserve"> vietos projekt</w:t>
            </w:r>
            <w:r w:rsidR="00196858" w:rsidRPr="00B72F45">
              <w:t>a</w:t>
            </w:r>
            <w:r w:rsidRPr="00B72F45">
              <w:t>s. Priemonė sudaro prielaidas darbo vietoms kurtis (tiesiogiai jų nekuria).</w:t>
            </w:r>
          </w:p>
        </w:tc>
      </w:tr>
      <w:tr w:rsidR="007F2D92" w:rsidRPr="00B72F45" w14:paraId="031AB5DD" w14:textId="77777777" w:rsidTr="007F2D92">
        <w:tc>
          <w:tcPr>
            <w:tcW w:w="1296" w:type="dxa"/>
          </w:tcPr>
          <w:p w14:paraId="2FBF08CE" w14:textId="77777777" w:rsidR="007F2D92" w:rsidRPr="00B72F45" w:rsidRDefault="007F2D92" w:rsidP="007F2D92">
            <w:r w:rsidRPr="00B72F45">
              <w:t>9.1.2.2.3.</w:t>
            </w:r>
          </w:p>
        </w:tc>
        <w:tc>
          <w:tcPr>
            <w:tcW w:w="2676" w:type="dxa"/>
            <w:gridSpan w:val="2"/>
          </w:tcPr>
          <w:p w14:paraId="4EC19DD4" w14:textId="77777777" w:rsidR="007F2D92" w:rsidRPr="00B72F45" w:rsidRDefault="007F2D92" w:rsidP="007F2D92">
            <w:r w:rsidRPr="00B72F45">
              <w:t xml:space="preserve">Pagal priemonę remiamų vietos projektų pobūdis: </w:t>
            </w:r>
          </w:p>
        </w:tc>
        <w:tc>
          <w:tcPr>
            <w:tcW w:w="5656" w:type="dxa"/>
          </w:tcPr>
          <w:p w14:paraId="74D0A36E" w14:textId="77777777" w:rsidR="007F2D92" w:rsidRPr="00B72F45" w:rsidRDefault="007F2D92" w:rsidP="007F2D92">
            <w:pPr>
              <w:jc w:val="both"/>
              <w:rPr>
                <w:i/>
              </w:rPr>
            </w:pPr>
          </w:p>
        </w:tc>
      </w:tr>
      <w:tr w:rsidR="007F2D92" w:rsidRPr="00B72F45" w14:paraId="43A81E10" w14:textId="77777777" w:rsidTr="007F2D92">
        <w:tc>
          <w:tcPr>
            <w:tcW w:w="1296" w:type="dxa"/>
          </w:tcPr>
          <w:p w14:paraId="32BF9F5A" w14:textId="77777777" w:rsidR="007F2D92" w:rsidRPr="00B72F45" w:rsidRDefault="007F2D92" w:rsidP="007F2D92">
            <w:r w:rsidRPr="00B72F45">
              <w:t>9.1.2.2.3.1.</w:t>
            </w:r>
          </w:p>
        </w:tc>
        <w:tc>
          <w:tcPr>
            <w:tcW w:w="2676" w:type="dxa"/>
            <w:gridSpan w:val="2"/>
          </w:tcPr>
          <w:p w14:paraId="7C50FEC9" w14:textId="77777777" w:rsidR="007F2D92" w:rsidRPr="00B72F45" w:rsidRDefault="007F2D92" w:rsidP="007F2D92">
            <w:pPr>
              <w:jc w:val="right"/>
            </w:pPr>
            <w:r w:rsidRPr="00B72F45">
              <w:rPr>
                <w:i/>
              </w:rPr>
              <w:t>pelno</w:t>
            </w:r>
          </w:p>
        </w:tc>
        <w:tc>
          <w:tcPr>
            <w:tcW w:w="56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7F2D92" w:rsidRPr="00B72F45" w14:paraId="46D38BC5" w14:textId="77777777" w:rsidTr="00196858">
              <w:tc>
                <w:tcPr>
                  <w:tcW w:w="312" w:type="dxa"/>
                </w:tcPr>
                <w:p w14:paraId="4A4B539D" w14:textId="77777777" w:rsidR="007F2D92" w:rsidRPr="00B72F45" w:rsidRDefault="007F2D92" w:rsidP="007F2D92">
                  <w:pPr>
                    <w:spacing w:after="0" w:line="240" w:lineRule="auto"/>
                    <w:jc w:val="both"/>
                    <w:rPr>
                      <w:i/>
                    </w:rPr>
                  </w:pPr>
                </w:p>
              </w:tc>
            </w:tr>
          </w:tbl>
          <w:p w14:paraId="3CA5E753" w14:textId="77777777" w:rsidR="007F2D92" w:rsidRPr="00B72F45" w:rsidRDefault="007F2D92" w:rsidP="007F2D92">
            <w:pPr>
              <w:jc w:val="both"/>
              <w:rPr>
                <w:i/>
              </w:rPr>
            </w:pPr>
          </w:p>
        </w:tc>
      </w:tr>
      <w:tr w:rsidR="007F2D92" w:rsidRPr="00B72F45" w14:paraId="4376E5C9" w14:textId="77777777" w:rsidTr="007F2D92">
        <w:tc>
          <w:tcPr>
            <w:tcW w:w="1296" w:type="dxa"/>
          </w:tcPr>
          <w:p w14:paraId="23962D85" w14:textId="77777777" w:rsidR="007F2D92" w:rsidRPr="00B72F45" w:rsidRDefault="007F2D92" w:rsidP="007F2D92">
            <w:r w:rsidRPr="00B72F45">
              <w:t>9.1.2.2.3.2.</w:t>
            </w:r>
          </w:p>
        </w:tc>
        <w:tc>
          <w:tcPr>
            <w:tcW w:w="2676" w:type="dxa"/>
            <w:gridSpan w:val="2"/>
          </w:tcPr>
          <w:p w14:paraId="535D1BC2" w14:textId="77777777" w:rsidR="007F2D92" w:rsidRPr="00B72F45" w:rsidRDefault="007F2D92" w:rsidP="007F2D92">
            <w:pPr>
              <w:jc w:val="right"/>
              <w:rPr>
                <w:i/>
              </w:rPr>
            </w:pPr>
            <w:r w:rsidRPr="00B72F45">
              <w:rPr>
                <w:i/>
              </w:rPr>
              <w:t>ne pelno</w:t>
            </w:r>
          </w:p>
        </w:tc>
        <w:tc>
          <w:tcPr>
            <w:tcW w:w="56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tblGrid>
            <w:tr w:rsidR="007F2D92" w:rsidRPr="00B72F45" w14:paraId="0C785528" w14:textId="77777777" w:rsidTr="00196858">
              <w:tc>
                <w:tcPr>
                  <w:tcW w:w="312" w:type="dxa"/>
                </w:tcPr>
                <w:p w14:paraId="35FED684" w14:textId="77777777" w:rsidR="007F2D92" w:rsidRPr="00B72F45" w:rsidRDefault="007F2D92" w:rsidP="007F2D92">
                  <w:pPr>
                    <w:spacing w:after="0" w:line="240" w:lineRule="auto"/>
                    <w:jc w:val="both"/>
                    <w:rPr>
                      <w:b/>
                      <w:i/>
                    </w:rPr>
                  </w:pPr>
                  <w:r w:rsidRPr="00B72F45">
                    <w:rPr>
                      <w:b/>
                    </w:rPr>
                    <w:t>X</w:t>
                  </w:r>
                </w:p>
              </w:tc>
            </w:tr>
          </w:tbl>
          <w:p w14:paraId="7F6792C7" w14:textId="77777777" w:rsidR="007F2D92" w:rsidRPr="00B72F45" w:rsidRDefault="007F2D92" w:rsidP="007F2D92">
            <w:pPr>
              <w:jc w:val="both"/>
              <w:rPr>
                <w:i/>
              </w:rPr>
            </w:pPr>
          </w:p>
        </w:tc>
      </w:tr>
      <w:tr w:rsidR="007F2D92" w:rsidRPr="00B72F45" w14:paraId="77AA0D69" w14:textId="77777777" w:rsidTr="007F2D92">
        <w:tc>
          <w:tcPr>
            <w:tcW w:w="1296" w:type="dxa"/>
          </w:tcPr>
          <w:p w14:paraId="435A35D9" w14:textId="77777777" w:rsidR="007F2D92" w:rsidRPr="00B72F45" w:rsidRDefault="007F2D92" w:rsidP="007F2D92">
            <w:r w:rsidRPr="00B72F45">
              <w:t>9.1.2.2.4.</w:t>
            </w:r>
          </w:p>
        </w:tc>
        <w:tc>
          <w:tcPr>
            <w:tcW w:w="2676" w:type="dxa"/>
            <w:gridSpan w:val="2"/>
          </w:tcPr>
          <w:p w14:paraId="76D099E6" w14:textId="77777777" w:rsidR="007F2D92" w:rsidRPr="00B72F45" w:rsidRDefault="007F2D92" w:rsidP="007F2D92">
            <w:r w:rsidRPr="00B72F45">
              <w:t>Tinkami paramos gavėjai</w:t>
            </w:r>
          </w:p>
        </w:tc>
        <w:tc>
          <w:tcPr>
            <w:tcW w:w="5656" w:type="dxa"/>
          </w:tcPr>
          <w:p w14:paraId="3BAD051D" w14:textId="77777777" w:rsidR="007F2D92" w:rsidRPr="00B72F45" w:rsidRDefault="00196858" w:rsidP="00196858">
            <w:pPr>
              <w:jc w:val="both"/>
              <w:rPr>
                <w:i/>
                <w:sz w:val="20"/>
                <w:szCs w:val="20"/>
              </w:rPr>
            </w:pPr>
            <w:r w:rsidRPr="00B72F45">
              <w:t>Viešieji juridiniai asmenys: nevyriausybinė organizacija, bendruomeninė organizacija, viešoji įstaiga, savivaldybė, registruoti Neringos ŽRVVG teritorijoje</w:t>
            </w:r>
          </w:p>
        </w:tc>
      </w:tr>
      <w:tr w:rsidR="007F2D92" w:rsidRPr="00B72F45" w14:paraId="4DAD6BAB" w14:textId="77777777" w:rsidTr="007F2D92">
        <w:tc>
          <w:tcPr>
            <w:tcW w:w="1296" w:type="dxa"/>
          </w:tcPr>
          <w:p w14:paraId="51D17A37" w14:textId="77777777" w:rsidR="007F2D92" w:rsidRPr="00B72F45" w:rsidRDefault="007F2D92" w:rsidP="007F2D92">
            <w:r w:rsidRPr="00B72F45">
              <w:t>9.1.2.2.5.</w:t>
            </w:r>
          </w:p>
        </w:tc>
        <w:tc>
          <w:tcPr>
            <w:tcW w:w="2676" w:type="dxa"/>
            <w:gridSpan w:val="2"/>
          </w:tcPr>
          <w:p w14:paraId="6C4A8098" w14:textId="77777777" w:rsidR="007F2D92" w:rsidRPr="00B72F45" w:rsidRDefault="007F2D92" w:rsidP="007F2D92">
            <w:r w:rsidRPr="00B72F45">
              <w:t>Priemonės tikslinė grupė</w:t>
            </w:r>
          </w:p>
        </w:tc>
        <w:tc>
          <w:tcPr>
            <w:tcW w:w="5656" w:type="dxa"/>
          </w:tcPr>
          <w:p w14:paraId="013447A6" w14:textId="77777777" w:rsidR="007F2D92" w:rsidRPr="00B72F45" w:rsidRDefault="00196858" w:rsidP="007F2D92">
            <w:pPr>
              <w:jc w:val="both"/>
              <w:rPr>
                <w:i/>
                <w:sz w:val="20"/>
                <w:szCs w:val="20"/>
              </w:rPr>
            </w:pPr>
            <w:r w:rsidRPr="00B72F45">
              <w:t>Neringos ŽRVVG teritorijoje žuvininkystės ir su ją susijusią veiklą įregistravę asmenys</w:t>
            </w:r>
          </w:p>
        </w:tc>
      </w:tr>
      <w:tr w:rsidR="007F2D92" w:rsidRPr="00B72F45" w14:paraId="69B87717" w14:textId="77777777" w:rsidTr="00AA545D">
        <w:trPr>
          <w:trHeight w:val="1654"/>
        </w:trPr>
        <w:tc>
          <w:tcPr>
            <w:tcW w:w="1296" w:type="dxa"/>
          </w:tcPr>
          <w:p w14:paraId="11085A17" w14:textId="77777777" w:rsidR="007F2D92" w:rsidRPr="00B72F45" w:rsidRDefault="007F2D92" w:rsidP="007F2D92">
            <w:r w:rsidRPr="00B72F45">
              <w:t>9.1.2.2.6.</w:t>
            </w:r>
          </w:p>
        </w:tc>
        <w:tc>
          <w:tcPr>
            <w:tcW w:w="2676" w:type="dxa"/>
            <w:gridSpan w:val="2"/>
          </w:tcPr>
          <w:p w14:paraId="0874D091" w14:textId="77777777" w:rsidR="007F2D92" w:rsidRPr="00B72F45" w:rsidRDefault="007F2D92" w:rsidP="007F2D92">
            <w:r w:rsidRPr="00B72F45">
              <w:t>Tinkamumo sąlygos</w:t>
            </w:r>
          </w:p>
        </w:tc>
        <w:tc>
          <w:tcPr>
            <w:tcW w:w="5656" w:type="dxa"/>
          </w:tcPr>
          <w:p w14:paraId="04720499" w14:textId="77777777" w:rsidR="00196858" w:rsidRPr="00B72F45" w:rsidRDefault="00196858" w:rsidP="00C05BBA">
            <w:pPr>
              <w:numPr>
                <w:ilvl w:val="0"/>
                <w:numId w:val="23"/>
              </w:numPr>
              <w:jc w:val="both"/>
              <w:rPr>
                <w:lang w:val="en-US"/>
              </w:rPr>
            </w:pPr>
            <w:r w:rsidRPr="00B72F45">
              <w:t>remiama veikla turi būti vykdoma Neringos ŽRVVG teritorijoje</w:t>
            </w:r>
          </w:p>
          <w:p w14:paraId="252724B8" w14:textId="77777777" w:rsidR="007F2D92" w:rsidRPr="00B72F45" w:rsidRDefault="00196858" w:rsidP="00C05BBA">
            <w:pPr>
              <w:numPr>
                <w:ilvl w:val="0"/>
                <w:numId w:val="23"/>
              </w:numPr>
              <w:jc w:val="both"/>
            </w:pPr>
            <w:r w:rsidRPr="00B72F45">
              <w:t>projekte numatytos investicijos skirtos žvejų laimikio kokybei užtikrinti, kartu užtikrinant  žvejų saugumą</w:t>
            </w:r>
          </w:p>
        </w:tc>
      </w:tr>
      <w:tr w:rsidR="007F2D92" w:rsidRPr="00B72F45" w14:paraId="6E7C26FD" w14:textId="77777777" w:rsidTr="007F2D92">
        <w:tc>
          <w:tcPr>
            <w:tcW w:w="1296" w:type="dxa"/>
          </w:tcPr>
          <w:p w14:paraId="64BD9BCC" w14:textId="77777777" w:rsidR="007F2D92" w:rsidRPr="00B72F45" w:rsidRDefault="007F2D92" w:rsidP="007F2D92">
            <w:r w:rsidRPr="00B72F45">
              <w:t>9.1.2.2.7.</w:t>
            </w:r>
          </w:p>
        </w:tc>
        <w:tc>
          <w:tcPr>
            <w:tcW w:w="2676" w:type="dxa"/>
            <w:gridSpan w:val="2"/>
          </w:tcPr>
          <w:p w14:paraId="590ED745" w14:textId="77777777" w:rsidR="007F2D92" w:rsidRPr="00B72F45" w:rsidRDefault="007F2D92" w:rsidP="007F2D92">
            <w:r w:rsidRPr="00B72F45">
              <w:t>Vietos projektų atrankos kriterijai</w:t>
            </w:r>
          </w:p>
        </w:tc>
        <w:tc>
          <w:tcPr>
            <w:tcW w:w="5656" w:type="dxa"/>
          </w:tcPr>
          <w:p w14:paraId="29655D11" w14:textId="77777777" w:rsidR="00196858" w:rsidRPr="00B72F45" w:rsidRDefault="00196858" w:rsidP="00C05BBA">
            <w:pPr>
              <w:numPr>
                <w:ilvl w:val="0"/>
                <w:numId w:val="24"/>
              </w:numPr>
              <w:jc w:val="both"/>
              <w:rPr>
                <w:lang w:val="en-US"/>
              </w:rPr>
            </w:pPr>
            <w:r w:rsidRPr="00B72F45">
              <w:t>projektas skirtas įgyvendinto projekto tęstinumui užtikrinti</w:t>
            </w:r>
          </w:p>
          <w:p w14:paraId="30B01757" w14:textId="77777777" w:rsidR="007F2D92" w:rsidRPr="00B72F45" w:rsidRDefault="00196858" w:rsidP="00C05BBA">
            <w:pPr>
              <w:numPr>
                <w:ilvl w:val="0"/>
                <w:numId w:val="24"/>
              </w:numPr>
              <w:jc w:val="both"/>
              <w:rPr>
                <w:rFonts w:eastAsia="Times New Roman" w:cs="Times New Roman"/>
                <w:i/>
                <w:sz w:val="20"/>
                <w:szCs w:val="20"/>
              </w:rPr>
            </w:pPr>
            <w:r w:rsidRPr="00B72F45">
              <w:t>pareiškėjas bendruomeninė organizacija</w:t>
            </w:r>
            <w:r w:rsidRPr="00B72F45">
              <w:rPr>
                <w:i/>
              </w:rPr>
              <w:t xml:space="preserve"> </w:t>
            </w:r>
          </w:p>
        </w:tc>
      </w:tr>
      <w:tr w:rsidR="007F2D92" w:rsidRPr="00B72F45" w14:paraId="45FDFF08" w14:textId="77777777" w:rsidTr="007F2D92">
        <w:tc>
          <w:tcPr>
            <w:tcW w:w="1296" w:type="dxa"/>
          </w:tcPr>
          <w:p w14:paraId="2BF0B591" w14:textId="77777777" w:rsidR="007F2D92" w:rsidRPr="00B72F45" w:rsidRDefault="007F2D92" w:rsidP="007F2D92">
            <w:r w:rsidRPr="00B72F45">
              <w:t>9.1.2.2.8.</w:t>
            </w:r>
          </w:p>
        </w:tc>
        <w:tc>
          <w:tcPr>
            <w:tcW w:w="2676" w:type="dxa"/>
            <w:gridSpan w:val="2"/>
          </w:tcPr>
          <w:p w14:paraId="4C7246AE" w14:textId="77777777" w:rsidR="007F2D92" w:rsidRPr="00B72F45" w:rsidRDefault="007F2D92" w:rsidP="007F2D92">
            <w:r w:rsidRPr="00B72F45">
              <w:t>Didžiausia paramos suma vietos projektui (Eur)</w:t>
            </w:r>
          </w:p>
        </w:tc>
        <w:tc>
          <w:tcPr>
            <w:tcW w:w="5656" w:type="dxa"/>
          </w:tcPr>
          <w:p w14:paraId="570E543B" w14:textId="77777777" w:rsidR="007F2D92" w:rsidRPr="00B72F45" w:rsidRDefault="007F2D92" w:rsidP="007F2D92">
            <w:pPr>
              <w:pStyle w:val="Sraopastraipa"/>
              <w:ind w:left="0"/>
              <w:jc w:val="both"/>
            </w:pPr>
            <w:r w:rsidRPr="00B72F45">
              <w:t xml:space="preserve">iki </w:t>
            </w:r>
            <w:r w:rsidR="00184F04" w:rsidRPr="00B72F45">
              <w:t>53</w:t>
            </w:r>
            <w:r w:rsidRPr="00B72F45">
              <w:t xml:space="preserve"> </w:t>
            </w:r>
            <w:r w:rsidR="00184F04" w:rsidRPr="00B72F45">
              <w:t>685</w:t>
            </w:r>
            <w:r w:rsidRPr="00B72F45">
              <w:t xml:space="preserve"> Eur</w:t>
            </w:r>
          </w:p>
          <w:p w14:paraId="5BC23F29" w14:textId="77777777" w:rsidR="007F2D92" w:rsidRPr="00B72F45" w:rsidRDefault="007F2D92" w:rsidP="007F2D92">
            <w:pPr>
              <w:pStyle w:val="Sraopastraipa"/>
              <w:ind w:left="0"/>
              <w:jc w:val="both"/>
            </w:pPr>
          </w:p>
        </w:tc>
      </w:tr>
      <w:tr w:rsidR="007F2D92" w:rsidRPr="00B72F45" w14:paraId="5924309E" w14:textId="77777777" w:rsidTr="007F2D92">
        <w:tc>
          <w:tcPr>
            <w:tcW w:w="1296" w:type="dxa"/>
          </w:tcPr>
          <w:p w14:paraId="3C2DA867" w14:textId="77777777" w:rsidR="007F2D92" w:rsidRPr="00B72F45" w:rsidRDefault="007F2D92" w:rsidP="007F2D92">
            <w:r w:rsidRPr="00B72F45">
              <w:t>9.1.2.2.9.</w:t>
            </w:r>
          </w:p>
        </w:tc>
        <w:tc>
          <w:tcPr>
            <w:tcW w:w="2676" w:type="dxa"/>
            <w:gridSpan w:val="2"/>
          </w:tcPr>
          <w:p w14:paraId="3EA250BC" w14:textId="77777777" w:rsidR="007F2D92" w:rsidRPr="00B72F45" w:rsidRDefault="007F2D92" w:rsidP="007F2D92">
            <w:pPr>
              <w:rPr>
                <w:szCs w:val="24"/>
              </w:rPr>
            </w:pPr>
            <w:r w:rsidRPr="00B72F45">
              <w:rPr>
                <w:szCs w:val="24"/>
              </w:rPr>
              <w:t xml:space="preserve">Paramos lyginamoji dalis (proc.) </w:t>
            </w:r>
          </w:p>
        </w:tc>
        <w:tc>
          <w:tcPr>
            <w:tcW w:w="5656" w:type="dxa"/>
          </w:tcPr>
          <w:p w14:paraId="7400038D" w14:textId="38163CB9" w:rsidR="007F2D92" w:rsidRPr="00B72F45" w:rsidRDefault="007F2D92" w:rsidP="007F2D92">
            <w:pPr>
              <w:pStyle w:val="Sraopastraipa"/>
              <w:ind w:left="0"/>
              <w:jc w:val="both"/>
              <w:rPr>
                <w:i/>
              </w:rPr>
            </w:pPr>
            <w:r w:rsidRPr="00B72F45">
              <w:t xml:space="preserve">iki </w:t>
            </w:r>
            <w:r w:rsidR="00CA3161">
              <w:t>95</w:t>
            </w:r>
            <w:r w:rsidR="00CA3161" w:rsidRPr="00B72F45">
              <w:t xml:space="preserve"> </w:t>
            </w:r>
            <w:r w:rsidRPr="00B72F45">
              <w:t xml:space="preserve">proc. </w:t>
            </w:r>
            <w:r w:rsidRPr="00B72F45">
              <w:rPr>
                <w:i/>
              </w:rPr>
              <w:t>(gali kisti, keičiantis teisės aktams)</w:t>
            </w:r>
          </w:p>
          <w:p w14:paraId="3F952E76" w14:textId="77777777" w:rsidR="007F2D92" w:rsidRPr="00B72F45" w:rsidRDefault="007F2D92" w:rsidP="007F2D92">
            <w:pPr>
              <w:pStyle w:val="Sraopastraipa"/>
              <w:ind w:left="0"/>
              <w:jc w:val="both"/>
            </w:pPr>
          </w:p>
        </w:tc>
      </w:tr>
      <w:tr w:rsidR="007F2D92" w:rsidRPr="00B72F45" w14:paraId="2403F704" w14:textId="77777777" w:rsidTr="007F2D92">
        <w:tc>
          <w:tcPr>
            <w:tcW w:w="9628" w:type="dxa"/>
            <w:gridSpan w:val="4"/>
            <w:shd w:val="clear" w:color="auto" w:fill="FDE9D9" w:themeFill="accent6" w:themeFillTint="33"/>
          </w:tcPr>
          <w:p w14:paraId="5C6A0FBD" w14:textId="77777777" w:rsidR="007F2D92" w:rsidRPr="00B72F45" w:rsidRDefault="007F2D92" w:rsidP="007F2D92">
            <w:pPr>
              <w:ind w:left="360"/>
              <w:jc w:val="center"/>
              <w:rPr>
                <w:b/>
              </w:rPr>
            </w:pPr>
            <w:r w:rsidRPr="00B72F45">
              <w:t xml:space="preserve">9.1.2.3. VPS priemonė </w:t>
            </w:r>
            <w:r w:rsidRPr="00B72F45">
              <w:rPr>
                <w:b/>
              </w:rPr>
              <w:t>„</w:t>
            </w:r>
            <w:r w:rsidR="00AC57F8" w:rsidRPr="00B72F45">
              <w:rPr>
                <w:b/>
                <w:bCs/>
              </w:rPr>
              <w:t>Žvejybos tradicijų išsaugojimas ir populiarinimas</w:t>
            </w:r>
            <w:r w:rsidRPr="00B72F45">
              <w:rPr>
                <w:b/>
              </w:rPr>
              <w:t>“</w:t>
            </w:r>
          </w:p>
          <w:p w14:paraId="6BEAA68A" w14:textId="1882307D" w:rsidR="007F2D92" w:rsidRPr="00B72F45" w:rsidRDefault="007F2D92" w:rsidP="00C050F1">
            <w:pPr>
              <w:jc w:val="center"/>
            </w:pPr>
            <w:r w:rsidRPr="00B72F45">
              <w:rPr>
                <w:b/>
              </w:rPr>
              <w:t>(kodas BIVP-AKVA-SAVA-</w:t>
            </w:r>
            <w:r w:rsidR="00C050F1" w:rsidRPr="00B72F45">
              <w:rPr>
                <w:b/>
              </w:rPr>
              <w:t>3</w:t>
            </w:r>
            <w:r w:rsidRPr="00B72F45">
              <w:rPr>
                <w:b/>
              </w:rPr>
              <w:t>)</w:t>
            </w:r>
          </w:p>
        </w:tc>
      </w:tr>
      <w:tr w:rsidR="007F2D92" w:rsidRPr="00B72F45" w14:paraId="401C1AE2" w14:textId="77777777" w:rsidTr="007F2D92">
        <w:tc>
          <w:tcPr>
            <w:tcW w:w="1296" w:type="dxa"/>
            <w:shd w:val="clear" w:color="auto" w:fill="FDE9D9" w:themeFill="accent6" w:themeFillTint="33"/>
          </w:tcPr>
          <w:p w14:paraId="47282A19" w14:textId="77777777" w:rsidR="007F2D92" w:rsidRPr="00B72F45" w:rsidRDefault="007F2D92" w:rsidP="007F2D92">
            <w:r w:rsidRPr="00B72F45">
              <w:t xml:space="preserve">9.1.2.3.1. </w:t>
            </w:r>
          </w:p>
        </w:tc>
        <w:tc>
          <w:tcPr>
            <w:tcW w:w="8332" w:type="dxa"/>
            <w:gridSpan w:val="3"/>
            <w:shd w:val="clear" w:color="auto" w:fill="FDE9D9" w:themeFill="accent6" w:themeFillTint="33"/>
          </w:tcPr>
          <w:p w14:paraId="6AE3CC28" w14:textId="77777777" w:rsidR="007F2D92" w:rsidRPr="00B72F45" w:rsidRDefault="007F2D92" w:rsidP="00AC57F8">
            <w:pPr>
              <w:pStyle w:val="Sraopastraipa"/>
              <w:ind w:left="0"/>
              <w:jc w:val="both"/>
            </w:pPr>
            <w:r w:rsidRPr="00B72F45">
              <w:rPr>
                <w:u w:val="single"/>
              </w:rPr>
              <w:t>VPS priemonės tikslas</w:t>
            </w:r>
            <w:r w:rsidRPr="00B72F45">
              <w:t xml:space="preserve">: </w:t>
            </w:r>
            <w:r w:rsidR="00AC57F8" w:rsidRPr="00B72F45">
              <w:t>s</w:t>
            </w:r>
            <w:r w:rsidR="00AC57F8" w:rsidRPr="00B72F45">
              <w:rPr>
                <w:lang w:val="en-US"/>
              </w:rPr>
              <w:t>katinti Neringos žvejybos tradicijų išsaugojimą ir populiarinimą</w:t>
            </w:r>
          </w:p>
        </w:tc>
      </w:tr>
      <w:tr w:rsidR="007F2D92" w:rsidRPr="00B72F45" w14:paraId="5A38223B" w14:textId="77777777" w:rsidTr="007F2D92">
        <w:tc>
          <w:tcPr>
            <w:tcW w:w="1296" w:type="dxa"/>
          </w:tcPr>
          <w:p w14:paraId="11402FCA" w14:textId="77777777" w:rsidR="007F2D92" w:rsidRPr="00B72F45" w:rsidRDefault="007F2D92" w:rsidP="007F2D92">
            <w:r w:rsidRPr="00B72F45">
              <w:t>9.1.2.2.2.</w:t>
            </w:r>
          </w:p>
        </w:tc>
        <w:tc>
          <w:tcPr>
            <w:tcW w:w="2676" w:type="dxa"/>
            <w:gridSpan w:val="2"/>
          </w:tcPr>
          <w:p w14:paraId="66760A22" w14:textId="77777777" w:rsidR="007F2D92" w:rsidRPr="00B72F45" w:rsidRDefault="007F2D92" w:rsidP="007F2D92">
            <w:r w:rsidRPr="00B72F45">
              <w:t>Priemonės apibūdinimas</w:t>
            </w:r>
          </w:p>
        </w:tc>
        <w:tc>
          <w:tcPr>
            <w:tcW w:w="5656" w:type="dxa"/>
          </w:tcPr>
          <w:p w14:paraId="596FAB91" w14:textId="77777777" w:rsidR="00270F60" w:rsidRPr="00B72F45" w:rsidRDefault="00270F60" w:rsidP="00270F60">
            <w:pPr>
              <w:jc w:val="both"/>
            </w:pPr>
            <w:r w:rsidRPr="00B72F45">
              <w:rPr>
                <w:bCs/>
              </w:rPr>
              <w:t>Neringos žvejybos ir akvakultūros regiono</w:t>
            </w:r>
            <w:r w:rsidR="00AD7B1A" w:rsidRPr="00B72F45">
              <w:rPr>
                <w:bCs/>
              </w:rPr>
              <w:t xml:space="preserve"> savitumas, jo reprezentavimas </w:t>
            </w:r>
            <w:r w:rsidR="00AD7B1A" w:rsidRPr="00B72F45">
              <w:t xml:space="preserve">teigiamai veikia </w:t>
            </w:r>
            <w:r w:rsidRPr="00B72F45">
              <w:t>jo</w:t>
            </w:r>
            <w:r w:rsidR="00AD7B1A" w:rsidRPr="00B72F45">
              <w:t xml:space="preserve"> konkurencingumą, formuoja jo patrauklumą. Siekiant ugdyti </w:t>
            </w:r>
            <w:r w:rsidRPr="00B72F45">
              <w:t>ŽR</w:t>
            </w:r>
            <w:r w:rsidR="00AD7B1A" w:rsidRPr="00B72F45">
              <w:t xml:space="preserve">VVG teritorijos </w:t>
            </w:r>
            <w:r w:rsidRPr="00B72F45">
              <w:t>žvejų ir kitų gyventojų</w:t>
            </w:r>
            <w:r w:rsidR="00AD7B1A" w:rsidRPr="00B72F45">
              <w:t xml:space="preserve"> bendruomeniškumą, kurti krašto pridėtinę vertę ir ją pristatyti,   numatoma remti </w:t>
            </w:r>
            <w:r w:rsidRPr="00B72F45">
              <w:t xml:space="preserve">tradicines ir </w:t>
            </w:r>
            <w:r w:rsidR="00AD7B1A" w:rsidRPr="00B72F45">
              <w:t xml:space="preserve">inovatyvias veiklas (teminės stovyklos, mugės ir pan.), leidybą, švietėjišką veiklą skirtas </w:t>
            </w:r>
            <w:r w:rsidR="00E45FF6" w:rsidRPr="00B72F45">
              <w:t xml:space="preserve">žvejybos tradicijų populiarinimui, </w:t>
            </w:r>
            <w:r w:rsidR="00AD7B1A" w:rsidRPr="00B72F45">
              <w:t xml:space="preserve">bendruomeniškumo ugdymui, krašto savitumo, kultūrinių vertybių pristatymui, finansuojant išlaidas, susijusias su veiklos </w:t>
            </w:r>
            <w:r w:rsidR="00204CAD" w:rsidRPr="00B72F45">
              <w:t>aprašo</w:t>
            </w:r>
            <w:r w:rsidR="00AD7B1A" w:rsidRPr="00B72F45">
              <w:t xml:space="preserve"> įgyvendinimu.</w:t>
            </w:r>
          </w:p>
          <w:p w14:paraId="2C15C520" w14:textId="77777777" w:rsidR="007F2D92" w:rsidRPr="00B72F45" w:rsidRDefault="007F2D92" w:rsidP="00270F60">
            <w:pPr>
              <w:jc w:val="both"/>
              <w:rPr>
                <w:rFonts w:eastAsia="Times New Roman" w:cs="Times New Roman"/>
                <w:i/>
                <w:sz w:val="20"/>
                <w:szCs w:val="20"/>
              </w:rPr>
            </w:pPr>
            <w:r w:rsidRPr="00B72F45">
              <w:t xml:space="preserve">Vadovaujantis projektiniais pasiūlymais, numatoma paremti ne mažiau kaip 2 vietos projektus. Priemonė sudaro prielaidas darbo vietoms kurtis (tiesiogiai jų nekuria). </w:t>
            </w:r>
          </w:p>
        </w:tc>
      </w:tr>
      <w:tr w:rsidR="007F2D92" w:rsidRPr="00B72F45" w14:paraId="1ADF8139" w14:textId="77777777" w:rsidTr="007F2D92">
        <w:tc>
          <w:tcPr>
            <w:tcW w:w="1296" w:type="dxa"/>
          </w:tcPr>
          <w:p w14:paraId="368627D2" w14:textId="77777777" w:rsidR="007F2D92" w:rsidRPr="00B72F45" w:rsidRDefault="007F2D92" w:rsidP="007F2D92">
            <w:r w:rsidRPr="00B72F45">
              <w:t>9.1.2.2.3.</w:t>
            </w:r>
          </w:p>
        </w:tc>
        <w:tc>
          <w:tcPr>
            <w:tcW w:w="2676" w:type="dxa"/>
            <w:gridSpan w:val="2"/>
          </w:tcPr>
          <w:p w14:paraId="53B27CD4" w14:textId="77777777" w:rsidR="007F2D92" w:rsidRPr="00B72F45" w:rsidRDefault="007F2D92" w:rsidP="007F2D92">
            <w:r w:rsidRPr="00B72F45">
              <w:t xml:space="preserve">Pagal priemonę remiamų vietos projektų pobūdis: </w:t>
            </w:r>
          </w:p>
        </w:tc>
        <w:tc>
          <w:tcPr>
            <w:tcW w:w="5656" w:type="dxa"/>
          </w:tcPr>
          <w:p w14:paraId="016BAD2E" w14:textId="77777777" w:rsidR="007F2D92" w:rsidRPr="00B72F45" w:rsidRDefault="007F2D92" w:rsidP="007F2D92">
            <w:pPr>
              <w:jc w:val="both"/>
              <w:rPr>
                <w:rFonts w:eastAsia="Times New Roman" w:cs="Times New Roman"/>
                <w:i/>
                <w:sz w:val="20"/>
                <w:szCs w:val="20"/>
              </w:rPr>
            </w:pPr>
          </w:p>
        </w:tc>
      </w:tr>
      <w:tr w:rsidR="007F2D92" w:rsidRPr="00B72F45" w14:paraId="79790F12" w14:textId="77777777" w:rsidTr="007F2D92">
        <w:tc>
          <w:tcPr>
            <w:tcW w:w="1296" w:type="dxa"/>
          </w:tcPr>
          <w:p w14:paraId="0B6D3470" w14:textId="77777777" w:rsidR="007F2D92" w:rsidRPr="00B72F45" w:rsidRDefault="007F2D92" w:rsidP="007F2D92">
            <w:r w:rsidRPr="00B72F45">
              <w:t>9.1.2.2.3.1.</w:t>
            </w:r>
          </w:p>
        </w:tc>
        <w:tc>
          <w:tcPr>
            <w:tcW w:w="2676" w:type="dxa"/>
            <w:gridSpan w:val="2"/>
          </w:tcPr>
          <w:p w14:paraId="77816BA9" w14:textId="77777777" w:rsidR="007F2D92" w:rsidRPr="00B72F45" w:rsidRDefault="007F2D92" w:rsidP="007F2D92">
            <w:pPr>
              <w:jc w:val="right"/>
            </w:pPr>
            <w:r w:rsidRPr="00B72F45">
              <w:rPr>
                <w:i/>
              </w:rPr>
              <w:t>pelno</w:t>
            </w:r>
          </w:p>
        </w:tc>
        <w:tc>
          <w:tcPr>
            <w:tcW w:w="56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7F2D92" w:rsidRPr="00B72F45" w14:paraId="5EF68E1A" w14:textId="77777777" w:rsidTr="00196858">
              <w:tc>
                <w:tcPr>
                  <w:tcW w:w="312" w:type="dxa"/>
                </w:tcPr>
                <w:p w14:paraId="3B0C3914" w14:textId="77777777" w:rsidR="007F2D92" w:rsidRPr="00B72F45" w:rsidRDefault="007F2D92" w:rsidP="007F2D92">
                  <w:pPr>
                    <w:spacing w:after="0" w:line="240" w:lineRule="auto"/>
                    <w:jc w:val="both"/>
                    <w:rPr>
                      <w:i/>
                    </w:rPr>
                  </w:pPr>
                </w:p>
              </w:tc>
            </w:tr>
          </w:tbl>
          <w:p w14:paraId="33B6737B" w14:textId="77777777" w:rsidR="007F2D92" w:rsidRPr="00B72F45" w:rsidRDefault="007F2D92" w:rsidP="007F2D92">
            <w:pPr>
              <w:jc w:val="both"/>
              <w:rPr>
                <w:i/>
              </w:rPr>
            </w:pPr>
          </w:p>
        </w:tc>
      </w:tr>
      <w:tr w:rsidR="007F2D92" w:rsidRPr="00B72F45" w14:paraId="5B63EB67" w14:textId="77777777" w:rsidTr="007F2D92">
        <w:tc>
          <w:tcPr>
            <w:tcW w:w="1296" w:type="dxa"/>
          </w:tcPr>
          <w:p w14:paraId="34441A21" w14:textId="77777777" w:rsidR="007F2D92" w:rsidRPr="00B72F45" w:rsidRDefault="007F2D92" w:rsidP="007F2D92">
            <w:r w:rsidRPr="00B72F45">
              <w:t>9.1.2.2.3.2.</w:t>
            </w:r>
          </w:p>
        </w:tc>
        <w:tc>
          <w:tcPr>
            <w:tcW w:w="2676" w:type="dxa"/>
            <w:gridSpan w:val="2"/>
          </w:tcPr>
          <w:p w14:paraId="33AB2FBE" w14:textId="77777777" w:rsidR="007F2D92" w:rsidRPr="00B72F45" w:rsidRDefault="007F2D92" w:rsidP="007F2D92">
            <w:pPr>
              <w:jc w:val="right"/>
              <w:rPr>
                <w:i/>
              </w:rPr>
            </w:pPr>
            <w:r w:rsidRPr="00B72F45">
              <w:rPr>
                <w:i/>
              </w:rPr>
              <w:t>ne pelno</w:t>
            </w:r>
          </w:p>
        </w:tc>
        <w:tc>
          <w:tcPr>
            <w:tcW w:w="565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tblGrid>
            <w:tr w:rsidR="007F2D92" w:rsidRPr="00B72F45" w14:paraId="1D63D8E2" w14:textId="77777777" w:rsidTr="00196858">
              <w:tc>
                <w:tcPr>
                  <w:tcW w:w="312" w:type="dxa"/>
                </w:tcPr>
                <w:p w14:paraId="49535800" w14:textId="77777777" w:rsidR="007F2D92" w:rsidRPr="00B72F45" w:rsidRDefault="007F2D92" w:rsidP="007F2D92">
                  <w:pPr>
                    <w:spacing w:after="0" w:line="240" w:lineRule="auto"/>
                    <w:jc w:val="both"/>
                    <w:rPr>
                      <w:b/>
                      <w:i/>
                    </w:rPr>
                  </w:pPr>
                  <w:r w:rsidRPr="00B72F45">
                    <w:rPr>
                      <w:b/>
                    </w:rPr>
                    <w:t>X</w:t>
                  </w:r>
                </w:p>
              </w:tc>
            </w:tr>
          </w:tbl>
          <w:p w14:paraId="1A842AA0" w14:textId="77777777" w:rsidR="007F2D92" w:rsidRPr="00B72F45" w:rsidRDefault="007F2D92" w:rsidP="007F2D92">
            <w:pPr>
              <w:jc w:val="both"/>
              <w:rPr>
                <w:i/>
              </w:rPr>
            </w:pPr>
          </w:p>
        </w:tc>
      </w:tr>
      <w:tr w:rsidR="007F2D92" w:rsidRPr="00B72F45" w14:paraId="2F62C4C3" w14:textId="77777777" w:rsidTr="007F2D92">
        <w:tc>
          <w:tcPr>
            <w:tcW w:w="1296" w:type="dxa"/>
          </w:tcPr>
          <w:p w14:paraId="234ABFDD" w14:textId="77777777" w:rsidR="007F2D92" w:rsidRPr="00B72F45" w:rsidRDefault="007F2D92" w:rsidP="007F2D92">
            <w:r w:rsidRPr="00B72F45">
              <w:t>9.1.2.2.4.</w:t>
            </w:r>
          </w:p>
        </w:tc>
        <w:tc>
          <w:tcPr>
            <w:tcW w:w="2676" w:type="dxa"/>
            <w:gridSpan w:val="2"/>
          </w:tcPr>
          <w:p w14:paraId="05AF34EA" w14:textId="77777777" w:rsidR="007F2D92" w:rsidRPr="00B72F45" w:rsidRDefault="007F2D92" w:rsidP="007F2D92">
            <w:r w:rsidRPr="00B72F45">
              <w:t>Tinkami paramos gavėjai</w:t>
            </w:r>
          </w:p>
        </w:tc>
        <w:tc>
          <w:tcPr>
            <w:tcW w:w="5656" w:type="dxa"/>
          </w:tcPr>
          <w:p w14:paraId="2D8DAE41" w14:textId="77777777" w:rsidR="007F2D92" w:rsidRPr="00B72F45" w:rsidRDefault="00AC57F8" w:rsidP="00AC57F8">
            <w:pPr>
              <w:jc w:val="both"/>
              <w:rPr>
                <w:rFonts w:eastAsia="Times New Roman" w:cs="Times New Roman"/>
                <w:i/>
                <w:sz w:val="20"/>
                <w:szCs w:val="20"/>
              </w:rPr>
            </w:pPr>
            <w:r w:rsidRPr="00B72F45">
              <w:t>Viešieji juridiniai asmenys: nevyriausybinė organizacija, bendruomeninė organizacija, viešoji įstaiga, savivaldybės įstaiga registruoti Neringos ŽRVVG teritorijoje</w:t>
            </w:r>
          </w:p>
        </w:tc>
      </w:tr>
      <w:tr w:rsidR="007F2D92" w:rsidRPr="00B72F45" w14:paraId="5848FF78" w14:textId="77777777" w:rsidTr="007F2D92">
        <w:tc>
          <w:tcPr>
            <w:tcW w:w="1296" w:type="dxa"/>
          </w:tcPr>
          <w:p w14:paraId="7B233BD0" w14:textId="77777777" w:rsidR="007F2D92" w:rsidRPr="00B72F45" w:rsidRDefault="007F2D92" w:rsidP="007F2D92">
            <w:r w:rsidRPr="00B72F45">
              <w:t>9.1.2.2.5.</w:t>
            </w:r>
          </w:p>
        </w:tc>
        <w:tc>
          <w:tcPr>
            <w:tcW w:w="2676" w:type="dxa"/>
            <w:gridSpan w:val="2"/>
          </w:tcPr>
          <w:p w14:paraId="11BA85A3" w14:textId="77777777" w:rsidR="007F2D92" w:rsidRPr="00B72F45" w:rsidRDefault="007F2D92" w:rsidP="007F2D92">
            <w:r w:rsidRPr="00B72F45">
              <w:t>Priemonės tikslinė grupė</w:t>
            </w:r>
          </w:p>
        </w:tc>
        <w:tc>
          <w:tcPr>
            <w:tcW w:w="5656" w:type="dxa"/>
          </w:tcPr>
          <w:p w14:paraId="3BA5876C" w14:textId="77777777" w:rsidR="007F2D92" w:rsidRPr="00B72F45" w:rsidRDefault="00AC57F8" w:rsidP="007F2D92">
            <w:pPr>
              <w:jc w:val="both"/>
              <w:rPr>
                <w:rFonts w:eastAsia="Times New Roman" w:cs="Times New Roman"/>
                <w:i/>
                <w:sz w:val="20"/>
                <w:szCs w:val="20"/>
              </w:rPr>
            </w:pPr>
            <w:r w:rsidRPr="00B72F45">
              <w:t>Neringos ŽRVVG teritorijos žvejų bendruomenė, gyventojai,  jaunimas, vietos ir užsienio turistai</w:t>
            </w:r>
          </w:p>
        </w:tc>
      </w:tr>
      <w:tr w:rsidR="007F2D92" w:rsidRPr="00B72F45" w14:paraId="75D47F31" w14:textId="77777777" w:rsidTr="007F2D92">
        <w:tc>
          <w:tcPr>
            <w:tcW w:w="1296" w:type="dxa"/>
          </w:tcPr>
          <w:p w14:paraId="037D7225" w14:textId="77777777" w:rsidR="007F2D92" w:rsidRPr="00B72F45" w:rsidRDefault="007F2D92" w:rsidP="007F2D92">
            <w:r w:rsidRPr="00B72F45">
              <w:t>9.1.2.2.6.</w:t>
            </w:r>
          </w:p>
        </w:tc>
        <w:tc>
          <w:tcPr>
            <w:tcW w:w="2676" w:type="dxa"/>
            <w:gridSpan w:val="2"/>
          </w:tcPr>
          <w:p w14:paraId="7E9096DB" w14:textId="77777777" w:rsidR="007F2D92" w:rsidRPr="00B72F45" w:rsidRDefault="007F2D92" w:rsidP="007F2D92">
            <w:r w:rsidRPr="00B72F45">
              <w:t>Tinkamumo sąlygos</w:t>
            </w:r>
          </w:p>
        </w:tc>
        <w:tc>
          <w:tcPr>
            <w:tcW w:w="5656" w:type="dxa"/>
          </w:tcPr>
          <w:p w14:paraId="0BF85037" w14:textId="77777777" w:rsidR="00C37C29" w:rsidRPr="00B72F45" w:rsidRDefault="00A22FE1" w:rsidP="00C05BBA">
            <w:pPr>
              <w:numPr>
                <w:ilvl w:val="0"/>
                <w:numId w:val="25"/>
              </w:numPr>
              <w:jc w:val="both"/>
              <w:rPr>
                <w:lang w:val="en-US"/>
              </w:rPr>
            </w:pPr>
            <w:r w:rsidRPr="00B72F45">
              <w:t>remiama veikla turi būti vykdoma Neringos ŽRVVG teritorijoje</w:t>
            </w:r>
          </w:p>
          <w:p w14:paraId="5029FCCF" w14:textId="77777777" w:rsidR="007F2D92" w:rsidRPr="00B72F45" w:rsidRDefault="00A22FE1" w:rsidP="00C05BBA">
            <w:pPr>
              <w:numPr>
                <w:ilvl w:val="0"/>
                <w:numId w:val="25"/>
              </w:numPr>
              <w:jc w:val="both"/>
              <w:rPr>
                <w:rFonts w:eastAsia="Times New Roman" w:cs="Times New Roman"/>
                <w:i/>
                <w:sz w:val="20"/>
                <w:szCs w:val="20"/>
              </w:rPr>
            </w:pPr>
            <w:r w:rsidRPr="00B72F45">
              <w:t>į projekto rengimą ir veiklas turi būti įtraukti žvejybos ir su ja susijusių verslų atstovai</w:t>
            </w:r>
          </w:p>
        </w:tc>
      </w:tr>
      <w:tr w:rsidR="007F2D92" w:rsidRPr="00B72F45" w14:paraId="41716D30" w14:textId="77777777" w:rsidTr="007F2D92">
        <w:tc>
          <w:tcPr>
            <w:tcW w:w="1296" w:type="dxa"/>
          </w:tcPr>
          <w:p w14:paraId="74206D83" w14:textId="77777777" w:rsidR="007F2D92" w:rsidRPr="00B72F45" w:rsidRDefault="007F2D92" w:rsidP="007F2D92">
            <w:r w:rsidRPr="00B72F45">
              <w:t>9.1.2.2.7.</w:t>
            </w:r>
          </w:p>
        </w:tc>
        <w:tc>
          <w:tcPr>
            <w:tcW w:w="2676" w:type="dxa"/>
            <w:gridSpan w:val="2"/>
          </w:tcPr>
          <w:p w14:paraId="1B163E64" w14:textId="77777777" w:rsidR="007F2D92" w:rsidRPr="00B72F45" w:rsidRDefault="007F2D92" w:rsidP="007F2D92">
            <w:r w:rsidRPr="00B72F45">
              <w:t>Vietos projektų atrankos kriterijai</w:t>
            </w:r>
          </w:p>
        </w:tc>
        <w:tc>
          <w:tcPr>
            <w:tcW w:w="5656" w:type="dxa"/>
          </w:tcPr>
          <w:p w14:paraId="6DBCBC83" w14:textId="265A62E9" w:rsidR="00B71890" w:rsidRPr="00B72F45" w:rsidRDefault="00B71890" w:rsidP="00B71890">
            <w:pPr>
              <w:numPr>
                <w:ilvl w:val="0"/>
                <w:numId w:val="26"/>
              </w:numPr>
              <w:jc w:val="both"/>
            </w:pPr>
            <w:r w:rsidRPr="00B72F45">
              <w:t>pareiškėjas turi patirties įgyvendinant ir administruojant žvejybos tradicijų išsaugojimo ir populiarinimo projektus</w:t>
            </w:r>
            <w:r w:rsidRPr="00B72F45" w:rsidDel="00DE5A01">
              <w:rPr>
                <w:rFonts w:cs="Times New Roman"/>
              </w:rPr>
              <w:t xml:space="preserve"> </w:t>
            </w:r>
          </w:p>
          <w:p w14:paraId="6F8D3065" w14:textId="5994881A" w:rsidR="007F2D92" w:rsidRPr="00B72F45" w:rsidRDefault="00A22FE1" w:rsidP="00B71890">
            <w:pPr>
              <w:numPr>
                <w:ilvl w:val="0"/>
                <w:numId w:val="26"/>
              </w:numPr>
              <w:spacing w:after="200" w:line="276" w:lineRule="auto"/>
              <w:jc w:val="both"/>
              <w:rPr>
                <w:rFonts w:eastAsia="Times New Roman" w:cs="Times New Roman"/>
                <w:i/>
                <w:sz w:val="20"/>
                <w:szCs w:val="20"/>
              </w:rPr>
            </w:pPr>
            <w:r w:rsidRPr="00B72F45">
              <w:t>projekto rezultatai turės išliekamąją vertę</w:t>
            </w:r>
            <w:r w:rsidR="00F749B5" w:rsidRPr="00B72F45">
              <w:t xml:space="preserve"> (popieriniai, elektroniniai leidiniai, reprezentacinis inventorius, video medžiaga, audio ir/ar video gidai ir kt.)</w:t>
            </w:r>
          </w:p>
          <w:p w14:paraId="055C4FE3" w14:textId="48EB4730" w:rsidR="009D14A0" w:rsidRPr="00B72F45" w:rsidRDefault="009D14A0" w:rsidP="00B71890">
            <w:pPr>
              <w:numPr>
                <w:ilvl w:val="0"/>
                <w:numId w:val="26"/>
              </w:numPr>
              <w:jc w:val="both"/>
              <w:rPr>
                <w:rFonts w:eastAsia="Times New Roman" w:cs="Times New Roman"/>
                <w:i/>
                <w:sz w:val="20"/>
                <w:szCs w:val="20"/>
              </w:rPr>
            </w:pPr>
            <w:r w:rsidRPr="00B72F45">
              <w:t>į projekto veiklas įtraukti jaunimas ir/ar jauni žmonės</w:t>
            </w:r>
          </w:p>
        </w:tc>
      </w:tr>
      <w:tr w:rsidR="007F2D92" w:rsidRPr="00B72F45" w14:paraId="1AAEC950" w14:textId="77777777" w:rsidTr="007F2D92">
        <w:tc>
          <w:tcPr>
            <w:tcW w:w="1296" w:type="dxa"/>
          </w:tcPr>
          <w:p w14:paraId="3776AD58" w14:textId="77777777" w:rsidR="007F2D92" w:rsidRPr="00B72F45" w:rsidRDefault="007F2D92" w:rsidP="007F2D92">
            <w:r w:rsidRPr="00B72F45">
              <w:t>9.1.2.2.8.</w:t>
            </w:r>
          </w:p>
        </w:tc>
        <w:tc>
          <w:tcPr>
            <w:tcW w:w="2676" w:type="dxa"/>
            <w:gridSpan w:val="2"/>
          </w:tcPr>
          <w:p w14:paraId="5EE4D9D1" w14:textId="77777777" w:rsidR="007F2D92" w:rsidRPr="00B72F45" w:rsidRDefault="007F2D92" w:rsidP="007F2D92">
            <w:r w:rsidRPr="00B72F45">
              <w:t>Didžiausia paramos suma vietos projektui (Eur)</w:t>
            </w:r>
          </w:p>
        </w:tc>
        <w:tc>
          <w:tcPr>
            <w:tcW w:w="5656" w:type="dxa"/>
          </w:tcPr>
          <w:p w14:paraId="0C850065" w14:textId="77777777" w:rsidR="007F2D92" w:rsidRPr="00B72F45" w:rsidRDefault="007F2D92" w:rsidP="007F2D92">
            <w:pPr>
              <w:pStyle w:val="Sraopastraipa"/>
              <w:ind w:left="0"/>
              <w:jc w:val="both"/>
            </w:pPr>
            <w:r w:rsidRPr="00B72F45">
              <w:t xml:space="preserve">iki 20 </w:t>
            </w:r>
            <w:r w:rsidR="00AC57F8" w:rsidRPr="00B72F45">
              <w:t>000</w:t>
            </w:r>
            <w:r w:rsidRPr="00B72F45">
              <w:t xml:space="preserve"> Eur</w:t>
            </w:r>
          </w:p>
          <w:p w14:paraId="656CD185" w14:textId="77777777" w:rsidR="007F2D92" w:rsidRPr="00B72F45" w:rsidRDefault="007F2D92" w:rsidP="007F2D92">
            <w:pPr>
              <w:pStyle w:val="Sraopastraipa"/>
              <w:ind w:left="0"/>
              <w:jc w:val="both"/>
            </w:pPr>
          </w:p>
        </w:tc>
      </w:tr>
      <w:tr w:rsidR="007F2D92" w:rsidRPr="00B72F45" w14:paraId="3AC758DF" w14:textId="77777777" w:rsidTr="007F2D92">
        <w:tc>
          <w:tcPr>
            <w:tcW w:w="1296" w:type="dxa"/>
          </w:tcPr>
          <w:p w14:paraId="3E6DCE6A" w14:textId="77777777" w:rsidR="007F2D92" w:rsidRPr="00B72F45" w:rsidRDefault="007F2D92" w:rsidP="007F2D92">
            <w:r w:rsidRPr="00B72F45">
              <w:t>9.1.2.2.9.</w:t>
            </w:r>
          </w:p>
        </w:tc>
        <w:tc>
          <w:tcPr>
            <w:tcW w:w="2676" w:type="dxa"/>
            <w:gridSpan w:val="2"/>
          </w:tcPr>
          <w:p w14:paraId="159495DF" w14:textId="77777777" w:rsidR="007F2D92" w:rsidRPr="00B72F45" w:rsidRDefault="007F2D92" w:rsidP="007F2D92">
            <w:pPr>
              <w:rPr>
                <w:szCs w:val="24"/>
              </w:rPr>
            </w:pPr>
            <w:r w:rsidRPr="00B72F45">
              <w:rPr>
                <w:szCs w:val="24"/>
              </w:rPr>
              <w:t xml:space="preserve">Paramos lyginamoji dalis (proc.) </w:t>
            </w:r>
          </w:p>
        </w:tc>
        <w:tc>
          <w:tcPr>
            <w:tcW w:w="5656" w:type="dxa"/>
          </w:tcPr>
          <w:p w14:paraId="00464BEE" w14:textId="34F21175" w:rsidR="007F2D92" w:rsidRPr="00B72F45" w:rsidRDefault="007F2D92" w:rsidP="007F2D92">
            <w:pPr>
              <w:pStyle w:val="Sraopastraipa"/>
              <w:ind w:left="0"/>
              <w:jc w:val="both"/>
              <w:rPr>
                <w:i/>
              </w:rPr>
            </w:pPr>
            <w:r w:rsidRPr="00B72F45">
              <w:t xml:space="preserve">iki </w:t>
            </w:r>
            <w:r w:rsidR="00CA3161">
              <w:t>95</w:t>
            </w:r>
            <w:r w:rsidR="00CA3161" w:rsidRPr="00B72F45">
              <w:t xml:space="preserve"> </w:t>
            </w:r>
            <w:r w:rsidRPr="00B72F45">
              <w:t xml:space="preserve">proc. </w:t>
            </w:r>
            <w:r w:rsidRPr="00B72F45">
              <w:rPr>
                <w:i/>
              </w:rPr>
              <w:t>(gali kisti, keičiantis teisės aktams)</w:t>
            </w:r>
          </w:p>
          <w:p w14:paraId="23DB9A9E" w14:textId="77777777" w:rsidR="007F2D92" w:rsidRPr="00B72F45" w:rsidRDefault="007F2D92" w:rsidP="007F2D92">
            <w:pPr>
              <w:pStyle w:val="Sraopastraipa"/>
              <w:ind w:left="0"/>
              <w:jc w:val="both"/>
            </w:pPr>
          </w:p>
        </w:tc>
      </w:tr>
    </w:tbl>
    <w:p w14:paraId="0CA93117" w14:textId="77777777" w:rsidR="00C25748" w:rsidRPr="00B72F45" w:rsidRDefault="00C25748" w:rsidP="007150BF">
      <w:pPr>
        <w:spacing w:after="0" w:line="240" w:lineRule="auto"/>
        <w:jc w:val="center"/>
      </w:pPr>
    </w:p>
    <w:p w14:paraId="51CCFD2C" w14:textId="77777777" w:rsidR="00C25748" w:rsidRPr="00B72F45" w:rsidRDefault="00C25748" w:rsidP="007150BF">
      <w:pPr>
        <w:spacing w:after="0" w:line="240" w:lineRule="auto"/>
        <w:jc w:val="center"/>
      </w:pPr>
      <w:r w:rsidRPr="00B72F45">
        <w:br w:type="page"/>
      </w:r>
    </w:p>
    <w:p w14:paraId="40195534" w14:textId="77777777" w:rsidR="00C25748" w:rsidRPr="00B72F45" w:rsidRDefault="00C25748" w:rsidP="00BF66A4">
      <w:pPr>
        <w:jc w:val="center"/>
        <w:rPr>
          <w:b/>
        </w:rPr>
        <w:sectPr w:rsidR="00C25748" w:rsidRPr="00B72F45" w:rsidSect="002D47FC">
          <w:pgSz w:w="11906" w:h="16838"/>
          <w:pgMar w:top="1135" w:right="567" w:bottom="1134" w:left="1701" w:header="567" w:footer="567" w:gutter="0"/>
          <w:cols w:space="1296"/>
          <w:docGrid w:linePitch="360"/>
        </w:sectPr>
      </w:pPr>
    </w:p>
    <w:tbl>
      <w:tblPr>
        <w:tblStyle w:val="Lentelstinklelis"/>
        <w:tblW w:w="14283" w:type="dxa"/>
        <w:tblLook w:val="04A0" w:firstRow="1" w:lastRow="0" w:firstColumn="1" w:lastColumn="0" w:noHBand="0" w:noVBand="1"/>
      </w:tblPr>
      <w:tblGrid>
        <w:gridCol w:w="1101"/>
        <w:gridCol w:w="8505"/>
        <w:gridCol w:w="4677"/>
      </w:tblGrid>
      <w:tr w:rsidR="008C5966" w:rsidRPr="00B72F45" w14:paraId="75969DBD" w14:textId="77777777" w:rsidTr="003B5338">
        <w:tc>
          <w:tcPr>
            <w:tcW w:w="14283" w:type="dxa"/>
            <w:gridSpan w:val="3"/>
            <w:shd w:val="clear" w:color="auto" w:fill="FDE9D9" w:themeFill="accent6" w:themeFillTint="33"/>
          </w:tcPr>
          <w:p w14:paraId="26E68C07" w14:textId="77777777" w:rsidR="008C5966" w:rsidRPr="00B72F45" w:rsidRDefault="008C5966" w:rsidP="003B5338">
            <w:pPr>
              <w:jc w:val="center"/>
              <w:rPr>
                <w:b/>
              </w:rPr>
            </w:pPr>
            <w:r w:rsidRPr="00B72F45">
              <w:rPr>
                <w:b/>
              </w:rPr>
              <w:t>10. VPS įgyvendinimo veiksmų planas</w:t>
            </w:r>
          </w:p>
        </w:tc>
      </w:tr>
      <w:tr w:rsidR="008C5966" w:rsidRPr="00B72F45" w14:paraId="3AE97528" w14:textId="77777777" w:rsidTr="003B5338">
        <w:tc>
          <w:tcPr>
            <w:tcW w:w="1101" w:type="dxa"/>
            <w:tcBorders>
              <w:bottom w:val="single" w:sz="4" w:space="0" w:color="auto"/>
            </w:tcBorders>
          </w:tcPr>
          <w:p w14:paraId="2E2E5A84" w14:textId="77777777" w:rsidR="008C5966" w:rsidRPr="00B72F45" w:rsidRDefault="008C5966" w:rsidP="003B5338">
            <w:pPr>
              <w:jc w:val="center"/>
            </w:pPr>
          </w:p>
        </w:tc>
        <w:tc>
          <w:tcPr>
            <w:tcW w:w="8505" w:type="dxa"/>
            <w:tcBorders>
              <w:bottom w:val="single" w:sz="4" w:space="0" w:color="auto"/>
            </w:tcBorders>
          </w:tcPr>
          <w:p w14:paraId="4353415C" w14:textId="77777777" w:rsidR="008C5966" w:rsidRPr="00B72F45" w:rsidRDefault="008C5966" w:rsidP="003B5338">
            <w:pPr>
              <w:jc w:val="center"/>
              <w:rPr>
                <w:b/>
              </w:rPr>
            </w:pPr>
            <w:r w:rsidRPr="00B72F45">
              <w:rPr>
                <w:b/>
              </w:rPr>
              <w:t>Planuojami veiksmai</w:t>
            </w:r>
            <w:r w:rsidRPr="00B72F45">
              <w:rPr>
                <w:i/>
                <w:sz w:val="20"/>
                <w:szCs w:val="20"/>
              </w:rPr>
              <w:t xml:space="preserve">  </w:t>
            </w:r>
          </w:p>
        </w:tc>
        <w:tc>
          <w:tcPr>
            <w:tcW w:w="4677" w:type="dxa"/>
            <w:tcBorders>
              <w:bottom w:val="single" w:sz="4" w:space="0" w:color="auto"/>
            </w:tcBorders>
            <w:vAlign w:val="center"/>
          </w:tcPr>
          <w:p w14:paraId="6BFF443B" w14:textId="77777777" w:rsidR="008C5966" w:rsidRPr="00B72F45" w:rsidRDefault="008C5966" w:rsidP="003B5338">
            <w:pPr>
              <w:jc w:val="center"/>
              <w:rPr>
                <w:i/>
                <w:sz w:val="20"/>
                <w:szCs w:val="20"/>
              </w:rPr>
            </w:pPr>
            <w:r w:rsidRPr="00B72F45">
              <w:rPr>
                <w:b/>
              </w:rPr>
              <w:t>Sąsaja su VPS ir priemonėmis</w:t>
            </w:r>
            <w:r w:rsidRPr="00B72F45">
              <w:rPr>
                <w:i/>
                <w:sz w:val="20"/>
                <w:szCs w:val="20"/>
              </w:rPr>
              <w:t xml:space="preserve"> </w:t>
            </w:r>
          </w:p>
        </w:tc>
      </w:tr>
      <w:tr w:rsidR="008C5966" w:rsidRPr="00B72F45" w14:paraId="3E05BAD8" w14:textId="77777777" w:rsidTr="003B5338">
        <w:tc>
          <w:tcPr>
            <w:tcW w:w="1101" w:type="dxa"/>
            <w:shd w:val="clear" w:color="auto" w:fill="FDE9D9" w:themeFill="accent6" w:themeFillTint="33"/>
          </w:tcPr>
          <w:p w14:paraId="294064C3" w14:textId="77777777" w:rsidR="008C5966" w:rsidRPr="00B72F45" w:rsidRDefault="008C5966" w:rsidP="003B5338">
            <w:r w:rsidRPr="00B72F45">
              <w:t>10.1.</w:t>
            </w:r>
          </w:p>
        </w:tc>
        <w:tc>
          <w:tcPr>
            <w:tcW w:w="13182" w:type="dxa"/>
            <w:gridSpan w:val="2"/>
            <w:shd w:val="clear" w:color="auto" w:fill="FDE9D9" w:themeFill="accent6" w:themeFillTint="33"/>
          </w:tcPr>
          <w:p w14:paraId="26664F87" w14:textId="77777777" w:rsidR="008C5966" w:rsidRPr="00B72F45" w:rsidRDefault="008C5966" w:rsidP="003B5338">
            <w:pPr>
              <w:jc w:val="both"/>
            </w:pPr>
            <w:r w:rsidRPr="00B72F45">
              <w:rPr>
                <w:b/>
              </w:rPr>
              <w:t>2016 m.</w:t>
            </w:r>
          </w:p>
        </w:tc>
      </w:tr>
      <w:tr w:rsidR="008C5966" w:rsidRPr="00B72F45" w14:paraId="65283BA4" w14:textId="77777777" w:rsidTr="003B5338">
        <w:trPr>
          <w:trHeight w:val="97"/>
        </w:trPr>
        <w:tc>
          <w:tcPr>
            <w:tcW w:w="1101" w:type="dxa"/>
          </w:tcPr>
          <w:p w14:paraId="7CDDD146" w14:textId="77777777" w:rsidR="008C5966" w:rsidRPr="00B72F45" w:rsidRDefault="008C5966" w:rsidP="003B5338">
            <w:r w:rsidRPr="00B72F45">
              <w:t>10.1.1.</w:t>
            </w:r>
          </w:p>
        </w:tc>
        <w:tc>
          <w:tcPr>
            <w:tcW w:w="8505" w:type="dxa"/>
          </w:tcPr>
          <w:p w14:paraId="64B25E58" w14:textId="77777777" w:rsidR="008C5966" w:rsidRPr="00B72F45" w:rsidRDefault="008C5966" w:rsidP="003B5338">
            <w:pPr>
              <w:jc w:val="both"/>
              <w:rPr>
                <w:u w:val="single"/>
              </w:rPr>
            </w:pPr>
            <w:r w:rsidRPr="00B72F45">
              <w:t xml:space="preserve">            </w:t>
            </w:r>
            <w:r w:rsidRPr="00B72F45">
              <w:rPr>
                <w:u w:val="single"/>
              </w:rPr>
              <w:t>Susiję su VPS įgyvendinimu:</w:t>
            </w:r>
          </w:p>
          <w:p w14:paraId="29DA2FCF" w14:textId="77777777" w:rsidR="008C5966" w:rsidRPr="00B72F45" w:rsidRDefault="008C5966" w:rsidP="00C05BBA">
            <w:pPr>
              <w:pStyle w:val="Sraopastraipa"/>
              <w:numPr>
                <w:ilvl w:val="0"/>
                <w:numId w:val="27"/>
              </w:numPr>
              <w:jc w:val="both"/>
              <w:rPr>
                <w:i/>
              </w:rPr>
            </w:pPr>
            <w:r w:rsidRPr="00B72F45">
              <w:rPr>
                <w:i/>
              </w:rPr>
              <w:t>VPS patvirtinimas ŽRVVG narių susirinkime;</w:t>
            </w:r>
          </w:p>
          <w:p w14:paraId="3268E9DF" w14:textId="77777777" w:rsidR="008C5966" w:rsidRPr="00B72F45" w:rsidRDefault="008C5966" w:rsidP="00C05BBA">
            <w:pPr>
              <w:pStyle w:val="Sraopastraipa"/>
              <w:numPr>
                <w:ilvl w:val="0"/>
                <w:numId w:val="27"/>
              </w:numPr>
              <w:jc w:val="both"/>
              <w:rPr>
                <w:i/>
              </w:rPr>
            </w:pPr>
            <w:r w:rsidRPr="00B72F45">
              <w:rPr>
                <w:i/>
              </w:rPr>
              <w:t>VPS pateikimas NMA vertinimui;</w:t>
            </w:r>
          </w:p>
          <w:p w14:paraId="7DE0E966" w14:textId="77777777" w:rsidR="008C5966" w:rsidRPr="00B72F45" w:rsidRDefault="008C5966" w:rsidP="003B5338">
            <w:pPr>
              <w:jc w:val="both"/>
            </w:pPr>
            <w:r w:rsidRPr="00B72F45">
              <w:rPr>
                <w:i/>
              </w:rPr>
              <w:t>Esant poreikiui VPS koregavimas/taisymas pagal NMA vertintojų ir ekspertų pastabas ir kt. veiksmai, susiję su VPS vertinimu.</w:t>
            </w:r>
          </w:p>
        </w:tc>
        <w:tc>
          <w:tcPr>
            <w:tcW w:w="4677" w:type="dxa"/>
          </w:tcPr>
          <w:p w14:paraId="3866E2A5" w14:textId="77777777" w:rsidR="008C5966" w:rsidRPr="00B72F45" w:rsidRDefault="008C5966" w:rsidP="003B5338">
            <w:pPr>
              <w:pStyle w:val="Sraopastraipa"/>
              <w:ind w:left="346"/>
              <w:jc w:val="both"/>
            </w:pPr>
          </w:p>
          <w:p w14:paraId="5E119FB1" w14:textId="77777777" w:rsidR="008C5966" w:rsidRPr="00B72F45" w:rsidRDefault="008C5966" w:rsidP="003B5338">
            <w:pPr>
              <w:jc w:val="center"/>
            </w:pPr>
            <w:r w:rsidRPr="00B72F45">
              <w:t>VPS</w:t>
            </w:r>
          </w:p>
        </w:tc>
      </w:tr>
      <w:tr w:rsidR="008C5966" w:rsidRPr="00B72F45" w14:paraId="52812945" w14:textId="77777777" w:rsidTr="003B5338">
        <w:trPr>
          <w:trHeight w:val="96"/>
        </w:trPr>
        <w:tc>
          <w:tcPr>
            <w:tcW w:w="1101" w:type="dxa"/>
          </w:tcPr>
          <w:p w14:paraId="5384E376" w14:textId="77777777" w:rsidR="008C5966" w:rsidRPr="00B72F45" w:rsidRDefault="008C5966" w:rsidP="003B5338">
            <w:r w:rsidRPr="00B72F45">
              <w:t>10.1.2.</w:t>
            </w:r>
          </w:p>
        </w:tc>
        <w:tc>
          <w:tcPr>
            <w:tcW w:w="8505" w:type="dxa"/>
          </w:tcPr>
          <w:p w14:paraId="2C16FA63" w14:textId="77777777" w:rsidR="008C5966" w:rsidRPr="00B72F45" w:rsidRDefault="008C5966" w:rsidP="003B5338">
            <w:pPr>
              <w:jc w:val="both"/>
              <w:rPr>
                <w:u w:val="single"/>
              </w:rPr>
            </w:pPr>
            <w:r w:rsidRPr="00B72F45">
              <w:t xml:space="preserve">            </w:t>
            </w:r>
            <w:r w:rsidRPr="00B72F45">
              <w:rPr>
                <w:u w:val="single"/>
              </w:rPr>
              <w:t>Susiję su ŽRVVG teritorijos gyventojų aktyvumo skatinimu:</w:t>
            </w:r>
          </w:p>
          <w:p w14:paraId="08907D9D" w14:textId="77777777" w:rsidR="008C5966" w:rsidRPr="00B72F45" w:rsidRDefault="002831A3" w:rsidP="00C05BBA">
            <w:pPr>
              <w:pStyle w:val="Sraopastraipa"/>
              <w:numPr>
                <w:ilvl w:val="0"/>
                <w:numId w:val="32"/>
              </w:numPr>
              <w:jc w:val="both"/>
            </w:pPr>
            <w:r w:rsidRPr="00B72F45">
              <w:rPr>
                <w:i/>
              </w:rPr>
              <w:t>2</w:t>
            </w:r>
            <w:r w:rsidR="008C5966" w:rsidRPr="00B72F45">
              <w:rPr>
                <w:i/>
              </w:rPr>
              <w:t xml:space="preserve"> informaciniai renginiai – susitikimai su ŽRVVG teritorijos pilietinės visuomenės atstovais, vietos valdžios, verslo atstovais, įtraukiant</w:t>
            </w:r>
            <w:r w:rsidR="008C5966" w:rsidRPr="00B72F45">
              <w:t xml:space="preserve"> </w:t>
            </w:r>
            <w:r w:rsidR="008C5966" w:rsidRPr="00B72F45">
              <w:rPr>
                <w:i/>
              </w:rPr>
              <w:t>žvejybos atstovus (fizinius ir juridinius asmenis).</w:t>
            </w:r>
          </w:p>
        </w:tc>
        <w:tc>
          <w:tcPr>
            <w:tcW w:w="4677" w:type="dxa"/>
          </w:tcPr>
          <w:p w14:paraId="2A2F94C0" w14:textId="77777777" w:rsidR="008C5966" w:rsidRPr="00B72F45" w:rsidRDefault="008C5966" w:rsidP="003B5338">
            <w:pPr>
              <w:pStyle w:val="Sraopastraipa"/>
              <w:ind w:left="346"/>
              <w:jc w:val="both"/>
            </w:pPr>
          </w:p>
          <w:p w14:paraId="7E6A63BC" w14:textId="77777777" w:rsidR="008C5966" w:rsidRPr="00B72F45" w:rsidRDefault="008C5966" w:rsidP="003B5338">
            <w:pPr>
              <w:jc w:val="center"/>
            </w:pPr>
            <w:r w:rsidRPr="00B72F45">
              <w:t>VPS</w:t>
            </w:r>
          </w:p>
        </w:tc>
      </w:tr>
      <w:tr w:rsidR="008C5966" w:rsidRPr="00B72F45" w14:paraId="16E30CB7" w14:textId="77777777" w:rsidTr="003B5338">
        <w:tc>
          <w:tcPr>
            <w:tcW w:w="1101" w:type="dxa"/>
            <w:shd w:val="clear" w:color="auto" w:fill="FDE9D9" w:themeFill="accent6" w:themeFillTint="33"/>
          </w:tcPr>
          <w:p w14:paraId="40190D37" w14:textId="77777777" w:rsidR="008C5966" w:rsidRPr="00B72F45" w:rsidRDefault="008C5966" w:rsidP="003B5338">
            <w:r w:rsidRPr="00B72F45">
              <w:t>10.2.</w:t>
            </w:r>
          </w:p>
        </w:tc>
        <w:tc>
          <w:tcPr>
            <w:tcW w:w="13182" w:type="dxa"/>
            <w:gridSpan w:val="2"/>
            <w:shd w:val="clear" w:color="auto" w:fill="FDE9D9" w:themeFill="accent6" w:themeFillTint="33"/>
          </w:tcPr>
          <w:p w14:paraId="1C1CC5F5" w14:textId="77777777" w:rsidR="008C5966" w:rsidRPr="00B72F45" w:rsidRDefault="008C5966" w:rsidP="003B5338">
            <w:pPr>
              <w:jc w:val="both"/>
            </w:pPr>
            <w:r w:rsidRPr="00B72F45">
              <w:rPr>
                <w:b/>
              </w:rPr>
              <w:t>2017 m.</w:t>
            </w:r>
          </w:p>
        </w:tc>
      </w:tr>
      <w:tr w:rsidR="008C5966" w:rsidRPr="00B72F45" w14:paraId="60A3EDD1" w14:textId="77777777" w:rsidTr="003B5338">
        <w:trPr>
          <w:trHeight w:val="97"/>
        </w:trPr>
        <w:tc>
          <w:tcPr>
            <w:tcW w:w="1101" w:type="dxa"/>
          </w:tcPr>
          <w:p w14:paraId="1F6B919D" w14:textId="77777777" w:rsidR="008C5966" w:rsidRPr="00B72F45" w:rsidRDefault="008C5966" w:rsidP="003B5338">
            <w:r w:rsidRPr="00B72F45">
              <w:t>10.2.1.</w:t>
            </w:r>
          </w:p>
        </w:tc>
        <w:tc>
          <w:tcPr>
            <w:tcW w:w="8505" w:type="dxa"/>
          </w:tcPr>
          <w:p w14:paraId="7CBDF24C" w14:textId="77777777" w:rsidR="008C5966" w:rsidRPr="00B72F45" w:rsidRDefault="008C5966" w:rsidP="003B5338">
            <w:pPr>
              <w:pStyle w:val="Sraopastraipa"/>
              <w:jc w:val="both"/>
              <w:rPr>
                <w:u w:val="single"/>
              </w:rPr>
            </w:pPr>
            <w:r w:rsidRPr="00B72F45">
              <w:rPr>
                <w:u w:val="single"/>
              </w:rPr>
              <w:t>Susiję su VPS įgyvendinimu (VPS administravimu ir VP įgyvendinimu):</w:t>
            </w:r>
          </w:p>
          <w:p w14:paraId="1E054BA4" w14:textId="77777777" w:rsidR="008C5966" w:rsidRPr="00B72F45" w:rsidRDefault="008C5966" w:rsidP="00C423ED">
            <w:pPr>
              <w:pStyle w:val="Sraopastraipa"/>
              <w:numPr>
                <w:ilvl w:val="0"/>
                <w:numId w:val="29"/>
              </w:numPr>
              <w:jc w:val="both"/>
              <w:rPr>
                <w:i/>
              </w:rPr>
            </w:pPr>
            <w:r w:rsidRPr="00B72F45">
              <w:rPr>
                <w:i/>
              </w:rPr>
              <w:t>VPS pristatymas ŽŪM PAK;</w:t>
            </w:r>
          </w:p>
          <w:p w14:paraId="4C339A22" w14:textId="77777777" w:rsidR="008C5966" w:rsidRPr="00B72F45" w:rsidRDefault="008C5966" w:rsidP="00C423ED">
            <w:pPr>
              <w:pStyle w:val="Sraopastraipa"/>
              <w:numPr>
                <w:ilvl w:val="0"/>
                <w:numId w:val="29"/>
              </w:numPr>
              <w:jc w:val="both"/>
              <w:rPr>
                <w:i/>
              </w:rPr>
            </w:pPr>
            <w:r w:rsidRPr="00B72F45">
              <w:rPr>
                <w:i/>
              </w:rPr>
              <w:t>VPS įgyvendinimo sutarties derinimas su NMA ir jos pasirašymas;</w:t>
            </w:r>
          </w:p>
          <w:p w14:paraId="72ACF618" w14:textId="77777777" w:rsidR="008C5966" w:rsidRPr="00AC0AE6" w:rsidRDefault="008C5966" w:rsidP="00C423ED">
            <w:pPr>
              <w:pStyle w:val="Sraopastraipa"/>
              <w:numPr>
                <w:ilvl w:val="0"/>
                <w:numId w:val="29"/>
              </w:numPr>
              <w:jc w:val="both"/>
              <w:rPr>
                <w:i/>
              </w:rPr>
            </w:pPr>
            <w:r w:rsidRPr="00B72F45">
              <w:rPr>
                <w:i/>
              </w:rPr>
              <w:t xml:space="preserve">ŽRVVG valdybos ir narių informavimas apie pasirašytą VPS įgyvendinimo </w:t>
            </w:r>
            <w:r w:rsidRPr="00AC0AE6">
              <w:rPr>
                <w:i/>
              </w:rPr>
              <w:t>sutartį;</w:t>
            </w:r>
          </w:p>
          <w:p w14:paraId="7069FE90" w14:textId="6D2CAD15" w:rsidR="008C5966" w:rsidRPr="00AC0AE6" w:rsidRDefault="008C5966" w:rsidP="00C423ED">
            <w:pPr>
              <w:pStyle w:val="Sraopastraipa"/>
              <w:numPr>
                <w:ilvl w:val="0"/>
                <w:numId w:val="29"/>
              </w:numPr>
              <w:jc w:val="both"/>
              <w:rPr>
                <w:i/>
              </w:rPr>
            </w:pPr>
          </w:p>
          <w:p w14:paraId="2D57C04B" w14:textId="65F8E3A1" w:rsidR="008C5966" w:rsidRPr="00AC0AE6" w:rsidRDefault="008C5966" w:rsidP="00C423ED">
            <w:pPr>
              <w:pStyle w:val="Sraopastraipa"/>
              <w:numPr>
                <w:ilvl w:val="0"/>
                <w:numId w:val="29"/>
              </w:numPr>
              <w:jc w:val="both"/>
              <w:rPr>
                <w:i/>
              </w:rPr>
            </w:pPr>
            <w:r w:rsidRPr="00AC0AE6">
              <w:rPr>
                <w:i/>
              </w:rPr>
              <w:t xml:space="preserve">Parengiamieji veiksmai VPS įgyvendinimui: ŽRVVG administracijos darbuotojų atranka ir sutarčių pasirašymas, </w:t>
            </w:r>
          </w:p>
          <w:p w14:paraId="1A78B8F7" w14:textId="77777777" w:rsidR="008C5966" w:rsidRPr="00AC0AE6" w:rsidRDefault="008C5966" w:rsidP="00C423ED">
            <w:pPr>
              <w:pStyle w:val="Sraopastraipa"/>
              <w:numPr>
                <w:ilvl w:val="0"/>
                <w:numId w:val="29"/>
              </w:numPr>
              <w:jc w:val="both"/>
              <w:rPr>
                <w:i/>
              </w:rPr>
            </w:pPr>
            <w:r w:rsidRPr="00AC0AE6">
              <w:rPr>
                <w:i/>
              </w:rPr>
              <w:t>Metinio VPS administravimo išlaidų poreikio pagrindimo aprašo parengimas;</w:t>
            </w:r>
          </w:p>
          <w:p w14:paraId="177BB573" w14:textId="77777777" w:rsidR="00C423ED" w:rsidRDefault="00C423ED" w:rsidP="00C423ED">
            <w:pPr>
              <w:pStyle w:val="Sraopastraipa"/>
              <w:numPr>
                <w:ilvl w:val="0"/>
                <w:numId w:val="29"/>
              </w:numPr>
              <w:jc w:val="both"/>
              <w:rPr>
                <w:i/>
              </w:rPr>
            </w:pPr>
          </w:p>
          <w:p w14:paraId="21A09CC0" w14:textId="77777777" w:rsidR="00A263A4" w:rsidRPr="00AC0AE6" w:rsidRDefault="00A263A4" w:rsidP="00C423ED">
            <w:pPr>
              <w:pStyle w:val="Sraopastraipa"/>
              <w:numPr>
                <w:ilvl w:val="0"/>
                <w:numId w:val="29"/>
              </w:numPr>
              <w:jc w:val="both"/>
              <w:rPr>
                <w:i/>
              </w:rPr>
            </w:pPr>
          </w:p>
          <w:p w14:paraId="44E012B1" w14:textId="77777777" w:rsidR="008C5966" w:rsidRPr="00AC0AE6" w:rsidRDefault="008C5966" w:rsidP="00C423ED">
            <w:pPr>
              <w:pStyle w:val="Sraopastraipa"/>
              <w:numPr>
                <w:ilvl w:val="0"/>
                <w:numId w:val="29"/>
              </w:numPr>
              <w:jc w:val="both"/>
              <w:rPr>
                <w:i/>
              </w:rPr>
            </w:pPr>
            <w:r w:rsidRPr="00AC0AE6">
              <w:rPr>
                <w:i/>
              </w:rPr>
              <w:t>VPS įgyvendinimo stebėsenai reikalingų duomenų rinkimas ir analizė;</w:t>
            </w:r>
          </w:p>
          <w:p w14:paraId="6339F441" w14:textId="77777777" w:rsidR="008C5966" w:rsidRPr="00AC0AE6" w:rsidRDefault="008C5966" w:rsidP="00C423ED">
            <w:pPr>
              <w:pStyle w:val="Sraopastraipa"/>
              <w:numPr>
                <w:ilvl w:val="0"/>
                <w:numId w:val="29"/>
              </w:numPr>
              <w:jc w:val="both"/>
              <w:rPr>
                <w:i/>
              </w:rPr>
            </w:pPr>
            <w:r w:rsidRPr="00AC0AE6">
              <w:rPr>
                <w:i/>
              </w:rPr>
              <w:t>VPS įgyvendinimo eigos apžvalga ir aptarimas;</w:t>
            </w:r>
          </w:p>
          <w:p w14:paraId="415C474B" w14:textId="77777777" w:rsidR="008C5966" w:rsidRPr="00B72F45" w:rsidRDefault="008C5966" w:rsidP="00C423ED">
            <w:pPr>
              <w:pStyle w:val="Sraopastraipa"/>
              <w:numPr>
                <w:ilvl w:val="0"/>
                <w:numId w:val="29"/>
              </w:numPr>
              <w:jc w:val="both"/>
              <w:rPr>
                <w:i/>
              </w:rPr>
            </w:pPr>
            <w:r w:rsidRPr="00AC0AE6">
              <w:rPr>
                <w:i/>
              </w:rPr>
              <w:t>Metinės VPS įgyvendinimo ataskaitos rengimas, tvirtinimas.</w:t>
            </w:r>
          </w:p>
        </w:tc>
        <w:tc>
          <w:tcPr>
            <w:tcW w:w="4677" w:type="dxa"/>
          </w:tcPr>
          <w:p w14:paraId="0C27CE62" w14:textId="77777777" w:rsidR="008C5966" w:rsidRPr="00B72F45" w:rsidRDefault="008C5966" w:rsidP="003B5338">
            <w:pPr>
              <w:jc w:val="center"/>
            </w:pPr>
          </w:p>
          <w:p w14:paraId="6E2539AD" w14:textId="77777777" w:rsidR="008C5966" w:rsidRPr="00B72F45" w:rsidRDefault="008C5966" w:rsidP="003B5338">
            <w:pPr>
              <w:jc w:val="center"/>
            </w:pPr>
            <w:r w:rsidRPr="00B72F45">
              <w:t>VPS</w:t>
            </w:r>
          </w:p>
          <w:p w14:paraId="252284E8" w14:textId="77777777" w:rsidR="008C5966" w:rsidRPr="00B72F45" w:rsidRDefault="008C5966" w:rsidP="003B5338">
            <w:pPr>
              <w:jc w:val="center"/>
            </w:pPr>
          </w:p>
          <w:p w14:paraId="385170DA" w14:textId="77777777" w:rsidR="008C5966" w:rsidRPr="00B72F45" w:rsidRDefault="008C5966" w:rsidP="003B5338">
            <w:pPr>
              <w:jc w:val="center"/>
            </w:pPr>
          </w:p>
          <w:p w14:paraId="27633A5B" w14:textId="77777777" w:rsidR="008C5966" w:rsidRPr="00B72F45" w:rsidRDefault="008C5966" w:rsidP="003B5338">
            <w:pPr>
              <w:jc w:val="center"/>
            </w:pPr>
          </w:p>
          <w:p w14:paraId="24C282C3" w14:textId="77777777" w:rsidR="008C5966" w:rsidRPr="00B72F45" w:rsidRDefault="008C5966" w:rsidP="003B5338">
            <w:pPr>
              <w:jc w:val="center"/>
            </w:pPr>
          </w:p>
          <w:p w14:paraId="551F342D" w14:textId="77777777" w:rsidR="008C5966" w:rsidRPr="00B72F45" w:rsidRDefault="008C5966" w:rsidP="003B5338">
            <w:pPr>
              <w:jc w:val="center"/>
            </w:pPr>
          </w:p>
          <w:p w14:paraId="29218B2D" w14:textId="77777777" w:rsidR="008C5966" w:rsidRPr="00B72F45" w:rsidRDefault="008C5966" w:rsidP="003B5338">
            <w:pPr>
              <w:jc w:val="center"/>
            </w:pPr>
          </w:p>
          <w:p w14:paraId="06E4F53F" w14:textId="77777777" w:rsidR="008C5966" w:rsidRPr="00B72F45" w:rsidRDefault="008C5966" w:rsidP="003B5338">
            <w:pPr>
              <w:jc w:val="center"/>
            </w:pPr>
          </w:p>
          <w:p w14:paraId="18A138B2" w14:textId="77777777" w:rsidR="008C5966" w:rsidRPr="00B72F45" w:rsidRDefault="008C5966" w:rsidP="003B5338">
            <w:pPr>
              <w:jc w:val="center"/>
            </w:pPr>
          </w:p>
          <w:p w14:paraId="7C08D116" w14:textId="77777777" w:rsidR="008C5966" w:rsidRPr="00B72F45" w:rsidRDefault="008C5966" w:rsidP="003B5338">
            <w:pPr>
              <w:jc w:val="center"/>
            </w:pPr>
          </w:p>
          <w:p w14:paraId="794A43AE" w14:textId="77777777" w:rsidR="008C5966" w:rsidRPr="00B72F45" w:rsidRDefault="008C5966" w:rsidP="003B5338">
            <w:pPr>
              <w:jc w:val="center"/>
            </w:pPr>
          </w:p>
          <w:p w14:paraId="311372CE" w14:textId="77777777" w:rsidR="008C5966" w:rsidRDefault="008C5966" w:rsidP="003B5338">
            <w:pPr>
              <w:jc w:val="center"/>
            </w:pPr>
          </w:p>
          <w:p w14:paraId="52AFBE17" w14:textId="77777777" w:rsidR="00204F89" w:rsidRPr="00B72F45" w:rsidRDefault="00204F89" w:rsidP="00204F89">
            <w:pPr>
              <w:jc w:val="both"/>
            </w:pPr>
          </w:p>
          <w:p w14:paraId="3B1C5E1C" w14:textId="77777777" w:rsidR="00204F89" w:rsidRPr="00B72F45" w:rsidRDefault="00204F89" w:rsidP="00204F89">
            <w:pPr>
              <w:jc w:val="both"/>
            </w:pPr>
          </w:p>
          <w:p w14:paraId="4A532546" w14:textId="77777777" w:rsidR="00204F89" w:rsidRPr="00B72F45" w:rsidRDefault="00204F89" w:rsidP="00204F89">
            <w:pPr>
              <w:jc w:val="both"/>
            </w:pPr>
          </w:p>
          <w:p w14:paraId="12F21DD5" w14:textId="77777777" w:rsidR="00204F89" w:rsidRPr="00B72F45" w:rsidRDefault="00204F89" w:rsidP="003B5338">
            <w:pPr>
              <w:jc w:val="center"/>
            </w:pPr>
          </w:p>
          <w:p w14:paraId="698A8FB9" w14:textId="77777777" w:rsidR="002831A3" w:rsidRPr="00B72F45" w:rsidRDefault="002831A3" w:rsidP="003B5338">
            <w:pPr>
              <w:jc w:val="both"/>
            </w:pPr>
          </w:p>
          <w:p w14:paraId="759E171B" w14:textId="6A733349" w:rsidR="008C5966" w:rsidRPr="00B72F45" w:rsidRDefault="008C5966" w:rsidP="003B5338">
            <w:pPr>
              <w:jc w:val="center"/>
            </w:pPr>
            <w:r w:rsidRPr="00B72F45">
              <w:t>VPS</w:t>
            </w:r>
          </w:p>
          <w:p w14:paraId="3177EBF5" w14:textId="77777777" w:rsidR="008C5966" w:rsidRPr="00B72F45" w:rsidRDefault="008C5966" w:rsidP="003B5338">
            <w:pPr>
              <w:jc w:val="both"/>
            </w:pPr>
          </w:p>
        </w:tc>
      </w:tr>
      <w:tr w:rsidR="008C5966" w:rsidRPr="00B72F45" w14:paraId="5577CAE1" w14:textId="77777777" w:rsidTr="003B5338">
        <w:trPr>
          <w:trHeight w:val="96"/>
        </w:trPr>
        <w:tc>
          <w:tcPr>
            <w:tcW w:w="1101" w:type="dxa"/>
          </w:tcPr>
          <w:p w14:paraId="0BE766A3" w14:textId="77777777" w:rsidR="008C5966" w:rsidRPr="00B72F45" w:rsidRDefault="008C5966" w:rsidP="003B5338">
            <w:r w:rsidRPr="00B72F45">
              <w:t>10.2.2.</w:t>
            </w:r>
          </w:p>
        </w:tc>
        <w:tc>
          <w:tcPr>
            <w:tcW w:w="8505" w:type="dxa"/>
          </w:tcPr>
          <w:p w14:paraId="47592A6B" w14:textId="77777777" w:rsidR="008C5966" w:rsidRPr="00B72F45" w:rsidRDefault="008C5966" w:rsidP="003B5338">
            <w:pPr>
              <w:jc w:val="both"/>
              <w:rPr>
                <w:u w:val="single"/>
              </w:rPr>
            </w:pPr>
            <w:r w:rsidRPr="00B72F45">
              <w:t xml:space="preserve">           </w:t>
            </w:r>
            <w:r w:rsidRPr="00B72F45">
              <w:rPr>
                <w:u w:val="single"/>
              </w:rPr>
              <w:t>Susiję su ŽRVVG teritorijos gyventojų aktyvumo skatinimu:</w:t>
            </w:r>
          </w:p>
          <w:p w14:paraId="42BD3558" w14:textId="77777777" w:rsidR="008C5966" w:rsidRPr="00B72F45" w:rsidRDefault="008C5966" w:rsidP="00C05BBA">
            <w:pPr>
              <w:pStyle w:val="Sraopastraipa"/>
              <w:numPr>
                <w:ilvl w:val="0"/>
                <w:numId w:val="30"/>
              </w:numPr>
              <w:jc w:val="both"/>
              <w:rPr>
                <w:i/>
              </w:rPr>
            </w:pPr>
            <w:r w:rsidRPr="00B72F45">
              <w:rPr>
                <w:i/>
              </w:rPr>
              <w:t>Gyventojų informavimas apie pasirašytą VPS įgyvendinimo sutartį ir prioritetų bei priemonių pristatymas;</w:t>
            </w:r>
          </w:p>
          <w:p w14:paraId="6E17E87C" w14:textId="6AAE514E" w:rsidR="008C5966" w:rsidRPr="00B72F45" w:rsidRDefault="008C5966" w:rsidP="00670178">
            <w:pPr>
              <w:pStyle w:val="Sraopastraipa"/>
              <w:numPr>
                <w:ilvl w:val="0"/>
                <w:numId w:val="30"/>
              </w:numPr>
              <w:jc w:val="both"/>
              <w:rPr>
                <w:i/>
              </w:rPr>
            </w:pPr>
            <w:r w:rsidRPr="00B72F45">
              <w:rPr>
                <w:i/>
              </w:rPr>
              <w:t>Dalyvavvimas ŽRVVG tinklo veikloje.</w:t>
            </w:r>
          </w:p>
        </w:tc>
        <w:tc>
          <w:tcPr>
            <w:tcW w:w="4677" w:type="dxa"/>
          </w:tcPr>
          <w:p w14:paraId="263EDA8E" w14:textId="77777777" w:rsidR="008C5966" w:rsidRPr="00B72F45" w:rsidRDefault="008C5966" w:rsidP="003B5338">
            <w:pPr>
              <w:jc w:val="center"/>
            </w:pPr>
          </w:p>
          <w:p w14:paraId="545336A7" w14:textId="77777777" w:rsidR="008C5966" w:rsidRPr="00B72F45" w:rsidRDefault="008C5966" w:rsidP="003B5338">
            <w:pPr>
              <w:jc w:val="center"/>
            </w:pPr>
            <w:r w:rsidRPr="00B72F45">
              <w:t>VPS</w:t>
            </w:r>
          </w:p>
          <w:p w14:paraId="17647FEF" w14:textId="77777777" w:rsidR="008C5966" w:rsidRPr="00B72F45" w:rsidRDefault="008C5966" w:rsidP="003B5338">
            <w:pPr>
              <w:jc w:val="center"/>
            </w:pPr>
          </w:p>
          <w:p w14:paraId="058CB072" w14:textId="77777777" w:rsidR="008C5966" w:rsidRPr="00B72F45" w:rsidRDefault="008C5966" w:rsidP="003B5338">
            <w:pPr>
              <w:jc w:val="center"/>
            </w:pPr>
          </w:p>
          <w:p w14:paraId="11391218" w14:textId="443232A3" w:rsidR="008C5966" w:rsidRPr="00B72F45" w:rsidRDefault="008C5966" w:rsidP="00670178">
            <w:pPr>
              <w:jc w:val="both"/>
            </w:pPr>
          </w:p>
        </w:tc>
      </w:tr>
      <w:tr w:rsidR="008C5966" w:rsidRPr="00B72F45" w14:paraId="120E2C1D" w14:textId="77777777" w:rsidTr="003B5338">
        <w:tc>
          <w:tcPr>
            <w:tcW w:w="1101" w:type="dxa"/>
            <w:shd w:val="clear" w:color="auto" w:fill="FDE9D9" w:themeFill="accent6" w:themeFillTint="33"/>
          </w:tcPr>
          <w:p w14:paraId="6FAF015D" w14:textId="77777777" w:rsidR="008C5966" w:rsidRPr="00B72F45" w:rsidRDefault="008C5966" w:rsidP="003B5338">
            <w:r w:rsidRPr="00B72F45">
              <w:t>10.3.</w:t>
            </w:r>
          </w:p>
        </w:tc>
        <w:tc>
          <w:tcPr>
            <w:tcW w:w="13182" w:type="dxa"/>
            <w:gridSpan w:val="2"/>
            <w:shd w:val="clear" w:color="auto" w:fill="FDE9D9" w:themeFill="accent6" w:themeFillTint="33"/>
          </w:tcPr>
          <w:p w14:paraId="27D42EA5" w14:textId="77777777" w:rsidR="008C5966" w:rsidRPr="00B72F45" w:rsidRDefault="008C5966" w:rsidP="003B5338">
            <w:pPr>
              <w:jc w:val="both"/>
            </w:pPr>
            <w:r w:rsidRPr="00B72F45">
              <w:rPr>
                <w:b/>
              </w:rPr>
              <w:t>2018 m.</w:t>
            </w:r>
          </w:p>
        </w:tc>
      </w:tr>
      <w:tr w:rsidR="008C5966" w:rsidRPr="00B72F45" w14:paraId="712221EF" w14:textId="77777777" w:rsidTr="003B5338">
        <w:trPr>
          <w:trHeight w:val="97"/>
        </w:trPr>
        <w:tc>
          <w:tcPr>
            <w:tcW w:w="1101" w:type="dxa"/>
          </w:tcPr>
          <w:p w14:paraId="44BF028B" w14:textId="77777777" w:rsidR="008C5966" w:rsidRPr="00B72F45" w:rsidRDefault="008C5966" w:rsidP="003B5338">
            <w:r w:rsidRPr="00B72F45">
              <w:t>10.3.1.</w:t>
            </w:r>
          </w:p>
        </w:tc>
        <w:tc>
          <w:tcPr>
            <w:tcW w:w="8505" w:type="dxa"/>
          </w:tcPr>
          <w:p w14:paraId="6ED15633" w14:textId="77777777" w:rsidR="008C5966" w:rsidRPr="00B72F45" w:rsidRDefault="008C5966" w:rsidP="003B5338">
            <w:pPr>
              <w:pStyle w:val="Sraopastraipa"/>
              <w:jc w:val="both"/>
              <w:rPr>
                <w:u w:val="single"/>
              </w:rPr>
            </w:pPr>
            <w:r w:rsidRPr="00B72F45">
              <w:rPr>
                <w:u w:val="single"/>
              </w:rPr>
              <w:t>Susiję su VPS įgyvendinimu (VPS administravimu ir VP įgyvendinimu):</w:t>
            </w:r>
          </w:p>
          <w:p w14:paraId="6FE4DC35" w14:textId="77777777" w:rsidR="008C5966" w:rsidRDefault="008C5966" w:rsidP="005674C0">
            <w:pPr>
              <w:pStyle w:val="Sraopastraipa"/>
              <w:numPr>
                <w:ilvl w:val="0"/>
                <w:numId w:val="37"/>
              </w:numPr>
              <w:jc w:val="both"/>
              <w:rPr>
                <w:i/>
              </w:rPr>
            </w:pPr>
            <w:r w:rsidRPr="00B72F45">
              <w:rPr>
                <w:i/>
              </w:rPr>
              <w:t>Ataskaitos/-ų teikimas NMA už 2017 metus;</w:t>
            </w:r>
          </w:p>
          <w:p w14:paraId="7624CC9F" w14:textId="7CCAF043" w:rsidR="00057934" w:rsidRDefault="00057934" w:rsidP="005674C0">
            <w:pPr>
              <w:pStyle w:val="Sraopastraipa"/>
              <w:numPr>
                <w:ilvl w:val="0"/>
                <w:numId w:val="37"/>
              </w:numPr>
              <w:jc w:val="both"/>
              <w:rPr>
                <w:i/>
              </w:rPr>
            </w:pPr>
            <w:r w:rsidRPr="00AC0AE6">
              <w:rPr>
                <w:i/>
              </w:rPr>
              <w:t>Avansinio mokėjimo prašymo teikimas NMA;</w:t>
            </w:r>
          </w:p>
          <w:p w14:paraId="107027F7" w14:textId="30DCCC6C" w:rsidR="00057934" w:rsidRDefault="00057934" w:rsidP="005674C0">
            <w:pPr>
              <w:pStyle w:val="Sraopastraipa"/>
              <w:numPr>
                <w:ilvl w:val="0"/>
                <w:numId w:val="37"/>
              </w:numPr>
              <w:jc w:val="both"/>
              <w:rPr>
                <w:i/>
              </w:rPr>
            </w:pPr>
            <w:r w:rsidRPr="00AC0AE6">
              <w:rPr>
                <w:i/>
              </w:rPr>
              <w:t>VPS administravimui reikalingų paslaugų ir prekių viešųjų pirkimų vykdymas;</w:t>
            </w:r>
          </w:p>
          <w:p w14:paraId="1A66BC06" w14:textId="77777777" w:rsidR="00057934" w:rsidRPr="00AC0AE6" w:rsidRDefault="00057934" w:rsidP="005674C0">
            <w:pPr>
              <w:pStyle w:val="Sraopastraipa"/>
              <w:numPr>
                <w:ilvl w:val="0"/>
                <w:numId w:val="37"/>
              </w:numPr>
              <w:jc w:val="both"/>
              <w:rPr>
                <w:i/>
              </w:rPr>
            </w:pPr>
            <w:r w:rsidRPr="00AC0AE6">
              <w:rPr>
                <w:i/>
              </w:rPr>
              <w:t>ŽRVVG administracijos darbo reglamento, įgyvendinant VPS 2015-2023 metais, rengimas, pristatymas ŽRVVG valdybai ir patvirtinimas;</w:t>
            </w:r>
          </w:p>
          <w:p w14:paraId="219B1B2F" w14:textId="3328EB4E" w:rsidR="00057934" w:rsidRPr="00A65D57" w:rsidRDefault="00057934" w:rsidP="005674C0">
            <w:pPr>
              <w:pStyle w:val="Sraopastraipa"/>
              <w:numPr>
                <w:ilvl w:val="0"/>
                <w:numId w:val="37"/>
              </w:numPr>
              <w:jc w:val="both"/>
              <w:rPr>
                <w:i/>
              </w:rPr>
            </w:pPr>
            <w:r w:rsidRPr="00057934">
              <w:rPr>
                <w:i/>
              </w:rPr>
              <w:t>Viešųjų pirkimų, susijusių su VPS administravimo išlaidomis, vykdymas.</w:t>
            </w:r>
          </w:p>
          <w:p w14:paraId="39E0DCDC" w14:textId="77777777" w:rsidR="008C5966" w:rsidRPr="00B72F45" w:rsidRDefault="008C5966" w:rsidP="005674C0">
            <w:pPr>
              <w:pStyle w:val="Sraopastraipa"/>
              <w:numPr>
                <w:ilvl w:val="0"/>
                <w:numId w:val="37"/>
              </w:numPr>
              <w:jc w:val="both"/>
              <w:rPr>
                <w:i/>
              </w:rPr>
            </w:pPr>
            <w:r w:rsidRPr="00B72F45">
              <w:rPr>
                <w:i/>
              </w:rPr>
              <w:t>Metinio VPS administravimo išlaidų poreikio pagrindimo aprašo parengimas; Mokėjimo prašymo teikimas NMA;</w:t>
            </w:r>
          </w:p>
          <w:p w14:paraId="0285A44A" w14:textId="77777777" w:rsidR="008C5966" w:rsidRPr="00B72F45" w:rsidRDefault="008C5966" w:rsidP="005674C0">
            <w:pPr>
              <w:pStyle w:val="Sraopastraipa"/>
              <w:numPr>
                <w:ilvl w:val="0"/>
                <w:numId w:val="37"/>
              </w:numPr>
              <w:jc w:val="both"/>
              <w:rPr>
                <w:i/>
              </w:rPr>
            </w:pPr>
            <w:r w:rsidRPr="00B72F45">
              <w:rPr>
                <w:i/>
              </w:rPr>
              <w:t>Viešųjų pirkimų, susijusių su VPS administravimo išlaidomis, vykdymas.</w:t>
            </w:r>
          </w:p>
          <w:p w14:paraId="29EA7E1F" w14:textId="77777777" w:rsidR="005674C0" w:rsidRPr="00C423ED" w:rsidRDefault="005674C0" w:rsidP="005674C0">
            <w:pPr>
              <w:pStyle w:val="Sraopastraipa"/>
              <w:numPr>
                <w:ilvl w:val="0"/>
                <w:numId w:val="37"/>
              </w:numPr>
              <w:jc w:val="both"/>
            </w:pPr>
            <w:r w:rsidRPr="00B72F45">
              <w:rPr>
                <w:i/>
              </w:rPr>
              <w:t>VP dokumentacijos I kvietimui teikti VP paraiškas rengimas, aptarimas, pristatymas ŽRVVG valdybai ir patvirtinimas;</w:t>
            </w:r>
          </w:p>
          <w:p w14:paraId="04E18555" w14:textId="6EEBB9B9" w:rsidR="00AB6254" w:rsidRPr="00C423ED" w:rsidRDefault="00AB6254" w:rsidP="005674C0">
            <w:pPr>
              <w:pStyle w:val="Sraopastraipa"/>
              <w:numPr>
                <w:ilvl w:val="0"/>
                <w:numId w:val="37"/>
              </w:numPr>
              <w:jc w:val="both"/>
            </w:pPr>
          </w:p>
          <w:p w14:paraId="3AF1E2EC" w14:textId="77777777" w:rsidR="00694265" w:rsidRPr="00B72F45" w:rsidRDefault="00694265" w:rsidP="005674C0">
            <w:pPr>
              <w:pStyle w:val="Sraopastraipa"/>
              <w:numPr>
                <w:ilvl w:val="0"/>
                <w:numId w:val="37"/>
              </w:numPr>
              <w:jc w:val="both"/>
              <w:rPr>
                <w:b/>
                <w:i/>
              </w:rPr>
            </w:pPr>
            <w:r w:rsidRPr="00B72F45">
              <w:rPr>
                <w:b/>
                <w:i/>
              </w:rPr>
              <w:t>I kvietimas teikti VP paraiškas;</w:t>
            </w:r>
          </w:p>
          <w:p w14:paraId="6C9B3B8B" w14:textId="77777777" w:rsidR="00694265" w:rsidRPr="00B72F45" w:rsidRDefault="00694265" w:rsidP="005674C0">
            <w:pPr>
              <w:pStyle w:val="Sraopastraipa"/>
              <w:numPr>
                <w:ilvl w:val="0"/>
                <w:numId w:val="37"/>
              </w:numPr>
              <w:jc w:val="both"/>
              <w:rPr>
                <w:i/>
              </w:rPr>
            </w:pPr>
            <w:r w:rsidRPr="00B72F45">
              <w:rPr>
                <w:i/>
              </w:rPr>
              <w:t>I kvietimo VP surinkimas, jų vertinimas, ŽRVVG valdybos posėdžio organizavimas ir finansuotinų VP tvirtinimas;</w:t>
            </w:r>
          </w:p>
          <w:p w14:paraId="1A482C19" w14:textId="77777777" w:rsidR="00694265" w:rsidRPr="00B72F45" w:rsidRDefault="00694265" w:rsidP="005674C0">
            <w:pPr>
              <w:pStyle w:val="Sraopastraipa"/>
              <w:numPr>
                <w:ilvl w:val="0"/>
                <w:numId w:val="37"/>
              </w:numPr>
              <w:jc w:val="both"/>
              <w:rPr>
                <w:i/>
              </w:rPr>
            </w:pPr>
            <w:r w:rsidRPr="00B72F45">
              <w:rPr>
                <w:i/>
              </w:rPr>
              <w:t>VP vykdymo sutarčių sudarymas;</w:t>
            </w:r>
          </w:p>
          <w:p w14:paraId="5DD0846F" w14:textId="77777777" w:rsidR="00694265" w:rsidRPr="00B72F45" w:rsidRDefault="00694265" w:rsidP="005674C0">
            <w:pPr>
              <w:pStyle w:val="Sraopastraipa"/>
              <w:numPr>
                <w:ilvl w:val="0"/>
                <w:numId w:val="37"/>
              </w:numPr>
              <w:jc w:val="both"/>
              <w:rPr>
                <w:i/>
              </w:rPr>
            </w:pPr>
            <w:r w:rsidRPr="00B72F45">
              <w:rPr>
                <w:i/>
              </w:rPr>
              <w:t>I kvietimo VP įgyvendinimo stebėsena ir kontrolė;</w:t>
            </w:r>
          </w:p>
          <w:p w14:paraId="23758FDC" w14:textId="77777777" w:rsidR="00694265" w:rsidRPr="00B72F45" w:rsidRDefault="00694265" w:rsidP="00694265">
            <w:pPr>
              <w:jc w:val="both"/>
              <w:rPr>
                <w:i/>
              </w:rPr>
            </w:pPr>
          </w:p>
          <w:p w14:paraId="701CB639" w14:textId="77777777" w:rsidR="00694265" w:rsidRPr="00B72F45" w:rsidRDefault="00694265" w:rsidP="005674C0">
            <w:pPr>
              <w:pStyle w:val="Sraopastraipa"/>
              <w:numPr>
                <w:ilvl w:val="0"/>
                <w:numId w:val="37"/>
              </w:numPr>
              <w:jc w:val="both"/>
              <w:rPr>
                <w:i/>
              </w:rPr>
            </w:pPr>
            <w:r w:rsidRPr="00B72F45">
              <w:rPr>
                <w:i/>
              </w:rPr>
              <w:t>Administracinio darbo įgyvendinant I kvietimo VP organizavimas ir vykdymas (viešųjų pirkimų derinimas ir vertinimas, mokėjimo prašymų surinkimas ir vertinimas, patikrų vietoje atlikimas, VP įgyvendinimo ataskaitų administravimas, konsultavimas ir kt.).</w:t>
            </w:r>
          </w:p>
          <w:p w14:paraId="202EB567" w14:textId="77777777" w:rsidR="00694265" w:rsidRPr="00B72F45" w:rsidRDefault="00694265" w:rsidP="005674C0">
            <w:pPr>
              <w:pStyle w:val="Sraopastraipa"/>
              <w:numPr>
                <w:ilvl w:val="0"/>
                <w:numId w:val="37"/>
              </w:numPr>
              <w:jc w:val="both"/>
            </w:pPr>
          </w:p>
          <w:p w14:paraId="5ED8EA58" w14:textId="77777777" w:rsidR="00AB6254" w:rsidRPr="00B72F45" w:rsidRDefault="00AB6254" w:rsidP="005674C0">
            <w:pPr>
              <w:pStyle w:val="Sraopastraipa"/>
              <w:numPr>
                <w:ilvl w:val="0"/>
                <w:numId w:val="37"/>
              </w:numPr>
              <w:jc w:val="both"/>
            </w:pPr>
            <w:r w:rsidRPr="00B72F45">
              <w:rPr>
                <w:i/>
              </w:rPr>
              <w:t>VP dokumentacijos II kvietimui teikti VP paraiškas rengimas, aptarimas, pristatymas ŽRVVG valdybai ir patvirtinimas;</w:t>
            </w:r>
          </w:p>
          <w:p w14:paraId="7BE7DF27" w14:textId="77777777" w:rsidR="008C5966" w:rsidRPr="00B72F45" w:rsidRDefault="008C5966" w:rsidP="005674C0">
            <w:pPr>
              <w:pStyle w:val="Sraopastraipa"/>
              <w:numPr>
                <w:ilvl w:val="0"/>
                <w:numId w:val="37"/>
              </w:numPr>
              <w:jc w:val="both"/>
              <w:rPr>
                <w:b/>
              </w:rPr>
            </w:pPr>
            <w:r w:rsidRPr="00B72F45">
              <w:rPr>
                <w:b/>
                <w:i/>
              </w:rPr>
              <w:t xml:space="preserve">II kvietimas teikti VP paraiškas; </w:t>
            </w:r>
          </w:p>
          <w:p w14:paraId="0968DA7A" w14:textId="77777777" w:rsidR="008C5966" w:rsidRPr="00B72F45" w:rsidRDefault="008C5966" w:rsidP="005674C0">
            <w:pPr>
              <w:pStyle w:val="Sraopastraipa"/>
              <w:numPr>
                <w:ilvl w:val="0"/>
                <w:numId w:val="37"/>
              </w:numPr>
              <w:jc w:val="both"/>
              <w:rPr>
                <w:i/>
              </w:rPr>
            </w:pPr>
            <w:r w:rsidRPr="00B72F45">
              <w:rPr>
                <w:i/>
              </w:rPr>
              <w:t>II kvietimo vietos paraiškų surinkimas, jų vertinimas, ŽRVVG valdybos posėdžio organizavimas ir finansuotinų VP tvirtinimas;</w:t>
            </w:r>
          </w:p>
          <w:p w14:paraId="16921ED0" w14:textId="77777777" w:rsidR="008C5966" w:rsidRPr="00B72F45" w:rsidRDefault="008C5966" w:rsidP="005674C0">
            <w:pPr>
              <w:pStyle w:val="Sraopastraipa"/>
              <w:numPr>
                <w:ilvl w:val="0"/>
                <w:numId w:val="37"/>
              </w:numPr>
              <w:jc w:val="both"/>
              <w:rPr>
                <w:i/>
              </w:rPr>
            </w:pPr>
            <w:r w:rsidRPr="00B72F45">
              <w:rPr>
                <w:i/>
              </w:rPr>
              <w:t>VP vykdymo sutarčių sudarymas;</w:t>
            </w:r>
          </w:p>
          <w:p w14:paraId="7EB4D6A5" w14:textId="77777777" w:rsidR="008C5966" w:rsidRPr="00B72F45" w:rsidRDefault="008C5966" w:rsidP="005674C0">
            <w:pPr>
              <w:pStyle w:val="Sraopastraipa"/>
              <w:numPr>
                <w:ilvl w:val="0"/>
                <w:numId w:val="37"/>
              </w:numPr>
              <w:jc w:val="both"/>
              <w:rPr>
                <w:i/>
              </w:rPr>
            </w:pPr>
            <w:r w:rsidRPr="00B72F45">
              <w:rPr>
                <w:i/>
              </w:rPr>
              <w:t>II kvietimo VP įgyvendinimo stebėsena ir kontrolė.</w:t>
            </w:r>
          </w:p>
          <w:p w14:paraId="6FF36463" w14:textId="77777777" w:rsidR="00FE0EEE" w:rsidRPr="00B72F45" w:rsidRDefault="00FE0EEE" w:rsidP="003B5338">
            <w:pPr>
              <w:pStyle w:val="Sraopastraipa"/>
              <w:jc w:val="both"/>
              <w:rPr>
                <w:i/>
              </w:rPr>
            </w:pPr>
          </w:p>
          <w:p w14:paraId="0B379B5C" w14:textId="77777777" w:rsidR="008C5966" w:rsidRPr="00B72F45" w:rsidRDefault="008C5966" w:rsidP="005674C0">
            <w:pPr>
              <w:pStyle w:val="Sraopastraipa"/>
              <w:numPr>
                <w:ilvl w:val="0"/>
                <w:numId w:val="37"/>
              </w:numPr>
              <w:jc w:val="both"/>
              <w:rPr>
                <w:i/>
              </w:rPr>
            </w:pPr>
            <w:r w:rsidRPr="00B72F45">
              <w:rPr>
                <w:i/>
              </w:rPr>
              <w:t>VPS įgyvendinimo stebėsenai reikalingų duomenų rinkimas ir analizė;</w:t>
            </w:r>
          </w:p>
          <w:p w14:paraId="6F4FE12D" w14:textId="77777777" w:rsidR="008C5966" w:rsidRPr="00B72F45" w:rsidRDefault="008C5966" w:rsidP="005674C0">
            <w:pPr>
              <w:pStyle w:val="Sraopastraipa"/>
              <w:numPr>
                <w:ilvl w:val="0"/>
                <w:numId w:val="37"/>
              </w:numPr>
              <w:jc w:val="both"/>
              <w:rPr>
                <w:i/>
              </w:rPr>
            </w:pPr>
            <w:r w:rsidRPr="00B72F45">
              <w:rPr>
                <w:i/>
              </w:rPr>
              <w:t>VPS įgyvendinimo eigos apžvalga ir aptarimas;</w:t>
            </w:r>
          </w:p>
          <w:p w14:paraId="667E637F" w14:textId="77777777" w:rsidR="008C5966" w:rsidRPr="00B72F45" w:rsidRDefault="008C5966" w:rsidP="005674C0">
            <w:pPr>
              <w:pStyle w:val="Sraopastraipa"/>
              <w:numPr>
                <w:ilvl w:val="0"/>
                <w:numId w:val="37"/>
              </w:numPr>
              <w:jc w:val="both"/>
            </w:pPr>
            <w:r w:rsidRPr="00B72F45">
              <w:rPr>
                <w:i/>
              </w:rPr>
              <w:t>Metinės VPS įgyvendinimo ataskaitos rengimas, tvirtinimas.</w:t>
            </w:r>
          </w:p>
        </w:tc>
        <w:tc>
          <w:tcPr>
            <w:tcW w:w="4677" w:type="dxa"/>
          </w:tcPr>
          <w:p w14:paraId="19BBEB90" w14:textId="77777777" w:rsidR="008C5966" w:rsidRPr="00B72F45" w:rsidRDefault="008C5966" w:rsidP="003B5338">
            <w:pPr>
              <w:jc w:val="center"/>
            </w:pPr>
          </w:p>
          <w:p w14:paraId="5948A06B" w14:textId="77777777" w:rsidR="008C5966" w:rsidRPr="00B72F45" w:rsidRDefault="008C5966" w:rsidP="003B5338">
            <w:pPr>
              <w:jc w:val="center"/>
            </w:pPr>
            <w:r w:rsidRPr="00B72F45">
              <w:t>VPS</w:t>
            </w:r>
          </w:p>
          <w:p w14:paraId="523F100C" w14:textId="77777777" w:rsidR="008C5966" w:rsidRPr="00B72F45" w:rsidRDefault="008C5966" w:rsidP="003B5338">
            <w:pPr>
              <w:jc w:val="center"/>
            </w:pPr>
          </w:p>
          <w:p w14:paraId="58577AC5" w14:textId="77777777" w:rsidR="008C5966" w:rsidRPr="00B72F45" w:rsidRDefault="008C5966" w:rsidP="003B5338">
            <w:pPr>
              <w:jc w:val="center"/>
            </w:pPr>
          </w:p>
          <w:p w14:paraId="2F0DAC50" w14:textId="77777777" w:rsidR="00FE0EEE" w:rsidRPr="00B72F45" w:rsidRDefault="00FE0EEE" w:rsidP="003B5338">
            <w:pPr>
              <w:jc w:val="both"/>
            </w:pPr>
          </w:p>
          <w:p w14:paraId="3A983D3F" w14:textId="77777777" w:rsidR="00FE0EEE" w:rsidRPr="00B72F45" w:rsidRDefault="00FE0EEE" w:rsidP="003B5338">
            <w:pPr>
              <w:jc w:val="both"/>
            </w:pPr>
          </w:p>
          <w:p w14:paraId="7D727EF6" w14:textId="77777777" w:rsidR="00585F33" w:rsidRPr="00B72F45" w:rsidRDefault="00585F33" w:rsidP="003B5338">
            <w:pPr>
              <w:jc w:val="both"/>
            </w:pPr>
          </w:p>
          <w:p w14:paraId="6CF4026A" w14:textId="77777777" w:rsidR="00AB6254" w:rsidRDefault="00AB6254" w:rsidP="003B5338">
            <w:pPr>
              <w:jc w:val="both"/>
            </w:pPr>
          </w:p>
          <w:p w14:paraId="0CC5A777" w14:textId="77777777" w:rsidR="00C423ED" w:rsidRDefault="00C423ED" w:rsidP="003B5338">
            <w:pPr>
              <w:jc w:val="both"/>
            </w:pPr>
          </w:p>
          <w:p w14:paraId="15B62912" w14:textId="77777777" w:rsidR="00C423ED" w:rsidRDefault="00C423ED" w:rsidP="003B5338">
            <w:pPr>
              <w:jc w:val="both"/>
            </w:pPr>
          </w:p>
          <w:p w14:paraId="08524ACB" w14:textId="77777777" w:rsidR="00C423ED" w:rsidRDefault="00C423ED" w:rsidP="003B5338">
            <w:pPr>
              <w:jc w:val="both"/>
            </w:pPr>
          </w:p>
          <w:p w14:paraId="580C0A83" w14:textId="77777777" w:rsidR="00C423ED" w:rsidRDefault="00C423ED" w:rsidP="003B5338">
            <w:pPr>
              <w:jc w:val="both"/>
            </w:pPr>
          </w:p>
          <w:p w14:paraId="44CAE212" w14:textId="77777777" w:rsidR="00C423ED" w:rsidRPr="00B72F45" w:rsidRDefault="00C423ED" w:rsidP="00C423ED">
            <w:pPr>
              <w:jc w:val="both"/>
            </w:pPr>
            <w:r w:rsidRPr="00B72F45">
              <w:t>VPS prioriteto Nr. I priemonės:</w:t>
            </w:r>
          </w:p>
          <w:p w14:paraId="364FA2DB" w14:textId="77777777" w:rsidR="00C423ED" w:rsidRPr="00B72F45" w:rsidRDefault="00C423ED" w:rsidP="00C423ED">
            <w:pPr>
              <w:pStyle w:val="Sraopastraipa"/>
              <w:numPr>
                <w:ilvl w:val="0"/>
                <w:numId w:val="76"/>
              </w:numPr>
              <w:jc w:val="both"/>
            </w:pPr>
            <w:r w:rsidRPr="00B72F45">
              <w:t>Žvejybos verslo konkurencingumo didinimas, prisitaikant prie aplinkos pokyčių (BIVP-AKVA-SAVA-1);</w:t>
            </w:r>
          </w:p>
          <w:p w14:paraId="28278EFD" w14:textId="77777777" w:rsidR="00C423ED" w:rsidRPr="00B72F45" w:rsidRDefault="00C423ED" w:rsidP="00C423ED">
            <w:pPr>
              <w:pStyle w:val="Sraopastraipa"/>
              <w:numPr>
                <w:ilvl w:val="0"/>
                <w:numId w:val="76"/>
              </w:numPr>
              <w:jc w:val="both"/>
            </w:pPr>
            <w:r w:rsidRPr="00B72F45">
              <w:t>Pridėtinė vertė, produktų kokybė ir nepageidaujamos priegaudos panaudojimas (BIVP-AKVA-4);</w:t>
            </w:r>
          </w:p>
          <w:p w14:paraId="10A55B2D" w14:textId="77777777" w:rsidR="00C423ED" w:rsidRPr="00B72F45" w:rsidRDefault="00C423ED" w:rsidP="00C423ED">
            <w:pPr>
              <w:jc w:val="both"/>
            </w:pPr>
            <w:r w:rsidRPr="00B72F45">
              <w:t>Pajamų įvairinimas ir naujų rūšių pajamos (BIVP-AKVA-2)</w:t>
            </w:r>
          </w:p>
          <w:p w14:paraId="60FC2957" w14:textId="77777777" w:rsidR="00C423ED" w:rsidRDefault="00C423ED" w:rsidP="003B5338">
            <w:pPr>
              <w:jc w:val="both"/>
            </w:pPr>
          </w:p>
          <w:p w14:paraId="32A789F7" w14:textId="77777777" w:rsidR="00C423ED" w:rsidRDefault="00C423ED" w:rsidP="003B5338">
            <w:pPr>
              <w:jc w:val="both"/>
            </w:pPr>
          </w:p>
          <w:p w14:paraId="6064A08B" w14:textId="77777777" w:rsidR="00C423ED" w:rsidRDefault="00C423ED" w:rsidP="003B5338">
            <w:pPr>
              <w:jc w:val="both"/>
            </w:pPr>
          </w:p>
          <w:p w14:paraId="0F6FF035" w14:textId="77777777" w:rsidR="00C423ED" w:rsidRPr="00B72F45" w:rsidRDefault="00C423ED" w:rsidP="003B5338">
            <w:pPr>
              <w:jc w:val="both"/>
            </w:pPr>
          </w:p>
          <w:p w14:paraId="2C7DA4D8" w14:textId="77777777" w:rsidR="008C5966" w:rsidRPr="00B72F45" w:rsidRDefault="008C5966" w:rsidP="003B5338">
            <w:pPr>
              <w:jc w:val="both"/>
            </w:pPr>
            <w:r w:rsidRPr="00B72F45">
              <w:t>VPS prioriteto Nr. II priemonės:</w:t>
            </w:r>
          </w:p>
          <w:p w14:paraId="6B29C783" w14:textId="004E45BE" w:rsidR="008C5966" w:rsidRPr="00B72F45" w:rsidRDefault="00FE0EEE" w:rsidP="00C05BBA">
            <w:pPr>
              <w:pStyle w:val="Sraopastraipa"/>
              <w:numPr>
                <w:ilvl w:val="0"/>
                <w:numId w:val="36"/>
              </w:numPr>
              <w:jc w:val="both"/>
            </w:pPr>
            <w:r w:rsidRPr="00B72F45">
              <w:t>Žvejybos sektoriaus dalyvių bendradarbiavimas</w:t>
            </w:r>
            <w:r w:rsidR="008C5966" w:rsidRPr="00B72F45">
              <w:t xml:space="preserve"> (BIVP-AKVA-SAVA-</w:t>
            </w:r>
            <w:r w:rsidR="003F6776" w:rsidRPr="00B72F45">
              <w:t>2</w:t>
            </w:r>
            <w:r w:rsidR="008C5966" w:rsidRPr="00B72F45">
              <w:t>);</w:t>
            </w:r>
          </w:p>
          <w:p w14:paraId="3CD7CCA6" w14:textId="17B9BBBE" w:rsidR="008C5966" w:rsidRPr="00B72F45" w:rsidRDefault="00871A1A" w:rsidP="00C05BBA">
            <w:pPr>
              <w:pStyle w:val="Sraopastraipa"/>
              <w:numPr>
                <w:ilvl w:val="0"/>
                <w:numId w:val="36"/>
              </w:numPr>
              <w:jc w:val="both"/>
            </w:pPr>
            <w:r w:rsidRPr="00B72F45">
              <w:t>Žvejybos uostai, iškrovimo vietos (BIVP-AKVA-9)</w:t>
            </w:r>
            <w:r w:rsidR="008C5966" w:rsidRPr="00B72F45">
              <w:t>;</w:t>
            </w:r>
          </w:p>
          <w:p w14:paraId="3DD2D10D" w14:textId="4B641787" w:rsidR="008C5966" w:rsidRPr="00B72F45" w:rsidRDefault="00FE0EEE" w:rsidP="00C05BBA">
            <w:pPr>
              <w:pStyle w:val="Sraopastraipa"/>
              <w:numPr>
                <w:ilvl w:val="0"/>
                <w:numId w:val="36"/>
              </w:numPr>
              <w:jc w:val="both"/>
            </w:pPr>
            <w:r w:rsidRPr="00B72F45">
              <w:t>Žvejybos tradicijų išsaugojimas ir populiarinimas</w:t>
            </w:r>
            <w:r w:rsidR="008C5966" w:rsidRPr="00B72F45">
              <w:t xml:space="preserve"> (BIVP-AKVA-SAVA-</w:t>
            </w:r>
            <w:r w:rsidR="003F6776" w:rsidRPr="00B72F45">
              <w:t>3</w:t>
            </w:r>
            <w:r w:rsidR="008C5966" w:rsidRPr="00B72F45">
              <w:t>)</w:t>
            </w:r>
          </w:p>
          <w:p w14:paraId="2C674456" w14:textId="77777777" w:rsidR="00C423ED" w:rsidRDefault="00C423ED" w:rsidP="003B5338">
            <w:pPr>
              <w:jc w:val="center"/>
            </w:pPr>
          </w:p>
          <w:p w14:paraId="0BACFA6A" w14:textId="77777777" w:rsidR="008C5966" w:rsidRPr="00B72F45" w:rsidRDefault="008C5966" w:rsidP="003B5338">
            <w:pPr>
              <w:jc w:val="center"/>
            </w:pPr>
            <w:r w:rsidRPr="00B72F45">
              <w:t>VPS</w:t>
            </w:r>
          </w:p>
          <w:p w14:paraId="15F84956" w14:textId="77777777" w:rsidR="008C5966" w:rsidRPr="00B72F45" w:rsidRDefault="008C5966" w:rsidP="003B5338">
            <w:pPr>
              <w:jc w:val="center"/>
            </w:pPr>
          </w:p>
        </w:tc>
      </w:tr>
      <w:tr w:rsidR="008C5966" w:rsidRPr="00B72F45" w14:paraId="6BDEAE19" w14:textId="77777777" w:rsidTr="003B5338">
        <w:trPr>
          <w:trHeight w:val="96"/>
        </w:trPr>
        <w:tc>
          <w:tcPr>
            <w:tcW w:w="1101" w:type="dxa"/>
          </w:tcPr>
          <w:p w14:paraId="457CC8C8" w14:textId="77777777" w:rsidR="008C5966" w:rsidRPr="00B72F45" w:rsidRDefault="008C5966" w:rsidP="003B5338">
            <w:r w:rsidRPr="00B72F45">
              <w:t>10.3.2.</w:t>
            </w:r>
          </w:p>
        </w:tc>
        <w:tc>
          <w:tcPr>
            <w:tcW w:w="8505" w:type="dxa"/>
          </w:tcPr>
          <w:p w14:paraId="5F2F7D57" w14:textId="77777777" w:rsidR="008C5966" w:rsidRPr="00B72F45" w:rsidRDefault="008C5966" w:rsidP="003B5338">
            <w:pPr>
              <w:jc w:val="both"/>
              <w:rPr>
                <w:u w:val="single"/>
              </w:rPr>
            </w:pPr>
            <w:r w:rsidRPr="00B72F45">
              <w:t xml:space="preserve">           </w:t>
            </w:r>
            <w:r w:rsidRPr="00B72F45">
              <w:rPr>
                <w:u w:val="single"/>
              </w:rPr>
              <w:t>Susiję su ŽRVVG teritorijos gyventojų aktyvumo skatinimu:</w:t>
            </w:r>
          </w:p>
          <w:p w14:paraId="3BE866E5" w14:textId="77777777" w:rsidR="008C5966" w:rsidRPr="00B72F45" w:rsidRDefault="008C5966" w:rsidP="007E5BE7">
            <w:pPr>
              <w:pStyle w:val="Sraopastraipa"/>
              <w:numPr>
                <w:ilvl w:val="0"/>
                <w:numId w:val="33"/>
              </w:numPr>
              <w:jc w:val="both"/>
              <w:rPr>
                <w:i/>
              </w:rPr>
            </w:pPr>
            <w:r w:rsidRPr="00B72F45">
              <w:rPr>
                <w:i/>
              </w:rPr>
              <w:t>Dalyvavvimas ŽRVVG tinklo veikloje.</w:t>
            </w:r>
          </w:p>
          <w:p w14:paraId="6DAD2F48" w14:textId="0FD3AADB" w:rsidR="007E5BE7" w:rsidRPr="00B72F45" w:rsidRDefault="007E5BE7" w:rsidP="007E5BE7">
            <w:pPr>
              <w:pStyle w:val="Sraopastraipa"/>
              <w:numPr>
                <w:ilvl w:val="0"/>
                <w:numId w:val="33"/>
              </w:numPr>
              <w:jc w:val="both"/>
              <w:rPr>
                <w:i/>
              </w:rPr>
            </w:pPr>
            <w:r w:rsidRPr="00B72F45">
              <w:rPr>
                <w:i/>
              </w:rPr>
              <w:t>Aiškinamojo stendo parengimas;</w:t>
            </w:r>
          </w:p>
          <w:p w14:paraId="383D87CE" w14:textId="77777777" w:rsidR="00642B16" w:rsidRPr="00B72F45" w:rsidRDefault="00642B16" w:rsidP="007E5BE7">
            <w:pPr>
              <w:pStyle w:val="Sraopastraipa"/>
              <w:numPr>
                <w:ilvl w:val="0"/>
                <w:numId w:val="33"/>
              </w:numPr>
              <w:jc w:val="both"/>
              <w:rPr>
                <w:i/>
              </w:rPr>
            </w:pPr>
            <w:r w:rsidRPr="00B72F45">
              <w:rPr>
                <w:i/>
              </w:rPr>
              <w:t>Informacijos, susijusios su VPS įgyvendinimu (VP atrankos taisykles I kvietimui, kvietimas teikti VP paraiškas, jų vertinimo grafikas ir rezultatai ir kt.), talpinimas interneto svetainėje;</w:t>
            </w:r>
          </w:p>
          <w:p w14:paraId="2B8FC3C0" w14:textId="77777777" w:rsidR="00642B16" w:rsidRPr="00B72F45" w:rsidRDefault="00642B16" w:rsidP="007E5BE7">
            <w:pPr>
              <w:pStyle w:val="Sraopastraipa"/>
              <w:numPr>
                <w:ilvl w:val="0"/>
                <w:numId w:val="33"/>
              </w:numPr>
              <w:jc w:val="both"/>
              <w:rPr>
                <w:i/>
              </w:rPr>
            </w:pPr>
            <w:r w:rsidRPr="00B72F45">
              <w:rPr>
                <w:i/>
              </w:rPr>
              <w:t>Informacijos paskelbimas vietinėje spaudoje bei elektroninio lankstinuko/atmintinės pareiškėjams rengimas ir leidyba;</w:t>
            </w:r>
          </w:p>
          <w:p w14:paraId="23A7E0B8" w14:textId="45557564" w:rsidR="00642B16" w:rsidRPr="00B72F45" w:rsidRDefault="00642B16" w:rsidP="007E5BE7">
            <w:pPr>
              <w:pStyle w:val="Sraopastraipa"/>
              <w:numPr>
                <w:ilvl w:val="0"/>
                <w:numId w:val="33"/>
              </w:numPr>
              <w:jc w:val="both"/>
              <w:rPr>
                <w:i/>
              </w:rPr>
            </w:pPr>
            <w:r w:rsidRPr="00B72F45">
              <w:rPr>
                <w:i/>
              </w:rPr>
              <w:t>Mokomųjų konsultacijų rengimas, siekiant parengti potencialius pareiškėjus ir VP vykdytojus teikti paraiškas pagal I kvietimo priemones.</w:t>
            </w:r>
          </w:p>
          <w:p w14:paraId="1CDBD95C" w14:textId="77777777" w:rsidR="00642B16" w:rsidRPr="00B72F45" w:rsidRDefault="00642B16" w:rsidP="00642B16">
            <w:pPr>
              <w:pStyle w:val="Sraopastraipa"/>
              <w:ind w:left="643"/>
              <w:jc w:val="both"/>
              <w:rPr>
                <w:i/>
              </w:rPr>
            </w:pPr>
          </w:p>
          <w:p w14:paraId="392E4D07" w14:textId="77777777" w:rsidR="00642B16" w:rsidRPr="00B72F45" w:rsidRDefault="00642B16" w:rsidP="00642B16">
            <w:pPr>
              <w:pStyle w:val="Sraopastraipa"/>
              <w:ind w:left="643"/>
              <w:jc w:val="both"/>
              <w:rPr>
                <w:i/>
              </w:rPr>
            </w:pPr>
          </w:p>
          <w:p w14:paraId="404DDEA2" w14:textId="77777777" w:rsidR="00642B16" w:rsidRPr="00B72F45" w:rsidRDefault="00642B16" w:rsidP="00642B16">
            <w:pPr>
              <w:pStyle w:val="Sraopastraipa"/>
              <w:ind w:left="643"/>
              <w:jc w:val="both"/>
              <w:rPr>
                <w:i/>
              </w:rPr>
            </w:pPr>
          </w:p>
          <w:p w14:paraId="5DC0356F" w14:textId="77777777" w:rsidR="008C5966" w:rsidRPr="00B72F45" w:rsidRDefault="008C5966" w:rsidP="007E5BE7">
            <w:pPr>
              <w:pStyle w:val="Sraopastraipa"/>
              <w:numPr>
                <w:ilvl w:val="0"/>
                <w:numId w:val="33"/>
              </w:numPr>
              <w:jc w:val="both"/>
              <w:rPr>
                <w:i/>
              </w:rPr>
            </w:pPr>
            <w:r w:rsidRPr="00B72F45">
              <w:rPr>
                <w:i/>
              </w:rPr>
              <w:t>Informacijos, susijusios su VPS įgyvendinimu (VP atrankos taisykles II kvietimui, kvietimas teikti VP paraiškas, jų vertinimo grafikas ir rezultatai ir kt.), talpinimas interneto svetainėje;</w:t>
            </w:r>
          </w:p>
          <w:p w14:paraId="31CEBFC9" w14:textId="77777777" w:rsidR="008C5966" w:rsidRPr="00B72F45" w:rsidRDefault="008C5966" w:rsidP="007E5BE7">
            <w:pPr>
              <w:pStyle w:val="Sraopastraipa"/>
              <w:numPr>
                <w:ilvl w:val="0"/>
                <w:numId w:val="33"/>
              </w:numPr>
              <w:jc w:val="both"/>
              <w:rPr>
                <w:i/>
              </w:rPr>
            </w:pPr>
            <w:r w:rsidRPr="00B72F45">
              <w:rPr>
                <w:i/>
              </w:rPr>
              <w:t>Informacijos paskelbimas vietinėje spaudoje bei elektroninio lankstinuko/atmintinės pareiškėjams rengimas ir leidyba;</w:t>
            </w:r>
          </w:p>
          <w:p w14:paraId="63A06167" w14:textId="77777777" w:rsidR="008C5966" w:rsidRPr="00B72F45" w:rsidRDefault="008C5966" w:rsidP="007E5BE7">
            <w:pPr>
              <w:pStyle w:val="Sraopastraipa"/>
              <w:numPr>
                <w:ilvl w:val="0"/>
                <w:numId w:val="33"/>
              </w:numPr>
              <w:jc w:val="both"/>
              <w:rPr>
                <w:i/>
              </w:rPr>
            </w:pPr>
            <w:r w:rsidRPr="00B72F45">
              <w:rPr>
                <w:i/>
              </w:rPr>
              <w:t>Mokomųjų konsultacijų rengimas, siekiant parengti potencialius pareiškėjus ir VP vykdytojus teikti paraiškas pagal II kvietimo priemones.</w:t>
            </w:r>
          </w:p>
          <w:p w14:paraId="1AC58F07" w14:textId="77777777" w:rsidR="008C5966" w:rsidRPr="00B72F45" w:rsidRDefault="008C5966" w:rsidP="003B5338">
            <w:pPr>
              <w:jc w:val="both"/>
              <w:rPr>
                <w:i/>
              </w:rPr>
            </w:pPr>
          </w:p>
          <w:p w14:paraId="5796E36D" w14:textId="77777777" w:rsidR="001361E9" w:rsidRPr="00B72F45" w:rsidRDefault="001361E9" w:rsidP="001361E9">
            <w:pPr>
              <w:jc w:val="both"/>
              <w:rPr>
                <w:i/>
              </w:rPr>
            </w:pPr>
          </w:p>
          <w:p w14:paraId="5EF896C3" w14:textId="77777777" w:rsidR="008C5966" w:rsidRPr="00B72F45" w:rsidRDefault="008C5966" w:rsidP="007E5BE7">
            <w:pPr>
              <w:pStyle w:val="Sraopastraipa"/>
              <w:numPr>
                <w:ilvl w:val="0"/>
                <w:numId w:val="33"/>
              </w:numPr>
              <w:jc w:val="both"/>
              <w:rPr>
                <w:i/>
              </w:rPr>
            </w:pPr>
            <w:r w:rsidRPr="00B72F45">
              <w:rPr>
                <w:i/>
              </w:rPr>
              <w:t>Įgyvendintų VP gerosios patirties viešinimas interneto svetainėje</w:t>
            </w:r>
            <w:r w:rsidR="00FE0EEE" w:rsidRPr="00B72F45">
              <w:rPr>
                <w:i/>
              </w:rPr>
              <w:t>.</w:t>
            </w:r>
            <w:r w:rsidRPr="00B72F45">
              <w:rPr>
                <w:i/>
              </w:rPr>
              <w:t xml:space="preserve"> </w:t>
            </w:r>
          </w:p>
        </w:tc>
        <w:tc>
          <w:tcPr>
            <w:tcW w:w="4677" w:type="dxa"/>
          </w:tcPr>
          <w:p w14:paraId="01BC96D4" w14:textId="77777777" w:rsidR="008C5966" w:rsidRPr="00B72F45" w:rsidRDefault="008C5966" w:rsidP="003B5338">
            <w:pPr>
              <w:jc w:val="center"/>
            </w:pPr>
          </w:p>
          <w:p w14:paraId="3AF2EA47" w14:textId="77777777" w:rsidR="008C5966" w:rsidRPr="00B72F45" w:rsidRDefault="008C5966" w:rsidP="003B5338">
            <w:pPr>
              <w:jc w:val="center"/>
            </w:pPr>
            <w:r w:rsidRPr="00B72F45">
              <w:t>VPS</w:t>
            </w:r>
          </w:p>
          <w:p w14:paraId="5D05792F" w14:textId="77777777" w:rsidR="00642B16" w:rsidRPr="00B72F45" w:rsidRDefault="00642B16" w:rsidP="00642B16">
            <w:pPr>
              <w:jc w:val="both"/>
            </w:pPr>
            <w:r w:rsidRPr="00B72F45">
              <w:t>VPS prioriteto Nr. I priemonės:</w:t>
            </w:r>
          </w:p>
          <w:p w14:paraId="3606E454" w14:textId="77777777" w:rsidR="00642B16" w:rsidRPr="00B72F45" w:rsidRDefault="00642B16" w:rsidP="00642B16">
            <w:pPr>
              <w:pStyle w:val="Sraopastraipa"/>
              <w:numPr>
                <w:ilvl w:val="0"/>
                <w:numId w:val="34"/>
              </w:numPr>
              <w:jc w:val="both"/>
            </w:pPr>
            <w:r w:rsidRPr="00B72F45">
              <w:t>Žvejybos verslo konkurencingumo didinimas, prisitaikant prie aplinkos pokyčių (BIVP-AKVA-SAVA-1);</w:t>
            </w:r>
          </w:p>
          <w:p w14:paraId="417245B4" w14:textId="77777777" w:rsidR="00642B16" w:rsidRPr="00B72F45" w:rsidRDefault="00642B16" w:rsidP="00642B16">
            <w:pPr>
              <w:pStyle w:val="Sraopastraipa"/>
              <w:numPr>
                <w:ilvl w:val="0"/>
                <w:numId w:val="34"/>
              </w:numPr>
              <w:jc w:val="both"/>
            </w:pPr>
            <w:r w:rsidRPr="00B72F45">
              <w:t>Pridėtinė vertė, produktų kokybė ir nepageidaujamos priegaudos panaudojimas</w:t>
            </w:r>
            <w:r w:rsidRPr="00B72F45" w:rsidDel="008F5B98">
              <w:t xml:space="preserve"> </w:t>
            </w:r>
            <w:r w:rsidRPr="00B72F45">
              <w:t>(BIVP-AKVA-4);</w:t>
            </w:r>
          </w:p>
          <w:p w14:paraId="57E8E667" w14:textId="77777777" w:rsidR="00642B16" w:rsidRPr="00B72F45" w:rsidRDefault="00642B16" w:rsidP="00642B16">
            <w:pPr>
              <w:pStyle w:val="Sraopastraipa"/>
              <w:numPr>
                <w:ilvl w:val="0"/>
                <w:numId w:val="34"/>
              </w:numPr>
              <w:jc w:val="both"/>
            </w:pPr>
            <w:r w:rsidRPr="00B72F45">
              <w:t>Pajamų įvairinimas ir naujų rūšių pajamos (BIVP-AKVA-2)</w:t>
            </w:r>
          </w:p>
          <w:p w14:paraId="39B46943" w14:textId="77777777" w:rsidR="00642B16" w:rsidRPr="00B72F45" w:rsidRDefault="00642B16" w:rsidP="003B5338">
            <w:pPr>
              <w:jc w:val="center"/>
            </w:pPr>
          </w:p>
          <w:p w14:paraId="25BFC6A1" w14:textId="77777777" w:rsidR="00FE0EEE" w:rsidRPr="00B72F45" w:rsidRDefault="00FE0EEE" w:rsidP="00FE0EEE">
            <w:pPr>
              <w:jc w:val="both"/>
            </w:pPr>
            <w:r w:rsidRPr="00B72F45">
              <w:t>VPS prioriteto Nr. II priemonės:</w:t>
            </w:r>
          </w:p>
          <w:p w14:paraId="4933E34F" w14:textId="59E77606" w:rsidR="00FE0EEE" w:rsidRPr="00B72F45" w:rsidRDefault="00FE0EEE" w:rsidP="00C05BBA">
            <w:pPr>
              <w:pStyle w:val="Sraopastraipa"/>
              <w:numPr>
                <w:ilvl w:val="0"/>
                <w:numId w:val="43"/>
              </w:numPr>
              <w:jc w:val="both"/>
            </w:pPr>
            <w:r w:rsidRPr="00B72F45">
              <w:t>Žvejybos sektoriaus dalyvių bendradarbiavimas (BIVP-AKVA-SAVA-</w:t>
            </w:r>
            <w:r w:rsidR="003F6776" w:rsidRPr="00B72F45">
              <w:t>2</w:t>
            </w:r>
            <w:r w:rsidRPr="00B72F45">
              <w:t>);</w:t>
            </w:r>
          </w:p>
          <w:p w14:paraId="66A418DA" w14:textId="00512A5C" w:rsidR="00FE0EEE" w:rsidRPr="00B72F45" w:rsidRDefault="00871A1A" w:rsidP="00C05BBA">
            <w:pPr>
              <w:pStyle w:val="Sraopastraipa"/>
              <w:numPr>
                <w:ilvl w:val="0"/>
                <w:numId w:val="43"/>
              </w:numPr>
              <w:jc w:val="both"/>
            </w:pPr>
            <w:r w:rsidRPr="00B72F45">
              <w:t>Žvejybos uostai, iškrovimo vietos (BIVP-AKVA-9)</w:t>
            </w:r>
            <w:r w:rsidR="00FE0EEE" w:rsidRPr="00B72F45">
              <w:t>;</w:t>
            </w:r>
          </w:p>
          <w:p w14:paraId="405A4427" w14:textId="44D2ABA4" w:rsidR="00FE0EEE" w:rsidRPr="00B72F45" w:rsidRDefault="00FE0EEE" w:rsidP="00C05BBA">
            <w:pPr>
              <w:pStyle w:val="Sraopastraipa"/>
              <w:numPr>
                <w:ilvl w:val="0"/>
                <w:numId w:val="43"/>
              </w:numPr>
              <w:jc w:val="both"/>
            </w:pPr>
            <w:r w:rsidRPr="00B72F45">
              <w:t>Žvejybos tradicijų išsaugojimas ir populiarinimas (BIVP-AKVA-SAVA-</w:t>
            </w:r>
            <w:r w:rsidR="003F6776" w:rsidRPr="00B72F45">
              <w:t>3</w:t>
            </w:r>
            <w:r w:rsidRPr="00B72F45">
              <w:t>)</w:t>
            </w:r>
          </w:p>
          <w:p w14:paraId="2D19F348" w14:textId="77777777" w:rsidR="001361E9" w:rsidRPr="00B72F45" w:rsidRDefault="001361E9" w:rsidP="001361E9">
            <w:pPr>
              <w:pStyle w:val="Sraopastraipa"/>
              <w:jc w:val="both"/>
            </w:pPr>
          </w:p>
          <w:p w14:paraId="0B5C380B" w14:textId="529FB75F" w:rsidR="008C5966" w:rsidRPr="00B72F45" w:rsidRDefault="00FE0EEE" w:rsidP="001361E9">
            <w:pPr>
              <w:jc w:val="center"/>
            </w:pPr>
            <w:r w:rsidRPr="00B72F45">
              <w:t xml:space="preserve">VPS </w:t>
            </w:r>
          </w:p>
        </w:tc>
      </w:tr>
      <w:tr w:rsidR="008C5966" w:rsidRPr="00B72F45" w14:paraId="4A8101B6" w14:textId="77777777" w:rsidTr="003B5338">
        <w:tc>
          <w:tcPr>
            <w:tcW w:w="1101" w:type="dxa"/>
            <w:shd w:val="clear" w:color="auto" w:fill="FDE9D9" w:themeFill="accent6" w:themeFillTint="33"/>
          </w:tcPr>
          <w:p w14:paraId="58C9E673" w14:textId="77777777" w:rsidR="008C5966" w:rsidRPr="00B72F45" w:rsidRDefault="008C5966" w:rsidP="003B5338">
            <w:r w:rsidRPr="00B72F45">
              <w:t>10.4.</w:t>
            </w:r>
          </w:p>
        </w:tc>
        <w:tc>
          <w:tcPr>
            <w:tcW w:w="13182" w:type="dxa"/>
            <w:gridSpan w:val="2"/>
            <w:shd w:val="clear" w:color="auto" w:fill="FDE9D9" w:themeFill="accent6" w:themeFillTint="33"/>
          </w:tcPr>
          <w:p w14:paraId="549A9CDF" w14:textId="77777777" w:rsidR="008C5966" w:rsidRPr="00B72F45" w:rsidRDefault="008C5966" w:rsidP="003B5338">
            <w:pPr>
              <w:jc w:val="both"/>
            </w:pPr>
            <w:r w:rsidRPr="00B72F45">
              <w:rPr>
                <w:b/>
              </w:rPr>
              <w:t>2019 m.</w:t>
            </w:r>
          </w:p>
        </w:tc>
      </w:tr>
      <w:tr w:rsidR="008C5966" w:rsidRPr="00B72F45" w14:paraId="3B357691" w14:textId="77777777" w:rsidTr="003B5338">
        <w:trPr>
          <w:trHeight w:val="97"/>
        </w:trPr>
        <w:tc>
          <w:tcPr>
            <w:tcW w:w="1101" w:type="dxa"/>
          </w:tcPr>
          <w:p w14:paraId="522B6FC5" w14:textId="77777777" w:rsidR="008C5966" w:rsidRPr="00B72F45" w:rsidRDefault="008C5966" w:rsidP="003B5338">
            <w:r w:rsidRPr="00B72F45">
              <w:t>10.4.1.</w:t>
            </w:r>
          </w:p>
        </w:tc>
        <w:tc>
          <w:tcPr>
            <w:tcW w:w="8505" w:type="dxa"/>
          </w:tcPr>
          <w:p w14:paraId="676BAB6F" w14:textId="77777777" w:rsidR="008C5966" w:rsidRPr="00B72F45" w:rsidRDefault="008C5966" w:rsidP="003B5338">
            <w:pPr>
              <w:pStyle w:val="Sraopastraipa"/>
              <w:jc w:val="both"/>
              <w:rPr>
                <w:u w:val="single"/>
              </w:rPr>
            </w:pPr>
            <w:r w:rsidRPr="00B72F45">
              <w:rPr>
                <w:u w:val="single"/>
              </w:rPr>
              <w:t>Susiję su VPS įgyvendinimu (VPS administravimu ir VP įgyvendinimu):</w:t>
            </w:r>
          </w:p>
          <w:p w14:paraId="289CBD7B" w14:textId="77777777" w:rsidR="008C5966" w:rsidRPr="00B72F45" w:rsidRDefault="008C5966" w:rsidP="00C05BBA">
            <w:pPr>
              <w:pStyle w:val="Sraopastraipa"/>
              <w:numPr>
                <w:ilvl w:val="0"/>
                <w:numId w:val="28"/>
              </w:numPr>
              <w:jc w:val="both"/>
              <w:rPr>
                <w:i/>
              </w:rPr>
            </w:pPr>
            <w:r w:rsidRPr="00B72F45">
              <w:rPr>
                <w:i/>
              </w:rPr>
              <w:t>Ataskaitos/-ų teikimas NMA už 2018 metus;</w:t>
            </w:r>
          </w:p>
          <w:p w14:paraId="201DF0B3" w14:textId="77777777" w:rsidR="008C5966" w:rsidRPr="00B72F45" w:rsidRDefault="008C5966" w:rsidP="00C05BBA">
            <w:pPr>
              <w:pStyle w:val="Sraopastraipa"/>
              <w:numPr>
                <w:ilvl w:val="0"/>
                <w:numId w:val="28"/>
              </w:numPr>
              <w:jc w:val="both"/>
              <w:rPr>
                <w:i/>
              </w:rPr>
            </w:pPr>
            <w:r w:rsidRPr="00B72F45">
              <w:rPr>
                <w:i/>
              </w:rPr>
              <w:t>Metinio VPS administravimo išlaidų poreikio pagrindimo aprašo parengimas; Mokėjimo prašymo teikimas NMA;</w:t>
            </w:r>
          </w:p>
          <w:p w14:paraId="37A7D4C6" w14:textId="77777777" w:rsidR="008C5966" w:rsidRPr="00B72F45" w:rsidRDefault="008C5966" w:rsidP="00C05BBA">
            <w:pPr>
              <w:pStyle w:val="Sraopastraipa"/>
              <w:numPr>
                <w:ilvl w:val="0"/>
                <w:numId w:val="28"/>
              </w:numPr>
              <w:jc w:val="both"/>
              <w:rPr>
                <w:i/>
              </w:rPr>
            </w:pPr>
            <w:r w:rsidRPr="00B72F45">
              <w:rPr>
                <w:i/>
              </w:rPr>
              <w:t>Viešųjų pirkimų, susijusių su VPS administravimo išlaidomis, vykdymas.</w:t>
            </w:r>
          </w:p>
          <w:p w14:paraId="3C9A904A" w14:textId="77777777" w:rsidR="008C5966" w:rsidRPr="00B72F45" w:rsidRDefault="008C5966" w:rsidP="00C05BBA">
            <w:pPr>
              <w:pStyle w:val="Sraopastraipa"/>
              <w:numPr>
                <w:ilvl w:val="0"/>
                <w:numId w:val="28"/>
              </w:numPr>
              <w:jc w:val="both"/>
              <w:rPr>
                <w:i/>
              </w:rPr>
            </w:pPr>
            <w:r w:rsidRPr="00B72F45">
              <w:rPr>
                <w:i/>
              </w:rPr>
              <w:t>VP dokumentacijos III kvietimui teikti VP paraiškas rengimas ir/ar, esant poreikiui, koregavimas, aptarimas, pristatymas ŽRVVG valdybai ir patvirtinimas;</w:t>
            </w:r>
          </w:p>
          <w:p w14:paraId="109E30FD" w14:textId="77777777" w:rsidR="008C5966" w:rsidRPr="00B72F45" w:rsidRDefault="008C5966" w:rsidP="00C05BBA">
            <w:pPr>
              <w:pStyle w:val="Sraopastraipa"/>
              <w:numPr>
                <w:ilvl w:val="0"/>
                <w:numId w:val="28"/>
              </w:numPr>
              <w:jc w:val="both"/>
              <w:rPr>
                <w:b/>
              </w:rPr>
            </w:pPr>
            <w:r w:rsidRPr="00B72F45">
              <w:rPr>
                <w:b/>
                <w:i/>
              </w:rPr>
              <w:t xml:space="preserve">III kvietimas teikti VP paraiškas; </w:t>
            </w:r>
          </w:p>
          <w:p w14:paraId="1FCA260A" w14:textId="77777777" w:rsidR="008C5966" w:rsidRPr="00B72F45" w:rsidRDefault="008C5966" w:rsidP="00C05BBA">
            <w:pPr>
              <w:pStyle w:val="Sraopastraipa"/>
              <w:numPr>
                <w:ilvl w:val="0"/>
                <w:numId w:val="28"/>
              </w:numPr>
              <w:jc w:val="both"/>
              <w:rPr>
                <w:i/>
              </w:rPr>
            </w:pPr>
            <w:r w:rsidRPr="00B72F45">
              <w:rPr>
                <w:i/>
              </w:rPr>
              <w:t>III kvietimo vietos paraiškų surinkimas, jų vertinimas, ŽRVVG valdybos posėdžio organizavimas ir finansuotinų VP tvirtinimas;</w:t>
            </w:r>
          </w:p>
          <w:p w14:paraId="29221617" w14:textId="77777777" w:rsidR="008C5966" w:rsidRPr="00B72F45" w:rsidRDefault="008C5966" w:rsidP="00C05BBA">
            <w:pPr>
              <w:pStyle w:val="Sraopastraipa"/>
              <w:numPr>
                <w:ilvl w:val="0"/>
                <w:numId w:val="28"/>
              </w:numPr>
              <w:jc w:val="both"/>
              <w:rPr>
                <w:i/>
              </w:rPr>
            </w:pPr>
            <w:r w:rsidRPr="00B72F45">
              <w:rPr>
                <w:i/>
              </w:rPr>
              <w:t>VP vykdymo sutarčių sudarymas;</w:t>
            </w:r>
          </w:p>
          <w:p w14:paraId="1BB63CA3" w14:textId="77777777" w:rsidR="008C5966" w:rsidRPr="00B72F45" w:rsidRDefault="008C5966" w:rsidP="00C05BBA">
            <w:pPr>
              <w:pStyle w:val="Sraopastraipa"/>
              <w:numPr>
                <w:ilvl w:val="0"/>
                <w:numId w:val="28"/>
              </w:numPr>
              <w:jc w:val="both"/>
              <w:rPr>
                <w:i/>
              </w:rPr>
            </w:pPr>
            <w:r w:rsidRPr="00B72F45">
              <w:rPr>
                <w:i/>
              </w:rPr>
              <w:t>III kvietimo VP įgyvendinimo stebėsena ir kontrolė.</w:t>
            </w:r>
          </w:p>
          <w:p w14:paraId="3940E93F" w14:textId="77777777" w:rsidR="008C5966" w:rsidRPr="00B72F45" w:rsidRDefault="008C5966" w:rsidP="003B5338">
            <w:pPr>
              <w:jc w:val="both"/>
              <w:rPr>
                <w:i/>
              </w:rPr>
            </w:pPr>
          </w:p>
          <w:p w14:paraId="0A40D9ED" w14:textId="77777777" w:rsidR="008C5966" w:rsidRPr="00B72F45" w:rsidRDefault="008C5966" w:rsidP="003B5338">
            <w:pPr>
              <w:jc w:val="both"/>
              <w:rPr>
                <w:i/>
              </w:rPr>
            </w:pPr>
          </w:p>
          <w:p w14:paraId="74F509E0" w14:textId="77777777" w:rsidR="008C5966" w:rsidRPr="00B72F45" w:rsidRDefault="008C5966" w:rsidP="003B5338">
            <w:pPr>
              <w:jc w:val="both"/>
              <w:rPr>
                <w:i/>
              </w:rPr>
            </w:pPr>
          </w:p>
          <w:p w14:paraId="46442214" w14:textId="77777777" w:rsidR="001D3FEC" w:rsidRPr="00B72F45" w:rsidRDefault="001D3FEC" w:rsidP="003B5338">
            <w:pPr>
              <w:jc w:val="both"/>
              <w:rPr>
                <w:i/>
              </w:rPr>
            </w:pPr>
          </w:p>
          <w:p w14:paraId="3EDC2EC2" w14:textId="77777777" w:rsidR="008C5966" w:rsidRPr="00B72F45" w:rsidRDefault="008C5966" w:rsidP="003B5338">
            <w:pPr>
              <w:jc w:val="both"/>
              <w:rPr>
                <w:i/>
              </w:rPr>
            </w:pPr>
          </w:p>
          <w:p w14:paraId="1FFAABFC" w14:textId="77777777" w:rsidR="00585F33" w:rsidRPr="00B72F45" w:rsidRDefault="00585F33" w:rsidP="00C05BBA">
            <w:pPr>
              <w:pStyle w:val="Sraopastraipa"/>
              <w:numPr>
                <w:ilvl w:val="0"/>
                <w:numId w:val="28"/>
              </w:numPr>
              <w:jc w:val="both"/>
              <w:rPr>
                <w:b/>
              </w:rPr>
            </w:pPr>
            <w:r w:rsidRPr="00B72F45">
              <w:rPr>
                <w:b/>
                <w:i/>
              </w:rPr>
              <w:t xml:space="preserve">IV kvietimas teikti VP paraiškas; </w:t>
            </w:r>
          </w:p>
          <w:p w14:paraId="6EA49E69" w14:textId="77777777" w:rsidR="00585F33" w:rsidRPr="00B72F45" w:rsidRDefault="00585F33" w:rsidP="00C05BBA">
            <w:pPr>
              <w:pStyle w:val="Sraopastraipa"/>
              <w:numPr>
                <w:ilvl w:val="0"/>
                <w:numId w:val="28"/>
              </w:numPr>
              <w:jc w:val="both"/>
              <w:rPr>
                <w:i/>
              </w:rPr>
            </w:pPr>
            <w:r w:rsidRPr="00B72F45">
              <w:rPr>
                <w:i/>
              </w:rPr>
              <w:t>IV kvietimo vietos paraiškų surinkimas, jų vertinimas, ŽRVVG valdybos posėdžio organizavimas ir finansuotinų VP tvirtinimas;</w:t>
            </w:r>
          </w:p>
          <w:p w14:paraId="3C5E275E" w14:textId="77777777" w:rsidR="00585F33" w:rsidRPr="00B72F45" w:rsidRDefault="00585F33" w:rsidP="00C05BBA">
            <w:pPr>
              <w:pStyle w:val="Sraopastraipa"/>
              <w:numPr>
                <w:ilvl w:val="0"/>
                <w:numId w:val="28"/>
              </w:numPr>
              <w:jc w:val="both"/>
              <w:rPr>
                <w:i/>
              </w:rPr>
            </w:pPr>
            <w:r w:rsidRPr="00B72F45">
              <w:rPr>
                <w:i/>
              </w:rPr>
              <w:t>VP vykdymo sutarčių sudarymas;</w:t>
            </w:r>
          </w:p>
          <w:p w14:paraId="0319197E" w14:textId="77777777" w:rsidR="00585F33" w:rsidRPr="00B72F45" w:rsidRDefault="00585F33" w:rsidP="00C05BBA">
            <w:pPr>
              <w:pStyle w:val="Sraopastraipa"/>
              <w:numPr>
                <w:ilvl w:val="0"/>
                <w:numId w:val="28"/>
              </w:numPr>
              <w:jc w:val="both"/>
              <w:rPr>
                <w:i/>
              </w:rPr>
            </w:pPr>
            <w:r w:rsidRPr="00B72F45">
              <w:rPr>
                <w:i/>
              </w:rPr>
              <w:t>IV kvietimo VP įgyvendinimo stebėsena ir kontrolė.</w:t>
            </w:r>
          </w:p>
          <w:p w14:paraId="74F3B02A" w14:textId="77777777" w:rsidR="00585F33" w:rsidRPr="00B72F45" w:rsidRDefault="00585F33" w:rsidP="003B5338">
            <w:pPr>
              <w:jc w:val="both"/>
              <w:rPr>
                <w:i/>
              </w:rPr>
            </w:pPr>
          </w:p>
          <w:p w14:paraId="43BA40B5" w14:textId="77777777" w:rsidR="008C5966" w:rsidRPr="00B72F45" w:rsidRDefault="008C5966" w:rsidP="003B5338">
            <w:pPr>
              <w:jc w:val="both"/>
              <w:rPr>
                <w:i/>
              </w:rPr>
            </w:pPr>
          </w:p>
          <w:p w14:paraId="7FEF7DDB" w14:textId="77777777" w:rsidR="00585F33" w:rsidRPr="00B72F45" w:rsidRDefault="00585F33" w:rsidP="003B5338">
            <w:pPr>
              <w:jc w:val="both"/>
              <w:rPr>
                <w:i/>
              </w:rPr>
            </w:pPr>
          </w:p>
          <w:p w14:paraId="4B681F3E" w14:textId="77777777" w:rsidR="00D60924" w:rsidRPr="00B72F45" w:rsidRDefault="00D60924" w:rsidP="003B5338">
            <w:pPr>
              <w:jc w:val="both"/>
              <w:rPr>
                <w:i/>
              </w:rPr>
            </w:pPr>
          </w:p>
          <w:p w14:paraId="74835A52" w14:textId="77777777" w:rsidR="00D60924" w:rsidRPr="00B72F45" w:rsidRDefault="00D60924" w:rsidP="003B5338">
            <w:pPr>
              <w:jc w:val="both"/>
              <w:rPr>
                <w:i/>
              </w:rPr>
            </w:pPr>
          </w:p>
          <w:p w14:paraId="21BC3046" w14:textId="77777777" w:rsidR="008C5966" w:rsidRPr="00B72F45" w:rsidRDefault="008C5966" w:rsidP="00C05BBA">
            <w:pPr>
              <w:pStyle w:val="Sraopastraipa"/>
              <w:numPr>
                <w:ilvl w:val="0"/>
                <w:numId w:val="28"/>
              </w:numPr>
              <w:jc w:val="both"/>
              <w:rPr>
                <w:i/>
              </w:rPr>
            </w:pPr>
            <w:r w:rsidRPr="00B72F45">
              <w:rPr>
                <w:i/>
              </w:rPr>
              <w:t>Administracinio darbo įgyvendinant II ir I kvietimo VP organizavimas ir vykdymas (viešųjų pirkimų derinimas ir vertinimas, mokėjimo prašymų surinkimas ir vertinimas, patikrų vietoje atlikimas, VP įgyvendinimo ataskaitų administravimas, konsultavimas ir kt.).</w:t>
            </w:r>
          </w:p>
          <w:p w14:paraId="4B94AEB1" w14:textId="77777777" w:rsidR="00BB415C" w:rsidRPr="00B72F45" w:rsidRDefault="00BB415C" w:rsidP="003B5338">
            <w:pPr>
              <w:jc w:val="both"/>
              <w:rPr>
                <w:i/>
              </w:rPr>
            </w:pPr>
          </w:p>
          <w:p w14:paraId="21FE9E29" w14:textId="77777777" w:rsidR="008C5966" w:rsidRPr="00B72F45" w:rsidRDefault="008C5966" w:rsidP="00C05BBA">
            <w:pPr>
              <w:pStyle w:val="Sraopastraipa"/>
              <w:numPr>
                <w:ilvl w:val="0"/>
                <w:numId w:val="37"/>
              </w:numPr>
              <w:jc w:val="both"/>
              <w:rPr>
                <w:i/>
              </w:rPr>
            </w:pPr>
            <w:r w:rsidRPr="00B72F45">
              <w:rPr>
                <w:i/>
              </w:rPr>
              <w:t>VPS įgyvendinimo stebėsenai reikalingų duomenų rinkimas ir analizė;</w:t>
            </w:r>
          </w:p>
          <w:p w14:paraId="400646EA" w14:textId="77777777" w:rsidR="008C5966" w:rsidRPr="00B72F45" w:rsidRDefault="008C5966" w:rsidP="00C05BBA">
            <w:pPr>
              <w:pStyle w:val="Sraopastraipa"/>
              <w:numPr>
                <w:ilvl w:val="0"/>
                <w:numId w:val="37"/>
              </w:numPr>
              <w:jc w:val="both"/>
              <w:rPr>
                <w:i/>
              </w:rPr>
            </w:pPr>
            <w:r w:rsidRPr="00B72F45">
              <w:rPr>
                <w:i/>
              </w:rPr>
              <w:t>VPS įgyvendinimo eigos apžvalga ir aptarimas;</w:t>
            </w:r>
          </w:p>
          <w:p w14:paraId="4BDB4571" w14:textId="77777777" w:rsidR="008C5966" w:rsidRPr="00B72F45" w:rsidRDefault="008C5966" w:rsidP="00C05BBA">
            <w:pPr>
              <w:pStyle w:val="Sraopastraipa"/>
              <w:numPr>
                <w:ilvl w:val="0"/>
                <w:numId w:val="39"/>
              </w:numPr>
              <w:jc w:val="both"/>
            </w:pPr>
            <w:r w:rsidRPr="00B72F45">
              <w:rPr>
                <w:i/>
              </w:rPr>
              <w:t xml:space="preserve">Metinės VPS įgyvendinimo ataskaitos rengimas, tvirtinimas. </w:t>
            </w:r>
          </w:p>
        </w:tc>
        <w:tc>
          <w:tcPr>
            <w:tcW w:w="4677" w:type="dxa"/>
          </w:tcPr>
          <w:p w14:paraId="3603D000" w14:textId="77777777" w:rsidR="008C5966" w:rsidRPr="00B72F45" w:rsidRDefault="00585F33" w:rsidP="00585F33">
            <w:pPr>
              <w:jc w:val="center"/>
            </w:pPr>
            <w:r w:rsidRPr="00B72F45">
              <w:t>VPS</w:t>
            </w:r>
          </w:p>
          <w:p w14:paraId="4B4F6292" w14:textId="77777777" w:rsidR="00585F33" w:rsidRPr="00B72F45" w:rsidRDefault="00585F33" w:rsidP="00E61746">
            <w:pPr>
              <w:jc w:val="both"/>
            </w:pPr>
          </w:p>
          <w:p w14:paraId="3F855B53" w14:textId="77777777" w:rsidR="00585F33" w:rsidRPr="00B72F45" w:rsidRDefault="00585F33" w:rsidP="00E61746">
            <w:pPr>
              <w:jc w:val="both"/>
            </w:pPr>
          </w:p>
          <w:p w14:paraId="7A0D4249" w14:textId="77777777" w:rsidR="001D3FEC" w:rsidRPr="00B72F45" w:rsidRDefault="001D3FEC" w:rsidP="00E61746">
            <w:pPr>
              <w:jc w:val="both"/>
            </w:pPr>
          </w:p>
          <w:p w14:paraId="69B4E121" w14:textId="77777777" w:rsidR="001D3FEC" w:rsidRPr="00B72F45" w:rsidRDefault="001D3FEC" w:rsidP="00E61746">
            <w:pPr>
              <w:jc w:val="both"/>
            </w:pPr>
          </w:p>
          <w:p w14:paraId="5B2D9D82" w14:textId="77777777" w:rsidR="001D3FEC" w:rsidRPr="00B72F45" w:rsidRDefault="001D3FEC" w:rsidP="00E61746">
            <w:pPr>
              <w:jc w:val="both"/>
            </w:pPr>
          </w:p>
          <w:p w14:paraId="00005AFF" w14:textId="77777777" w:rsidR="001D3FEC" w:rsidRPr="00B72F45" w:rsidRDefault="001D3FEC" w:rsidP="00E61746">
            <w:pPr>
              <w:jc w:val="both"/>
            </w:pPr>
          </w:p>
          <w:p w14:paraId="28AFA927" w14:textId="77777777" w:rsidR="00D02DE1" w:rsidRPr="00B72F45" w:rsidRDefault="00D02DE1" w:rsidP="00E61746">
            <w:pPr>
              <w:jc w:val="both"/>
            </w:pPr>
          </w:p>
          <w:p w14:paraId="75F8FFB4" w14:textId="77777777" w:rsidR="00D02DE1" w:rsidRPr="00B72F45" w:rsidRDefault="00D02DE1" w:rsidP="00E61746">
            <w:pPr>
              <w:jc w:val="both"/>
            </w:pPr>
          </w:p>
          <w:p w14:paraId="6C768F67" w14:textId="77777777" w:rsidR="00E61746" w:rsidRPr="00B72F45" w:rsidRDefault="00E61746" w:rsidP="00E61746">
            <w:pPr>
              <w:jc w:val="both"/>
            </w:pPr>
            <w:r w:rsidRPr="00B72F45">
              <w:t xml:space="preserve">VPS prioriteto Nr. I priemonės – </w:t>
            </w:r>
            <w:r w:rsidRPr="00B72F45">
              <w:rPr>
                <w:i/>
              </w:rPr>
              <w:t>papildomas kvietimas</w:t>
            </w:r>
            <w:r w:rsidRPr="00B72F45">
              <w:t>:</w:t>
            </w:r>
          </w:p>
          <w:p w14:paraId="1B685BBB" w14:textId="77777777" w:rsidR="00E61746" w:rsidRPr="00B72F45" w:rsidRDefault="00E61746" w:rsidP="00C05BBA">
            <w:pPr>
              <w:pStyle w:val="Sraopastraipa"/>
              <w:numPr>
                <w:ilvl w:val="0"/>
                <w:numId w:val="44"/>
              </w:numPr>
              <w:jc w:val="both"/>
            </w:pPr>
            <w:r w:rsidRPr="00B72F45">
              <w:t>Žvejybos verslo konkurencingumo didinimas, prisitaikant prie aplinkos pokyčių (BIVP-AKVA-SAVA-1);</w:t>
            </w:r>
          </w:p>
          <w:p w14:paraId="0D93CB69" w14:textId="0847E7A7" w:rsidR="00E61746" w:rsidRPr="00B72F45" w:rsidRDefault="008F5B98" w:rsidP="00C05BBA">
            <w:pPr>
              <w:pStyle w:val="Sraopastraipa"/>
              <w:numPr>
                <w:ilvl w:val="0"/>
                <w:numId w:val="44"/>
              </w:numPr>
              <w:jc w:val="both"/>
            </w:pPr>
            <w:r w:rsidRPr="00B72F45">
              <w:t>Pridėtinė vertė, produktų kokybė ir nepageidaujamos priegaudos panaudojimas</w:t>
            </w:r>
            <w:r w:rsidRPr="00B72F45" w:rsidDel="008F5B98">
              <w:t xml:space="preserve"> </w:t>
            </w:r>
            <w:r w:rsidR="00E61746" w:rsidRPr="00B72F45">
              <w:t>(BIVP-AKVA-</w:t>
            </w:r>
            <w:r w:rsidRPr="00B72F45">
              <w:t>4</w:t>
            </w:r>
            <w:r w:rsidR="00E61746" w:rsidRPr="00B72F45">
              <w:t>);</w:t>
            </w:r>
          </w:p>
          <w:p w14:paraId="79EF30A4" w14:textId="7DCD2BDB" w:rsidR="008C5966" w:rsidRPr="00B72F45" w:rsidRDefault="00C029A2" w:rsidP="00C05BBA">
            <w:pPr>
              <w:pStyle w:val="Sraopastraipa"/>
              <w:numPr>
                <w:ilvl w:val="0"/>
                <w:numId w:val="44"/>
              </w:numPr>
              <w:jc w:val="both"/>
            </w:pPr>
            <w:r w:rsidRPr="00B72F45">
              <w:t xml:space="preserve">Pajamų įvairinimas ir naujų rūšių pajamos </w:t>
            </w:r>
            <w:r w:rsidR="00E61746" w:rsidRPr="00B72F45">
              <w:t>(BIVP-AKVA-</w:t>
            </w:r>
            <w:r w:rsidRPr="00B72F45">
              <w:t>2</w:t>
            </w:r>
            <w:r w:rsidR="00E61746" w:rsidRPr="00B72F45">
              <w:t>)</w:t>
            </w:r>
          </w:p>
          <w:p w14:paraId="6829F7F1" w14:textId="77777777" w:rsidR="00E61746" w:rsidRPr="00B72F45" w:rsidRDefault="00E61746" w:rsidP="00E61746">
            <w:pPr>
              <w:pStyle w:val="Sraopastraipa"/>
              <w:jc w:val="both"/>
            </w:pPr>
          </w:p>
          <w:p w14:paraId="2D19B5D7" w14:textId="77777777" w:rsidR="00B31237" w:rsidRPr="00B72F45" w:rsidRDefault="00585F33" w:rsidP="00B31237">
            <w:pPr>
              <w:jc w:val="both"/>
            </w:pPr>
            <w:r w:rsidRPr="00B72F45">
              <w:t xml:space="preserve">VPS prioriteto Nr. II priemonės – </w:t>
            </w:r>
            <w:r w:rsidRPr="00B72F45">
              <w:rPr>
                <w:i/>
              </w:rPr>
              <w:t>papildomas kvietimas:</w:t>
            </w:r>
          </w:p>
          <w:p w14:paraId="4E61B20D" w14:textId="43186512" w:rsidR="00B31237" w:rsidRPr="00B72F45" w:rsidRDefault="00B31237" w:rsidP="00C05BBA">
            <w:pPr>
              <w:pStyle w:val="Sraopastraipa"/>
              <w:numPr>
                <w:ilvl w:val="0"/>
                <w:numId w:val="45"/>
              </w:numPr>
              <w:jc w:val="both"/>
            </w:pPr>
            <w:r w:rsidRPr="00B72F45">
              <w:t>Žvejybos sektoriaus dalyvių bendradarbiavimas (BIVP-AKVA-SAVA-</w:t>
            </w:r>
            <w:r w:rsidR="003F6776" w:rsidRPr="00B72F45">
              <w:t>2</w:t>
            </w:r>
            <w:r w:rsidRPr="00B72F45">
              <w:t>);</w:t>
            </w:r>
          </w:p>
          <w:p w14:paraId="14F8785D" w14:textId="4CDC65E8" w:rsidR="00B31237" w:rsidRPr="00B72F45" w:rsidRDefault="00871A1A" w:rsidP="00C05BBA">
            <w:pPr>
              <w:pStyle w:val="Sraopastraipa"/>
              <w:numPr>
                <w:ilvl w:val="0"/>
                <w:numId w:val="45"/>
              </w:numPr>
              <w:jc w:val="both"/>
            </w:pPr>
            <w:r w:rsidRPr="00B72F45">
              <w:t>Žvejybos uostai, iškrovimo vietos (BIVP-AKVA-9)</w:t>
            </w:r>
            <w:r w:rsidR="00B31237" w:rsidRPr="00B72F45">
              <w:t>;</w:t>
            </w:r>
          </w:p>
          <w:p w14:paraId="1B2E40E2" w14:textId="3E3E51AB" w:rsidR="00B31237" w:rsidRPr="00B72F45" w:rsidRDefault="00B31237" w:rsidP="00C05BBA">
            <w:pPr>
              <w:pStyle w:val="Sraopastraipa"/>
              <w:numPr>
                <w:ilvl w:val="0"/>
                <w:numId w:val="45"/>
              </w:numPr>
              <w:jc w:val="both"/>
            </w:pPr>
            <w:r w:rsidRPr="00B72F45">
              <w:t>Žvejybos tradicijų išsaugojimas ir populiarinimas (BIVP-AKVA-SAVA-</w:t>
            </w:r>
            <w:r w:rsidR="003F6776" w:rsidRPr="00B72F45">
              <w:t>3</w:t>
            </w:r>
            <w:r w:rsidRPr="00B72F45">
              <w:t>)</w:t>
            </w:r>
          </w:p>
          <w:p w14:paraId="587BE150" w14:textId="77777777" w:rsidR="008C5966" w:rsidRPr="00B72F45" w:rsidRDefault="008C5966" w:rsidP="003B5338">
            <w:pPr>
              <w:jc w:val="both"/>
            </w:pPr>
          </w:p>
          <w:p w14:paraId="237F9148" w14:textId="77777777" w:rsidR="001D3FEC" w:rsidRPr="00B72F45" w:rsidRDefault="001D3FEC" w:rsidP="003B5338">
            <w:pPr>
              <w:jc w:val="both"/>
            </w:pPr>
          </w:p>
          <w:p w14:paraId="6FF53B1D" w14:textId="77777777" w:rsidR="00B31237" w:rsidRPr="00B72F45" w:rsidRDefault="00B31237" w:rsidP="001D3FEC">
            <w:pPr>
              <w:jc w:val="center"/>
            </w:pPr>
            <w:r w:rsidRPr="00B72F45">
              <w:t xml:space="preserve">VPS prioriteto Nr. I </w:t>
            </w:r>
            <w:r w:rsidR="001D3FEC" w:rsidRPr="00B72F45">
              <w:t xml:space="preserve"> ir prioriteto Nr. 2 priemonės</w:t>
            </w:r>
          </w:p>
          <w:p w14:paraId="2DE9BE13" w14:textId="77777777" w:rsidR="008C5966" w:rsidRPr="00B72F45" w:rsidRDefault="008C5966" w:rsidP="003B5338">
            <w:pPr>
              <w:pStyle w:val="Sraopastraipa"/>
              <w:jc w:val="both"/>
            </w:pPr>
          </w:p>
          <w:p w14:paraId="7B2DA029" w14:textId="77777777" w:rsidR="001D3FEC" w:rsidRPr="00B72F45" w:rsidRDefault="001D3FEC" w:rsidP="003B5338">
            <w:pPr>
              <w:pStyle w:val="Sraopastraipa"/>
              <w:jc w:val="both"/>
            </w:pPr>
          </w:p>
          <w:p w14:paraId="20664D1E" w14:textId="77777777" w:rsidR="001D3FEC" w:rsidRPr="00B72F45" w:rsidRDefault="001D3FEC" w:rsidP="003B5338">
            <w:pPr>
              <w:pStyle w:val="Sraopastraipa"/>
              <w:jc w:val="both"/>
            </w:pPr>
          </w:p>
          <w:p w14:paraId="0FA93412" w14:textId="77777777" w:rsidR="001D3FEC" w:rsidRPr="00B72F45" w:rsidRDefault="001D3FEC" w:rsidP="001D3FEC">
            <w:pPr>
              <w:jc w:val="center"/>
            </w:pPr>
            <w:r w:rsidRPr="00B72F45">
              <w:t>VPS</w:t>
            </w:r>
          </w:p>
          <w:p w14:paraId="693F448B" w14:textId="77777777" w:rsidR="001D3FEC" w:rsidRPr="00B72F45" w:rsidRDefault="001D3FEC" w:rsidP="001D3FEC">
            <w:pPr>
              <w:jc w:val="both"/>
            </w:pPr>
          </w:p>
        </w:tc>
      </w:tr>
      <w:tr w:rsidR="008C5966" w:rsidRPr="00B72F45" w14:paraId="7E629CC4" w14:textId="77777777" w:rsidTr="003B5338">
        <w:trPr>
          <w:trHeight w:val="96"/>
        </w:trPr>
        <w:tc>
          <w:tcPr>
            <w:tcW w:w="1101" w:type="dxa"/>
          </w:tcPr>
          <w:p w14:paraId="0D126C00" w14:textId="77777777" w:rsidR="008C5966" w:rsidRPr="00B72F45" w:rsidRDefault="008C5966" w:rsidP="003B5338">
            <w:r w:rsidRPr="00B72F45">
              <w:t>10.4.2.</w:t>
            </w:r>
          </w:p>
        </w:tc>
        <w:tc>
          <w:tcPr>
            <w:tcW w:w="8505" w:type="dxa"/>
          </w:tcPr>
          <w:p w14:paraId="16C5EEE1" w14:textId="77777777" w:rsidR="008C5966" w:rsidRPr="00B72F45" w:rsidRDefault="008C5966" w:rsidP="003B5338">
            <w:pPr>
              <w:jc w:val="both"/>
              <w:rPr>
                <w:u w:val="single"/>
              </w:rPr>
            </w:pPr>
            <w:r w:rsidRPr="00B72F45">
              <w:t xml:space="preserve">            </w:t>
            </w:r>
            <w:r w:rsidRPr="00B72F45">
              <w:rPr>
                <w:u w:val="single"/>
              </w:rPr>
              <w:t>Susiję su ŽRVVG teritorijos gyventojų aktyvumo skatinimu:</w:t>
            </w:r>
          </w:p>
          <w:p w14:paraId="4269EE07" w14:textId="77777777" w:rsidR="008C5966" w:rsidRPr="00B72F45" w:rsidRDefault="008C5966" w:rsidP="00C05BBA">
            <w:pPr>
              <w:pStyle w:val="Sraopastraipa"/>
              <w:numPr>
                <w:ilvl w:val="0"/>
                <w:numId w:val="33"/>
              </w:numPr>
              <w:jc w:val="both"/>
              <w:rPr>
                <w:i/>
              </w:rPr>
            </w:pPr>
            <w:r w:rsidRPr="00B72F45">
              <w:rPr>
                <w:i/>
              </w:rPr>
              <w:t>Dalyvavvimas ŽRVVG tinklo veikloje.</w:t>
            </w:r>
          </w:p>
          <w:p w14:paraId="74DD5689" w14:textId="77777777" w:rsidR="008C5966" w:rsidRPr="00B72F45" w:rsidRDefault="008C5966" w:rsidP="00C05BBA">
            <w:pPr>
              <w:pStyle w:val="Sraopastraipa"/>
              <w:numPr>
                <w:ilvl w:val="0"/>
                <w:numId w:val="33"/>
              </w:numPr>
              <w:jc w:val="both"/>
              <w:rPr>
                <w:i/>
              </w:rPr>
            </w:pPr>
            <w:r w:rsidRPr="00B72F45">
              <w:rPr>
                <w:i/>
              </w:rPr>
              <w:t xml:space="preserve">Informacijos, susijusios su VPS įgyvendinimu (VP atrankos taisykles III kvietimui, kvietimas teikti VP paraiškas, jų vertinimo grafikas ir rezultatai ir kt.), </w:t>
            </w:r>
            <w:r w:rsidR="00BB415C" w:rsidRPr="00B72F45">
              <w:rPr>
                <w:i/>
              </w:rPr>
              <w:t>talpinimas interneto svetainėje</w:t>
            </w:r>
            <w:r w:rsidRPr="00B72F45">
              <w:rPr>
                <w:i/>
              </w:rPr>
              <w:t>;</w:t>
            </w:r>
          </w:p>
          <w:p w14:paraId="6A4DB75C" w14:textId="77777777" w:rsidR="008C5966" w:rsidRPr="00B72F45" w:rsidRDefault="008C5966" w:rsidP="00C05BBA">
            <w:pPr>
              <w:pStyle w:val="Sraopastraipa"/>
              <w:numPr>
                <w:ilvl w:val="0"/>
                <w:numId w:val="33"/>
              </w:numPr>
              <w:jc w:val="both"/>
              <w:rPr>
                <w:i/>
              </w:rPr>
            </w:pPr>
            <w:r w:rsidRPr="00B72F45">
              <w:rPr>
                <w:i/>
              </w:rPr>
              <w:t>Informacijos paskelbimas vietinėje spaudoje bei elektroninio lankstinuko/atmintinės pareiškėjams rengimas ir leidyba;</w:t>
            </w:r>
          </w:p>
          <w:p w14:paraId="42802C59" w14:textId="77777777" w:rsidR="008C5966" w:rsidRPr="00B72F45" w:rsidRDefault="008C5966" w:rsidP="00C05BBA">
            <w:pPr>
              <w:pStyle w:val="Sraopastraipa"/>
              <w:numPr>
                <w:ilvl w:val="0"/>
                <w:numId w:val="33"/>
              </w:numPr>
              <w:jc w:val="both"/>
              <w:rPr>
                <w:i/>
              </w:rPr>
            </w:pPr>
            <w:r w:rsidRPr="00B72F45">
              <w:rPr>
                <w:i/>
              </w:rPr>
              <w:t>Mokomųjų konsultacijų rengimas, siekiant parengti potencialius pareiškėjus ir VP vykdytojus teikti paraiškas pagal III kvietimo priemones.</w:t>
            </w:r>
          </w:p>
          <w:p w14:paraId="4A3229B3" w14:textId="77777777" w:rsidR="008C5966" w:rsidRPr="00B72F45" w:rsidRDefault="008C5966" w:rsidP="003B5338">
            <w:pPr>
              <w:jc w:val="both"/>
              <w:rPr>
                <w:i/>
              </w:rPr>
            </w:pPr>
          </w:p>
          <w:p w14:paraId="017689EE" w14:textId="77777777" w:rsidR="008C5966" w:rsidRPr="00B72F45" w:rsidRDefault="008C5966" w:rsidP="003B5338">
            <w:pPr>
              <w:jc w:val="both"/>
              <w:rPr>
                <w:i/>
              </w:rPr>
            </w:pPr>
          </w:p>
          <w:p w14:paraId="3B961108" w14:textId="77777777" w:rsidR="008C5966" w:rsidRPr="00B72F45" w:rsidRDefault="008C5966" w:rsidP="003B5338">
            <w:pPr>
              <w:jc w:val="both"/>
              <w:rPr>
                <w:i/>
              </w:rPr>
            </w:pPr>
          </w:p>
          <w:p w14:paraId="44B0560A" w14:textId="77777777" w:rsidR="001D3FEC" w:rsidRPr="00B72F45" w:rsidRDefault="001D3FEC" w:rsidP="003B5338">
            <w:pPr>
              <w:jc w:val="both"/>
              <w:rPr>
                <w:i/>
              </w:rPr>
            </w:pPr>
          </w:p>
          <w:p w14:paraId="3BE19CB8" w14:textId="77777777" w:rsidR="001D3FEC" w:rsidRPr="00B72F45" w:rsidRDefault="001D3FEC" w:rsidP="00C05BBA">
            <w:pPr>
              <w:pStyle w:val="Sraopastraipa"/>
              <w:numPr>
                <w:ilvl w:val="0"/>
                <w:numId w:val="33"/>
              </w:numPr>
              <w:jc w:val="both"/>
              <w:rPr>
                <w:i/>
              </w:rPr>
            </w:pPr>
            <w:r w:rsidRPr="00B72F45">
              <w:rPr>
                <w:i/>
              </w:rPr>
              <w:t>Informacijos, susijusios su VPS įgyvendinimu (VP atrankos taisykles IV kvietimui, kvietimas teikti VP paraiškas, jų vertinimo grafikas ir rezultatai ir kt.), talpinimas interneto svetainėje;</w:t>
            </w:r>
          </w:p>
          <w:p w14:paraId="59460593" w14:textId="77777777" w:rsidR="001D3FEC" w:rsidRPr="00B72F45" w:rsidRDefault="001D3FEC" w:rsidP="00C05BBA">
            <w:pPr>
              <w:pStyle w:val="Sraopastraipa"/>
              <w:numPr>
                <w:ilvl w:val="0"/>
                <w:numId w:val="33"/>
              </w:numPr>
              <w:jc w:val="both"/>
              <w:rPr>
                <w:i/>
              </w:rPr>
            </w:pPr>
            <w:r w:rsidRPr="00B72F45">
              <w:rPr>
                <w:i/>
              </w:rPr>
              <w:t>Informacijos paskelbimas vietinėje spaudoje bei elektroninio lankstinuko/atmintinės pareiškėjams rengimas ir leidyba;</w:t>
            </w:r>
          </w:p>
          <w:p w14:paraId="6E50C439" w14:textId="77777777" w:rsidR="001D3FEC" w:rsidRPr="00B72F45" w:rsidRDefault="001D3FEC" w:rsidP="00C05BBA">
            <w:pPr>
              <w:pStyle w:val="Sraopastraipa"/>
              <w:numPr>
                <w:ilvl w:val="0"/>
                <w:numId w:val="33"/>
              </w:numPr>
              <w:jc w:val="both"/>
              <w:rPr>
                <w:i/>
              </w:rPr>
            </w:pPr>
            <w:r w:rsidRPr="00B72F45">
              <w:rPr>
                <w:i/>
              </w:rPr>
              <w:t>Mokomųjų konsultacijų rengimas, siekiant parengti potencialius pareiškėjus ir VP vykdytojus teikti paraiškas pagal IV kvietimo priemones.</w:t>
            </w:r>
          </w:p>
          <w:p w14:paraId="2B84A729" w14:textId="77777777" w:rsidR="001D3FEC" w:rsidRPr="00B72F45" w:rsidRDefault="001D3FEC" w:rsidP="003B5338">
            <w:pPr>
              <w:jc w:val="both"/>
              <w:rPr>
                <w:i/>
              </w:rPr>
            </w:pPr>
          </w:p>
          <w:p w14:paraId="1B0D8B77" w14:textId="77777777" w:rsidR="001D3FEC" w:rsidRPr="00B72F45" w:rsidRDefault="001D3FEC" w:rsidP="003B5338">
            <w:pPr>
              <w:jc w:val="both"/>
              <w:rPr>
                <w:i/>
              </w:rPr>
            </w:pPr>
          </w:p>
          <w:p w14:paraId="71AC1737" w14:textId="77777777" w:rsidR="008C5966" w:rsidRPr="00B72F45" w:rsidRDefault="008C5966" w:rsidP="003B5338">
            <w:pPr>
              <w:jc w:val="both"/>
              <w:rPr>
                <w:i/>
              </w:rPr>
            </w:pPr>
          </w:p>
          <w:p w14:paraId="7575840D" w14:textId="77777777" w:rsidR="001D3FEC" w:rsidRPr="00B72F45" w:rsidRDefault="001D3FEC" w:rsidP="003B5338">
            <w:pPr>
              <w:jc w:val="both"/>
              <w:rPr>
                <w:i/>
              </w:rPr>
            </w:pPr>
          </w:p>
          <w:p w14:paraId="3857DB9D" w14:textId="77777777" w:rsidR="008C5966" w:rsidRPr="00B72F45" w:rsidRDefault="008C5966" w:rsidP="00C05BBA">
            <w:pPr>
              <w:pStyle w:val="Sraopastraipa"/>
              <w:numPr>
                <w:ilvl w:val="0"/>
                <w:numId w:val="38"/>
              </w:numPr>
              <w:jc w:val="both"/>
              <w:rPr>
                <w:i/>
              </w:rPr>
            </w:pPr>
            <w:r w:rsidRPr="00B72F45">
              <w:rPr>
                <w:i/>
              </w:rPr>
              <w:t>Konsultacijų teikimas VP vykdytojams pagal II ir I kvietimo priemones;</w:t>
            </w:r>
          </w:p>
          <w:p w14:paraId="1D90D74D" w14:textId="77777777" w:rsidR="008C5966" w:rsidRPr="00B72F45" w:rsidRDefault="008C5966" w:rsidP="00C05BBA">
            <w:pPr>
              <w:pStyle w:val="Sraopastraipa"/>
              <w:numPr>
                <w:ilvl w:val="0"/>
                <w:numId w:val="40"/>
              </w:numPr>
              <w:jc w:val="both"/>
            </w:pPr>
            <w:r w:rsidRPr="00B72F45">
              <w:rPr>
                <w:i/>
              </w:rPr>
              <w:t xml:space="preserve">Įgyvendintų VP gerosios patirties </w:t>
            </w:r>
            <w:r w:rsidR="00062BCF" w:rsidRPr="00B72F45">
              <w:rPr>
                <w:i/>
              </w:rPr>
              <w:t>viešinimas interneto svetainėje.</w:t>
            </w:r>
          </w:p>
        </w:tc>
        <w:tc>
          <w:tcPr>
            <w:tcW w:w="4677" w:type="dxa"/>
          </w:tcPr>
          <w:p w14:paraId="58A06077" w14:textId="77777777" w:rsidR="001D3FEC" w:rsidRPr="00B72F45" w:rsidRDefault="001D3FEC" w:rsidP="003B5338">
            <w:pPr>
              <w:jc w:val="center"/>
            </w:pPr>
          </w:p>
          <w:p w14:paraId="1BA1979D" w14:textId="77777777" w:rsidR="008C5966" w:rsidRPr="00B72F45" w:rsidRDefault="008C5966" w:rsidP="003B5338">
            <w:pPr>
              <w:jc w:val="center"/>
            </w:pPr>
            <w:r w:rsidRPr="00B72F45">
              <w:t>VPS</w:t>
            </w:r>
          </w:p>
          <w:p w14:paraId="0217538C" w14:textId="77777777" w:rsidR="00062BCF" w:rsidRPr="00B72F45" w:rsidRDefault="00062BCF" w:rsidP="00062BCF">
            <w:pPr>
              <w:jc w:val="both"/>
            </w:pPr>
            <w:r w:rsidRPr="00B72F45">
              <w:t xml:space="preserve">VPS prioriteto Nr. I priemonės – </w:t>
            </w:r>
            <w:r w:rsidRPr="00B72F45">
              <w:rPr>
                <w:i/>
              </w:rPr>
              <w:t>papildomas kvietimas</w:t>
            </w:r>
            <w:r w:rsidRPr="00B72F45">
              <w:t>:</w:t>
            </w:r>
          </w:p>
          <w:p w14:paraId="53ECCE11" w14:textId="77777777" w:rsidR="00062BCF" w:rsidRPr="00B72F45" w:rsidRDefault="00062BCF" w:rsidP="00C05BBA">
            <w:pPr>
              <w:pStyle w:val="Sraopastraipa"/>
              <w:numPr>
                <w:ilvl w:val="0"/>
                <w:numId w:val="46"/>
              </w:numPr>
              <w:jc w:val="both"/>
            </w:pPr>
            <w:r w:rsidRPr="00B72F45">
              <w:t>Žvejybos verslo konkurencingumo didinimas, prisitaikant prie aplinkos pokyčių (BIVP-AKVA-SAVA-1);</w:t>
            </w:r>
          </w:p>
          <w:p w14:paraId="3EAA4276" w14:textId="3FC7DA80" w:rsidR="00062BCF" w:rsidRPr="00B72F45" w:rsidRDefault="008F5B98" w:rsidP="00C05BBA">
            <w:pPr>
              <w:pStyle w:val="Sraopastraipa"/>
              <w:numPr>
                <w:ilvl w:val="0"/>
                <w:numId w:val="46"/>
              </w:numPr>
              <w:jc w:val="both"/>
            </w:pPr>
            <w:r w:rsidRPr="00B72F45">
              <w:t>Pridėtinė vertė, produktų kokybė ir nepageidaujamos priegaudos panaudojimas</w:t>
            </w:r>
            <w:r w:rsidRPr="00B72F45" w:rsidDel="008F5B98">
              <w:t xml:space="preserve"> </w:t>
            </w:r>
            <w:r w:rsidR="00062BCF" w:rsidRPr="00B72F45">
              <w:t>(BIVP-AKVA-</w:t>
            </w:r>
            <w:r w:rsidRPr="00B72F45">
              <w:t>4</w:t>
            </w:r>
            <w:r w:rsidR="00062BCF" w:rsidRPr="00B72F45">
              <w:t>);</w:t>
            </w:r>
          </w:p>
          <w:p w14:paraId="24C48302" w14:textId="79A1319D" w:rsidR="00062BCF" w:rsidRPr="00B72F45" w:rsidRDefault="00C029A2" w:rsidP="00C05BBA">
            <w:pPr>
              <w:pStyle w:val="Sraopastraipa"/>
              <w:numPr>
                <w:ilvl w:val="0"/>
                <w:numId w:val="46"/>
              </w:numPr>
              <w:jc w:val="both"/>
            </w:pPr>
            <w:r w:rsidRPr="00B72F45">
              <w:t xml:space="preserve">Pajamų įvairinimas ir naujų rūšių pajamos </w:t>
            </w:r>
            <w:r w:rsidR="00062BCF" w:rsidRPr="00B72F45">
              <w:t>(BIVP-AKVA-</w:t>
            </w:r>
            <w:r w:rsidRPr="00B72F45">
              <w:t>2</w:t>
            </w:r>
            <w:r w:rsidR="00062BCF" w:rsidRPr="00B72F45">
              <w:t>)</w:t>
            </w:r>
          </w:p>
          <w:p w14:paraId="21E2AAE9" w14:textId="77777777" w:rsidR="001D3FEC" w:rsidRPr="00B72F45" w:rsidRDefault="001D3FEC" w:rsidP="003B5338">
            <w:pPr>
              <w:jc w:val="both"/>
            </w:pPr>
          </w:p>
          <w:p w14:paraId="0FC3758E" w14:textId="77777777" w:rsidR="00062BCF" w:rsidRPr="00B72F45" w:rsidRDefault="001D3FEC" w:rsidP="00062BCF">
            <w:pPr>
              <w:jc w:val="both"/>
              <w:rPr>
                <w:i/>
              </w:rPr>
            </w:pPr>
            <w:r w:rsidRPr="00B72F45">
              <w:t xml:space="preserve">VPS prioriteto Nr. II priemonės – </w:t>
            </w:r>
            <w:r w:rsidRPr="00B72F45">
              <w:rPr>
                <w:i/>
              </w:rPr>
              <w:t>papildomas kvietimas:</w:t>
            </w:r>
          </w:p>
          <w:p w14:paraId="588171F2" w14:textId="37F95AFB" w:rsidR="00062BCF" w:rsidRPr="00B72F45" w:rsidRDefault="00062BCF" w:rsidP="00C05BBA">
            <w:pPr>
              <w:pStyle w:val="Sraopastraipa"/>
              <w:numPr>
                <w:ilvl w:val="0"/>
                <w:numId w:val="47"/>
              </w:numPr>
              <w:jc w:val="both"/>
            </w:pPr>
            <w:r w:rsidRPr="00B72F45">
              <w:t>Žvejybos sektoriaus dalyvių bendradarbiavimas (BIVP-AKVA-SAVA-</w:t>
            </w:r>
            <w:r w:rsidR="003F6776" w:rsidRPr="00B72F45">
              <w:t>2</w:t>
            </w:r>
            <w:r w:rsidRPr="00B72F45">
              <w:t>);</w:t>
            </w:r>
          </w:p>
          <w:p w14:paraId="78FD34F1" w14:textId="2B0FD3CD" w:rsidR="00062BCF" w:rsidRPr="00B72F45" w:rsidRDefault="00871A1A" w:rsidP="00C05BBA">
            <w:pPr>
              <w:pStyle w:val="Sraopastraipa"/>
              <w:numPr>
                <w:ilvl w:val="0"/>
                <w:numId w:val="47"/>
              </w:numPr>
              <w:jc w:val="both"/>
            </w:pPr>
            <w:r w:rsidRPr="00B72F45">
              <w:t>Žvejybos uostai, iškrovimo vietos (BIVP-AKVA-9)</w:t>
            </w:r>
            <w:r w:rsidR="00062BCF" w:rsidRPr="00B72F45">
              <w:t>;</w:t>
            </w:r>
          </w:p>
          <w:p w14:paraId="24E4EE33" w14:textId="193D24EF" w:rsidR="00062BCF" w:rsidRPr="00B72F45" w:rsidRDefault="00062BCF" w:rsidP="00C05BBA">
            <w:pPr>
              <w:pStyle w:val="Sraopastraipa"/>
              <w:numPr>
                <w:ilvl w:val="0"/>
                <w:numId w:val="47"/>
              </w:numPr>
              <w:jc w:val="both"/>
            </w:pPr>
            <w:r w:rsidRPr="00B72F45">
              <w:t>Žvejybos tradicijų išsaugojimas ir populiarinimas (BIVP-AKVA-SAVA-</w:t>
            </w:r>
            <w:r w:rsidR="003F6776" w:rsidRPr="00B72F45">
              <w:t>3</w:t>
            </w:r>
            <w:r w:rsidRPr="00B72F45">
              <w:t>)</w:t>
            </w:r>
          </w:p>
          <w:p w14:paraId="062934B1" w14:textId="77777777" w:rsidR="001D3FEC" w:rsidRPr="00B72F45" w:rsidRDefault="001D3FEC" w:rsidP="00062BCF">
            <w:pPr>
              <w:jc w:val="both"/>
            </w:pPr>
          </w:p>
          <w:p w14:paraId="75D71B60" w14:textId="77777777" w:rsidR="001D3FEC" w:rsidRPr="00B72F45" w:rsidRDefault="001D3FEC" w:rsidP="001D3FEC">
            <w:pPr>
              <w:jc w:val="center"/>
            </w:pPr>
            <w:r w:rsidRPr="00B72F45">
              <w:t>VPS prioriteto Nr. I  ir prioriteto Nr. 2 priemonės</w:t>
            </w:r>
          </w:p>
          <w:p w14:paraId="5842311A" w14:textId="77777777" w:rsidR="008C5966" w:rsidRPr="00B72F45" w:rsidRDefault="008C5966" w:rsidP="001D3FEC">
            <w:pPr>
              <w:pStyle w:val="Sraopastraipa"/>
              <w:jc w:val="both"/>
            </w:pPr>
          </w:p>
        </w:tc>
      </w:tr>
      <w:tr w:rsidR="008C5966" w:rsidRPr="00B72F45" w14:paraId="2D78AD61" w14:textId="77777777" w:rsidTr="003B5338">
        <w:tc>
          <w:tcPr>
            <w:tcW w:w="1101" w:type="dxa"/>
            <w:shd w:val="clear" w:color="auto" w:fill="FDE9D9" w:themeFill="accent6" w:themeFillTint="33"/>
          </w:tcPr>
          <w:p w14:paraId="282501BE" w14:textId="77777777" w:rsidR="008C5966" w:rsidRPr="00B72F45" w:rsidRDefault="008C5966" w:rsidP="003B5338">
            <w:r w:rsidRPr="00B72F45">
              <w:t>10.5.</w:t>
            </w:r>
          </w:p>
        </w:tc>
        <w:tc>
          <w:tcPr>
            <w:tcW w:w="13182" w:type="dxa"/>
            <w:gridSpan w:val="2"/>
            <w:shd w:val="clear" w:color="auto" w:fill="FDE9D9" w:themeFill="accent6" w:themeFillTint="33"/>
          </w:tcPr>
          <w:p w14:paraId="2EC0974A" w14:textId="77777777" w:rsidR="008C5966" w:rsidRPr="00B72F45" w:rsidRDefault="008C5966" w:rsidP="003B5338">
            <w:pPr>
              <w:jc w:val="both"/>
              <w:rPr>
                <w:b/>
              </w:rPr>
            </w:pPr>
            <w:r w:rsidRPr="00B72F45">
              <w:rPr>
                <w:b/>
              </w:rPr>
              <w:t>2020 m.</w:t>
            </w:r>
          </w:p>
        </w:tc>
      </w:tr>
      <w:tr w:rsidR="008C5966" w:rsidRPr="00B72F45" w14:paraId="47665AD0" w14:textId="77777777" w:rsidTr="003B5338">
        <w:trPr>
          <w:trHeight w:val="199"/>
        </w:trPr>
        <w:tc>
          <w:tcPr>
            <w:tcW w:w="1101" w:type="dxa"/>
          </w:tcPr>
          <w:p w14:paraId="09A01E42" w14:textId="77777777" w:rsidR="008C5966" w:rsidRPr="00B72F45" w:rsidRDefault="008C5966" w:rsidP="003B5338">
            <w:r w:rsidRPr="00B72F45">
              <w:t>10.5.1.</w:t>
            </w:r>
          </w:p>
        </w:tc>
        <w:tc>
          <w:tcPr>
            <w:tcW w:w="8505" w:type="dxa"/>
          </w:tcPr>
          <w:p w14:paraId="5EB59068" w14:textId="77777777" w:rsidR="008C5966" w:rsidRPr="00B72F45" w:rsidRDefault="008C5966" w:rsidP="003B5338">
            <w:pPr>
              <w:pStyle w:val="Sraopastraipa"/>
              <w:jc w:val="both"/>
              <w:rPr>
                <w:u w:val="single"/>
              </w:rPr>
            </w:pPr>
            <w:r w:rsidRPr="00B72F45">
              <w:rPr>
                <w:u w:val="single"/>
              </w:rPr>
              <w:t>Susiję su VPS įgyvendinimu (VPS administravimu ir VP įgyvendinimu):</w:t>
            </w:r>
          </w:p>
          <w:p w14:paraId="7671DC17" w14:textId="77777777" w:rsidR="008C5966" w:rsidRPr="00B72F45" w:rsidRDefault="008C5966" w:rsidP="00C05BBA">
            <w:pPr>
              <w:pStyle w:val="Sraopastraipa"/>
              <w:numPr>
                <w:ilvl w:val="0"/>
                <w:numId w:val="28"/>
              </w:numPr>
              <w:jc w:val="both"/>
              <w:rPr>
                <w:i/>
              </w:rPr>
            </w:pPr>
            <w:r w:rsidRPr="00B72F45">
              <w:rPr>
                <w:i/>
              </w:rPr>
              <w:t>Ataskaitos/-ų teikimas NMA už 2019 metus;</w:t>
            </w:r>
          </w:p>
          <w:p w14:paraId="0915574B" w14:textId="77777777" w:rsidR="008C5966" w:rsidRPr="00B72F45" w:rsidRDefault="008C5966" w:rsidP="00C05BBA">
            <w:pPr>
              <w:pStyle w:val="Sraopastraipa"/>
              <w:numPr>
                <w:ilvl w:val="0"/>
                <w:numId w:val="28"/>
              </w:numPr>
              <w:jc w:val="both"/>
              <w:rPr>
                <w:i/>
              </w:rPr>
            </w:pPr>
            <w:r w:rsidRPr="00B72F45">
              <w:rPr>
                <w:i/>
              </w:rPr>
              <w:t>Metinio VPS administravimo išlaidų poreikio pagrindimo aprašo parengimas; Mokėjimo prašymo teikimas NMA.</w:t>
            </w:r>
          </w:p>
          <w:p w14:paraId="12C29252" w14:textId="77777777" w:rsidR="008C5966" w:rsidRPr="00B72F45" w:rsidRDefault="008C5966" w:rsidP="00C05BBA">
            <w:pPr>
              <w:pStyle w:val="Sraopastraipa"/>
              <w:numPr>
                <w:ilvl w:val="0"/>
                <w:numId w:val="28"/>
              </w:numPr>
              <w:jc w:val="both"/>
              <w:rPr>
                <w:i/>
              </w:rPr>
            </w:pPr>
            <w:r w:rsidRPr="00B72F45">
              <w:rPr>
                <w:i/>
              </w:rPr>
              <w:t>Viešųjų pirkimų, susijusių su VPS administravimo išlaidomis, vykdymas.</w:t>
            </w:r>
          </w:p>
          <w:p w14:paraId="4D73FE7F" w14:textId="77777777" w:rsidR="008C5966" w:rsidRPr="00B72F45" w:rsidRDefault="008C5966" w:rsidP="00C05BBA">
            <w:pPr>
              <w:pStyle w:val="Sraopastraipa"/>
              <w:numPr>
                <w:ilvl w:val="0"/>
                <w:numId w:val="28"/>
              </w:numPr>
              <w:jc w:val="both"/>
              <w:rPr>
                <w:i/>
              </w:rPr>
            </w:pPr>
            <w:r w:rsidRPr="00B72F45">
              <w:rPr>
                <w:i/>
              </w:rPr>
              <w:t>VP dokumentacijos IV kvietimui (esant poreikiui) teikti VP paraiškas rengimas ir/ar, esant poreikiui, koregavimas, aptarimas, pristatymas ŽRVVG valdybai ir patvirtinimas;</w:t>
            </w:r>
          </w:p>
          <w:p w14:paraId="75F73C81" w14:textId="77777777" w:rsidR="008C5966" w:rsidRPr="00B72F45" w:rsidRDefault="008C5966" w:rsidP="003B5338">
            <w:pPr>
              <w:jc w:val="both"/>
              <w:rPr>
                <w:i/>
              </w:rPr>
            </w:pPr>
          </w:p>
          <w:p w14:paraId="28D9100F" w14:textId="77777777" w:rsidR="008C5966" w:rsidRPr="00B72F45" w:rsidRDefault="008C5966" w:rsidP="003B5338">
            <w:pPr>
              <w:jc w:val="both"/>
              <w:rPr>
                <w:i/>
              </w:rPr>
            </w:pPr>
          </w:p>
          <w:p w14:paraId="2A49D835" w14:textId="77777777" w:rsidR="00BB415C" w:rsidRPr="00B72F45" w:rsidRDefault="00BB415C" w:rsidP="003B5338">
            <w:pPr>
              <w:jc w:val="both"/>
              <w:rPr>
                <w:i/>
              </w:rPr>
            </w:pPr>
          </w:p>
          <w:p w14:paraId="6DF82B0A" w14:textId="77777777" w:rsidR="00BB415C" w:rsidRPr="00B72F45" w:rsidRDefault="00BB415C" w:rsidP="003B5338">
            <w:pPr>
              <w:jc w:val="both"/>
              <w:rPr>
                <w:i/>
              </w:rPr>
            </w:pPr>
          </w:p>
          <w:p w14:paraId="64980AE7" w14:textId="77777777" w:rsidR="00BB415C" w:rsidRPr="00B72F45" w:rsidRDefault="00BB415C" w:rsidP="003B5338">
            <w:pPr>
              <w:jc w:val="both"/>
              <w:rPr>
                <w:i/>
              </w:rPr>
            </w:pPr>
          </w:p>
          <w:p w14:paraId="37E72BE4" w14:textId="77777777" w:rsidR="008C5966" w:rsidRPr="00B72F45" w:rsidRDefault="008C5966" w:rsidP="00C05BBA">
            <w:pPr>
              <w:pStyle w:val="Sraopastraipa"/>
              <w:numPr>
                <w:ilvl w:val="0"/>
                <w:numId w:val="28"/>
              </w:numPr>
              <w:jc w:val="both"/>
              <w:rPr>
                <w:i/>
              </w:rPr>
            </w:pPr>
            <w:r w:rsidRPr="00B72F45">
              <w:rPr>
                <w:i/>
              </w:rPr>
              <w:t>Administracinio darbo įgyvendinant III ir II kvietimo VP organizavimas ir vykdymas (viešųjų pirkimų derinimas ir vertinimas, mokėjimo prašymų surinkimas ir vertinimas, patikrų vietoje atlikimas, VP įgyvendinimo ataskaitų administravimas, konsultavimas ir kt.).</w:t>
            </w:r>
          </w:p>
          <w:p w14:paraId="3A8B99DA" w14:textId="77777777" w:rsidR="008C5966" w:rsidRPr="00B72F45" w:rsidRDefault="008C5966" w:rsidP="003B5338">
            <w:pPr>
              <w:jc w:val="both"/>
              <w:rPr>
                <w:i/>
              </w:rPr>
            </w:pPr>
          </w:p>
          <w:p w14:paraId="189A19BD" w14:textId="77777777" w:rsidR="008C5966" w:rsidRPr="00B72F45" w:rsidRDefault="008C5966" w:rsidP="003B5338">
            <w:pPr>
              <w:jc w:val="both"/>
              <w:rPr>
                <w:i/>
              </w:rPr>
            </w:pPr>
          </w:p>
          <w:p w14:paraId="6ADA1D75" w14:textId="77777777" w:rsidR="008C5966" w:rsidRPr="00B72F45" w:rsidRDefault="008C5966" w:rsidP="003B5338">
            <w:pPr>
              <w:jc w:val="both"/>
              <w:rPr>
                <w:i/>
              </w:rPr>
            </w:pPr>
          </w:p>
          <w:p w14:paraId="4CA8FB61" w14:textId="77777777" w:rsidR="008C5966" w:rsidRPr="00B72F45" w:rsidRDefault="008C5966" w:rsidP="003B5338">
            <w:pPr>
              <w:jc w:val="both"/>
              <w:rPr>
                <w:i/>
              </w:rPr>
            </w:pPr>
          </w:p>
          <w:p w14:paraId="09C0850B" w14:textId="77777777" w:rsidR="008C5966" w:rsidRPr="00B72F45" w:rsidRDefault="008C5966" w:rsidP="003B5338">
            <w:pPr>
              <w:jc w:val="both"/>
              <w:rPr>
                <w:i/>
              </w:rPr>
            </w:pPr>
          </w:p>
          <w:p w14:paraId="39BCB171" w14:textId="77777777" w:rsidR="008C5966" w:rsidRPr="00B72F45" w:rsidRDefault="008C5966" w:rsidP="003B5338">
            <w:pPr>
              <w:jc w:val="both"/>
              <w:rPr>
                <w:i/>
              </w:rPr>
            </w:pPr>
          </w:p>
          <w:p w14:paraId="16F0099B" w14:textId="77777777" w:rsidR="008C5966" w:rsidRPr="00B72F45" w:rsidRDefault="008C5966" w:rsidP="003B5338">
            <w:pPr>
              <w:jc w:val="both"/>
              <w:rPr>
                <w:i/>
              </w:rPr>
            </w:pPr>
          </w:p>
          <w:p w14:paraId="0F31E629" w14:textId="77777777" w:rsidR="00BB415C" w:rsidRPr="00B72F45" w:rsidRDefault="00BB415C" w:rsidP="00D60924">
            <w:pPr>
              <w:jc w:val="both"/>
              <w:rPr>
                <w:i/>
              </w:rPr>
            </w:pPr>
          </w:p>
          <w:p w14:paraId="5FB65D50" w14:textId="77777777" w:rsidR="00D60924" w:rsidRPr="00B72F45" w:rsidRDefault="00D60924" w:rsidP="00D60924">
            <w:pPr>
              <w:jc w:val="both"/>
              <w:rPr>
                <w:i/>
              </w:rPr>
            </w:pPr>
          </w:p>
          <w:p w14:paraId="085767A6" w14:textId="77777777" w:rsidR="008C5966" w:rsidRPr="00B72F45" w:rsidRDefault="008C5966" w:rsidP="00C05BBA">
            <w:pPr>
              <w:pStyle w:val="Sraopastraipa"/>
              <w:numPr>
                <w:ilvl w:val="0"/>
                <w:numId w:val="28"/>
              </w:numPr>
              <w:jc w:val="both"/>
              <w:rPr>
                <w:i/>
              </w:rPr>
            </w:pPr>
            <w:r w:rsidRPr="00B72F45">
              <w:rPr>
                <w:i/>
              </w:rPr>
              <w:t>VPS įgyvendinimo stebėsenai reikalingų duomenų rinkimas ir analizė;</w:t>
            </w:r>
          </w:p>
          <w:p w14:paraId="1C2FF9FD" w14:textId="77777777" w:rsidR="008C5966" w:rsidRPr="00B72F45" w:rsidRDefault="008C5966" w:rsidP="00C05BBA">
            <w:pPr>
              <w:pStyle w:val="Sraopastraipa"/>
              <w:numPr>
                <w:ilvl w:val="0"/>
                <w:numId w:val="28"/>
              </w:numPr>
              <w:jc w:val="both"/>
              <w:rPr>
                <w:i/>
              </w:rPr>
            </w:pPr>
            <w:r w:rsidRPr="00B72F45">
              <w:rPr>
                <w:i/>
              </w:rPr>
              <w:t>VPS įgyvendinimo eigos apžvalga ir aptarimas;</w:t>
            </w:r>
          </w:p>
          <w:p w14:paraId="7796189A" w14:textId="77777777" w:rsidR="008C5966" w:rsidRPr="00B72F45" w:rsidRDefault="008C5966" w:rsidP="00C05BBA">
            <w:pPr>
              <w:pStyle w:val="Sraopastraipa"/>
              <w:numPr>
                <w:ilvl w:val="0"/>
                <w:numId w:val="28"/>
              </w:numPr>
              <w:jc w:val="both"/>
            </w:pPr>
            <w:r w:rsidRPr="00B72F45">
              <w:rPr>
                <w:i/>
              </w:rPr>
              <w:t xml:space="preserve">Metinės VPS įgyvendinimo ataskaitos rengimas, tvirtinimas. </w:t>
            </w:r>
          </w:p>
        </w:tc>
        <w:tc>
          <w:tcPr>
            <w:tcW w:w="4677" w:type="dxa"/>
          </w:tcPr>
          <w:p w14:paraId="543AC6E7" w14:textId="77777777" w:rsidR="001D3FEC" w:rsidRPr="00B72F45" w:rsidRDefault="001D3FEC" w:rsidP="003B5338">
            <w:pPr>
              <w:jc w:val="center"/>
            </w:pPr>
          </w:p>
          <w:p w14:paraId="6DED689A" w14:textId="77777777" w:rsidR="008C5966" w:rsidRPr="00B72F45" w:rsidRDefault="008C5966" w:rsidP="003B5338">
            <w:pPr>
              <w:jc w:val="center"/>
            </w:pPr>
            <w:r w:rsidRPr="00B72F45">
              <w:t>VPS</w:t>
            </w:r>
          </w:p>
          <w:p w14:paraId="47D2D03C" w14:textId="77777777" w:rsidR="008C5966" w:rsidRPr="00B72F45" w:rsidRDefault="008C5966" w:rsidP="003B5338">
            <w:pPr>
              <w:jc w:val="center"/>
            </w:pPr>
          </w:p>
          <w:p w14:paraId="3EBCAFCE" w14:textId="77777777" w:rsidR="008C5966" w:rsidRPr="00B72F45" w:rsidRDefault="008C5966" w:rsidP="003B5338">
            <w:pPr>
              <w:jc w:val="both"/>
            </w:pPr>
          </w:p>
          <w:p w14:paraId="0B1989A8" w14:textId="77777777" w:rsidR="00D60924" w:rsidRPr="00B72F45" w:rsidRDefault="00D60924" w:rsidP="003B5338">
            <w:pPr>
              <w:jc w:val="both"/>
            </w:pPr>
          </w:p>
          <w:p w14:paraId="67B13E7C" w14:textId="77777777" w:rsidR="004327E7" w:rsidRPr="00B72F45" w:rsidRDefault="004327E7" w:rsidP="004327E7">
            <w:pPr>
              <w:jc w:val="both"/>
            </w:pPr>
            <w:r w:rsidRPr="00B72F45">
              <w:t xml:space="preserve">VPS prioriteto Nr. I priemonės – </w:t>
            </w:r>
            <w:r w:rsidRPr="00B72F45">
              <w:rPr>
                <w:i/>
              </w:rPr>
              <w:t>papildomas kvietimas</w:t>
            </w:r>
            <w:r w:rsidRPr="00B72F45">
              <w:t>:</w:t>
            </w:r>
          </w:p>
          <w:p w14:paraId="15B71449" w14:textId="77777777" w:rsidR="004327E7" w:rsidRPr="00B72F45" w:rsidRDefault="004327E7" w:rsidP="00C05BBA">
            <w:pPr>
              <w:pStyle w:val="Sraopastraipa"/>
              <w:numPr>
                <w:ilvl w:val="0"/>
                <w:numId w:val="48"/>
              </w:numPr>
              <w:jc w:val="both"/>
            </w:pPr>
            <w:r w:rsidRPr="00B72F45">
              <w:t>Žvejybos verslo konkurencingumo didinimas, prisitaikant prie aplinkos pokyčių (BIVP-AKVA-SAVA-1);</w:t>
            </w:r>
          </w:p>
          <w:p w14:paraId="2B91E3F3" w14:textId="2500A303" w:rsidR="004327E7" w:rsidRPr="00B72F45" w:rsidRDefault="008F5B98" w:rsidP="00C05BBA">
            <w:pPr>
              <w:pStyle w:val="Sraopastraipa"/>
              <w:numPr>
                <w:ilvl w:val="0"/>
                <w:numId w:val="48"/>
              </w:numPr>
              <w:jc w:val="both"/>
            </w:pPr>
            <w:r w:rsidRPr="00B72F45">
              <w:t>Pridėtinė vertė, produktų kokybė ir nepageidaujamos priegaudos panaudojimas</w:t>
            </w:r>
            <w:r w:rsidRPr="00B72F45" w:rsidDel="008F5B98">
              <w:t xml:space="preserve"> </w:t>
            </w:r>
            <w:r w:rsidR="004327E7" w:rsidRPr="00B72F45">
              <w:t>(BIVP-AKVA-</w:t>
            </w:r>
            <w:r w:rsidRPr="00B72F45">
              <w:t>4</w:t>
            </w:r>
            <w:r w:rsidR="004327E7" w:rsidRPr="00B72F45">
              <w:t>);</w:t>
            </w:r>
          </w:p>
          <w:p w14:paraId="16E2BA4C" w14:textId="08D9C486" w:rsidR="004327E7" w:rsidRPr="00B72F45" w:rsidRDefault="00C029A2" w:rsidP="00C05BBA">
            <w:pPr>
              <w:pStyle w:val="Sraopastraipa"/>
              <w:numPr>
                <w:ilvl w:val="0"/>
                <w:numId w:val="48"/>
              </w:numPr>
              <w:jc w:val="both"/>
            </w:pPr>
            <w:r w:rsidRPr="00B72F45">
              <w:t xml:space="preserve">Pajamų įvairinimas ir naujų rūšių pajamos </w:t>
            </w:r>
            <w:r w:rsidR="004327E7" w:rsidRPr="00B72F45">
              <w:t>(BIVP-AKVA-</w:t>
            </w:r>
            <w:r w:rsidRPr="00B72F45">
              <w:t>2</w:t>
            </w:r>
            <w:r w:rsidR="004327E7" w:rsidRPr="00B72F45">
              <w:t>)</w:t>
            </w:r>
          </w:p>
          <w:p w14:paraId="1311A0FF" w14:textId="77777777" w:rsidR="004327E7" w:rsidRPr="00B72F45" w:rsidRDefault="004327E7" w:rsidP="004327E7">
            <w:pPr>
              <w:jc w:val="both"/>
            </w:pPr>
          </w:p>
          <w:p w14:paraId="265A10A2" w14:textId="77777777" w:rsidR="004327E7" w:rsidRPr="00B72F45" w:rsidRDefault="004327E7" w:rsidP="004327E7">
            <w:pPr>
              <w:jc w:val="both"/>
            </w:pPr>
            <w:r w:rsidRPr="00B72F45">
              <w:t>VPS prioriteto Nr. II priemonės:</w:t>
            </w:r>
          </w:p>
          <w:p w14:paraId="683CE0F4" w14:textId="2554EF58" w:rsidR="004327E7" w:rsidRPr="00B72F45" w:rsidRDefault="004327E7" w:rsidP="00C05BBA">
            <w:pPr>
              <w:pStyle w:val="Sraopastraipa"/>
              <w:numPr>
                <w:ilvl w:val="0"/>
                <w:numId w:val="49"/>
              </w:numPr>
              <w:jc w:val="both"/>
            </w:pPr>
            <w:r w:rsidRPr="00B72F45">
              <w:t>Žvejybos sektoriaus dalyvių bendradarbiavimas (BIVP-AKVA-SAVA-</w:t>
            </w:r>
            <w:r w:rsidR="003F6776" w:rsidRPr="00B72F45">
              <w:t>2</w:t>
            </w:r>
            <w:r w:rsidRPr="00B72F45">
              <w:t>);</w:t>
            </w:r>
          </w:p>
          <w:p w14:paraId="028EE323" w14:textId="76D3D5B5" w:rsidR="004327E7" w:rsidRPr="00B72F45" w:rsidRDefault="00871A1A" w:rsidP="00C05BBA">
            <w:pPr>
              <w:pStyle w:val="Sraopastraipa"/>
              <w:numPr>
                <w:ilvl w:val="0"/>
                <w:numId w:val="49"/>
              </w:numPr>
              <w:jc w:val="both"/>
            </w:pPr>
            <w:r w:rsidRPr="00B72F45">
              <w:t>Žvejybos uostai, iškrovimo vietos (BIVP-AKVA-9)</w:t>
            </w:r>
            <w:r w:rsidR="004327E7" w:rsidRPr="00B72F45">
              <w:t>;</w:t>
            </w:r>
          </w:p>
          <w:p w14:paraId="3EAC57CF" w14:textId="37BA6742" w:rsidR="004327E7" w:rsidRPr="00B72F45" w:rsidRDefault="004327E7" w:rsidP="00C05BBA">
            <w:pPr>
              <w:pStyle w:val="Sraopastraipa"/>
              <w:numPr>
                <w:ilvl w:val="0"/>
                <w:numId w:val="49"/>
              </w:numPr>
              <w:jc w:val="both"/>
            </w:pPr>
            <w:r w:rsidRPr="00B72F45">
              <w:t>Žvejybos tradicijų išsaugojimas ir populiarinimas (BIVP-AKVA-SAVA-</w:t>
            </w:r>
            <w:r w:rsidR="003F6776" w:rsidRPr="00B72F45">
              <w:t>3</w:t>
            </w:r>
            <w:r w:rsidR="00185AFE" w:rsidRPr="00B72F45">
              <w:t>)</w:t>
            </w:r>
          </w:p>
          <w:p w14:paraId="74B16C7A" w14:textId="77777777" w:rsidR="008C5966" w:rsidRPr="00B72F45" w:rsidRDefault="008C5966" w:rsidP="003B5338">
            <w:pPr>
              <w:pStyle w:val="Sraopastraipa"/>
              <w:jc w:val="both"/>
            </w:pPr>
          </w:p>
          <w:p w14:paraId="559B71B7" w14:textId="77777777" w:rsidR="008C5966" w:rsidRPr="00B72F45" w:rsidRDefault="008C5966" w:rsidP="003B5338">
            <w:pPr>
              <w:jc w:val="center"/>
            </w:pPr>
            <w:r w:rsidRPr="00B72F45">
              <w:t>VPS</w:t>
            </w:r>
          </w:p>
        </w:tc>
      </w:tr>
      <w:tr w:rsidR="008C5966" w:rsidRPr="00B72F45" w14:paraId="7CB0211D" w14:textId="77777777" w:rsidTr="003B5338">
        <w:trPr>
          <w:trHeight w:val="199"/>
        </w:trPr>
        <w:tc>
          <w:tcPr>
            <w:tcW w:w="1101" w:type="dxa"/>
          </w:tcPr>
          <w:p w14:paraId="3CB6B587" w14:textId="77777777" w:rsidR="008C5966" w:rsidRPr="00B72F45" w:rsidRDefault="008C5966" w:rsidP="003B5338">
            <w:r w:rsidRPr="00B72F45">
              <w:t>10.5.2.</w:t>
            </w:r>
          </w:p>
        </w:tc>
        <w:tc>
          <w:tcPr>
            <w:tcW w:w="8505" w:type="dxa"/>
          </w:tcPr>
          <w:p w14:paraId="485EDF53" w14:textId="77777777" w:rsidR="008C5966" w:rsidRPr="00B72F45" w:rsidRDefault="008C5966" w:rsidP="003B5338">
            <w:pPr>
              <w:jc w:val="both"/>
              <w:rPr>
                <w:u w:val="single"/>
              </w:rPr>
            </w:pPr>
            <w:r w:rsidRPr="00B72F45">
              <w:t xml:space="preserve">           </w:t>
            </w:r>
            <w:r w:rsidRPr="00B72F45">
              <w:rPr>
                <w:u w:val="single"/>
              </w:rPr>
              <w:t>Susiję su ŽRVVG teritorijos gyventojų aktyvumo skatinimu:</w:t>
            </w:r>
          </w:p>
          <w:p w14:paraId="7AAA407A" w14:textId="77777777" w:rsidR="008C5966" w:rsidRPr="00B72F45" w:rsidRDefault="008C5966" w:rsidP="00C05BBA">
            <w:pPr>
              <w:pStyle w:val="Sraopastraipa"/>
              <w:numPr>
                <w:ilvl w:val="0"/>
                <w:numId w:val="33"/>
              </w:numPr>
              <w:jc w:val="both"/>
              <w:rPr>
                <w:i/>
              </w:rPr>
            </w:pPr>
            <w:r w:rsidRPr="00B72F45">
              <w:rPr>
                <w:i/>
              </w:rPr>
              <w:t>Dalyvavvimas ŽRVVG tinklo veikloje.</w:t>
            </w:r>
          </w:p>
          <w:p w14:paraId="7078738A" w14:textId="77777777" w:rsidR="008C5966" w:rsidRPr="00B72F45" w:rsidRDefault="008C5966" w:rsidP="003B5338">
            <w:pPr>
              <w:jc w:val="both"/>
              <w:rPr>
                <w:i/>
              </w:rPr>
            </w:pPr>
          </w:p>
          <w:p w14:paraId="57F572A3" w14:textId="77777777" w:rsidR="008C5966" w:rsidRPr="00B72F45" w:rsidRDefault="008C5966" w:rsidP="003B5338">
            <w:pPr>
              <w:jc w:val="both"/>
              <w:rPr>
                <w:i/>
              </w:rPr>
            </w:pPr>
          </w:p>
          <w:p w14:paraId="7E3BBAA4" w14:textId="77777777" w:rsidR="008C5966" w:rsidRPr="00B72F45" w:rsidRDefault="008C5966" w:rsidP="003B5338">
            <w:pPr>
              <w:jc w:val="both"/>
              <w:rPr>
                <w:i/>
              </w:rPr>
            </w:pPr>
          </w:p>
          <w:p w14:paraId="54742734" w14:textId="77777777" w:rsidR="0026409D" w:rsidRPr="00B72F45" w:rsidRDefault="0026409D" w:rsidP="003B5338">
            <w:pPr>
              <w:jc w:val="both"/>
              <w:rPr>
                <w:i/>
              </w:rPr>
            </w:pPr>
          </w:p>
          <w:p w14:paraId="0710D906" w14:textId="77777777" w:rsidR="0026409D" w:rsidRPr="00B72F45" w:rsidRDefault="0026409D" w:rsidP="003B5338">
            <w:pPr>
              <w:jc w:val="both"/>
              <w:rPr>
                <w:i/>
              </w:rPr>
            </w:pPr>
          </w:p>
          <w:p w14:paraId="2C627A92" w14:textId="77777777" w:rsidR="008C5966" w:rsidRPr="00B72F45" w:rsidRDefault="008C5966" w:rsidP="00C05BBA">
            <w:pPr>
              <w:pStyle w:val="Sraopastraipa"/>
              <w:numPr>
                <w:ilvl w:val="0"/>
                <w:numId w:val="38"/>
              </w:numPr>
              <w:jc w:val="both"/>
              <w:rPr>
                <w:i/>
              </w:rPr>
            </w:pPr>
            <w:r w:rsidRPr="00B72F45">
              <w:rPr>
                <w:i/>
              </w:rPr>
              <w:t xml:space="preserve">Konsultacijų teikimas VP vykdytojams pagal </w:t>
            </w:r>
            <w:r w:rsidR="001D3FEC" w:rsidRPr="00B72F45">
              <w:rPr>
                <w:i/>
              </w:rPr>
              <w:t xml:space="preserve">VI, </w:t>
            </w:r>
            <w:r w:rsidRPr="00B72F45">
              <w:rPr>
                <w:i/>
              </w:rPr>
              <w:t>III ir II kvietimo priemones;</w:t>
            </w:r>
          </w:p>
          <w:p w14:paraId="59050024" w14:textId="77777777" w:rsidR="008C5966" w:rsidRPr="00B72F45" w:rsidRDefault="008C5966" w:rsidP="00C05BBA">
            <w:pPr>
              <w:pStyle w:val="Sraopastraipa"/>
              <w:numPr>
                <w:ilvl w:val="0"/>
                <w:numId w:val="38"/>
              </w:numPr>
              <w:jc w:val="both"/>
            </w:pPr>
            <w:r w:rsidRPr="00B72F45">
              <w:rPr>
                <w:i/>
              </w:rPr>
              <w:t>Įgyvendintų VP gerosios patirties viešinimas interneto svetainėje</w:t>
            </w:r>
            <w:r w:rsidR="004327E7" w:rsidRPr="00B72F45">
              <w:rPr>
                <w:i/>
              </w:rPr>
              <w:t>.</w:t>
            </w:r>
            <w:r w:rsidRPr="00B72F45">
              <w:rPr>
                <w:i/>
              </w:rPr>
              <w:t xml:space="preserve"> </w:t>
            </w:r>
          </w:p>
        </w:tc>
        <w:tc>
          <w:tcPr>
            <w:tcW w:w="4677" w:type="dxa"/>
          </w:tcPr>
          <w:p w14:paraId="2FE33B66" w14:textId="77777777" w:rsidR="008C5966" w:rsidRPr="00B72F45" w:rsidRDefault="008C5966" w:rsidP="003B5338">
            <w:pPr>
              <w:jc w:val="center"/>
            </w:pPr>
          </w:p>
          <w:p w14:paraId="3B6A751F" w14:textId="77777777" w:rsidR="008C5966" w:rsidRPr="00B72F45" w:rsidRDefault="008C5966" w:rsidP="003B5338">
            <w:pPr>
              <w:jc w:val="center"/>
            </w:pPr>
            <w:r w:rsidRPr="00B72F45">
              <w:t>VPS</w:t>
            </w:r>
          </w:p>
          <w:p w14:paraId="7E1C0185" w14:textId="77777777" w:rsidR="004327E7" w:rsidRPr="00B72F45" w:rsidRDefault="004327E7" w:rsidP="004327E7">
            <w:pPr>
              <w:jc w:val="both"/>
            </w:pPr>
            <w:r w:rsidRPr="00B72F45">
              <w:t xml:space="preserve">VPS prioriteto Nr. II priemonės – </w:t>
            </w:r>
            <w:r w:rsidRPr="00B72F45">
              <w:rPr>
                <w:i/>
              </w:rPr>
              <w:t>papildomas kvietimas</w:t>
            </w:r>
            <w:r w:rsidRPr="00B72F45">
              <w:t>:</w:t>
            </w:r>
          </w:p>
          <w:p w14:paraId="137354AA" w14:textId="0518150A" w:rsidR="004327E7" w:rsidRPr="00B72F45" w:rsidRDefault="004327E7" w:rsidP="00C05BBA">
            <w:pPr>
              <w:pStyle w:val="Sraopastraipa"/>
              <w:numPr>
                <w:ilvl w:val="0"/>
                <w:numId w:val="50"/>
              </w:numPr>
              <w:jc w:val="both"/>
            </w:pPr>
            <w:r w:rsidRPr="00B72F45">
              <w:t>Žvejybos sektoriaus dalyvių bendradarbiavimas (BIVP-AKVA-SAVA-</w:t>
            </w:r>
            <w:r w:rsidR="003F6776" w:rsidRPr="00B72F45">
              <w:t>2</w:t>
            </w:r>
            <w:r w:rsidRPr="00B72F45">
              <w:t>);</w:t>
            </w:r>
          </w:p>
          <w:p w14:paraId="4A83AF49" w14:textId="7C40B2D5" w:rsidR="004327E7" w:rsidRPr="00B72F45" w:rsidRDefault="00871A1A" w:rsidP="00C05BBA">
            <w:pPr>
              <w:pStyle w:val="Sraopastraipa"/>
              <w:numPr>
                <w:ilvl w:val="0"/>
                <w:numId w:val="50"/>
              </w:numPr>
              <w:jc w:val="both"/>
            </w:pPr>
            <w:r w:rsidRPr="00B72F45">
              <w:t>Žvejybos uostai, iškrovimo vietos (BIVP-AKVA-9)</w:t>
            </w:r>
            <w:r w:rsidR="004327E7" w:rsidRPr="00B72F45">
              <w:t>;</w:t>
            </w:r>
          </w:p>
          <w:p w14:paraId="38E85FD5" w14:textId="59199A27" w:rsidR="004327E7" w:rsidRPr="00B72F45" w:rsidRDefault="004327E7" w:rsidP="00C05BBA">
            <w:pPr>
              <w:pStyle w:val="Sraopastraipa"/>
              <w:numPr>
                <w:ilvl w:val="0"/>
                <w:numId w:val="50"/>
              </w:numPr>
              <w:jc w:val="both"/>
            </w:pPr>
            <w:r w:rsidRPr="00B72F45">
              <w:t>Žvejybos tradicijų išsaugojimas ir populiarinimas (BIVP-AKVA-SAVA-</w:t>
            </w:r>
            <w:r w:rsidR="003F6776" w:rsidRPr="00B72F45">
              <w:t>3</w:t>
            </w:r>
            <w:r w:rsidRPr="00B72F45">
              <w:t>)</w:t>
            </w:r>
          </w:p>
          <w:p w14:paraId="45B13FD3" w14:textId="77777777" w:rsidR="004327E7" w:rsidRPr="00B72F45" w:rsidRDefault="004327E7" w:rsidP="004327E7">
            <w:pPr>
              <w:jc w:val="both"/>
            </w:pPr>
          </w:p>
          <w:p w14:paraId="3BEA6C80" w14:textId="77777777" w:rsidR="004327E7" w:rsidRPr="00B72F45" w:rsidRDefault="004327E7" w:rsidP="004327E7">
            <w:pPr>
              <w:jc w:val="both"/>
            </w:pPr>
            <w:r w:rsidRPr="00B72F45">
              <w:t xml:space="preserve">VPS prioriteto Nr. I priemonės – </w:t>
            </w:r>
            <w:r w:rsidRPr="00B72F45">
              <w:rPr>
                <w:i/>
              </w:rPr>
              <w:t>papildomas kvietimas</w:t>
            </w:r>
            <w:r w:rsidRPr="00B72F45">
              <w:t>:</w:t>
            </w:r>
          </w:p>
          <w:p w14:paraId="2B514517" w14:textId="77777777" w:rsidR="004327E7" w:rsidRPr="00B72F45" w:rsidRDefault="004327E7" w:rsidP="00C05BBA">
            <w:pPr>
              <w:pStyle w:val="Sraopastraipa"/>
              <w:numPr>
                <w:ilvl w:val="0"/>
                <w:numId w:val="52"/>
              </w:numPr>
              <w:jc w:val="both"/>
            </w:pPr>
            <w:r w:rsidRPr="00B72F45">
              <w:t>Žvejybos verslo konkurencingumo didinimas, prisitaikant prie aplinkos pokyčių (BIVP-AKVA-SAVA-1);</w:t>
            </w:r>
          </w:p>
          <w:p w14:paraId="67D44DFB" w14:textId="32D9B1ED" w:rsidR="004327E7" w:rsidRPr="00B72F45" w:rsidRDefault="008F5B98" w:rsidP="00C05BBA">
            <w:pPr>
              <w:pStyle w:val="Sraopastraipa"/>
              <w:numPr>
                <w:ilvl w:val="0"/>
                <w:numId w:val="52"/>
              </w:numPr>
              <w:jc w:val="both"/>
            </w:pPr>
            <w:r w:rsidRPr="00B72F45">
              <w:t>Pridėtinė vertė, produktų kokybė ir nepageidaujamos priegaudos panaudojimas</w:t>
            </w:r>
            <w:r w:rsidRPr="00B72F45" w:rsidDel="008F5B98">
              <w:t xml:space="preserve"> </w:t>
            </w:r>
            <w:r w:rsidR="004327E7" w:rsidRPr="00B72F45">
              <w:t>(BIVP-AKVA-</w:t>
            </w:r>
            <w:r w:rsidRPr="00B72F45">
              <w:t>4</w:t>
            </w:r>
            <w:r w:rsidR="004327E7" w:rsidRPr="00B72F45">
              <w:t>);</w:t>
            </w:r>
          </w:p>
          <w:p w14:paraId="56C09317" w14:textId="5D7CE71B" w:rsidR="004327E7" w:rsidRPr="00B72F45" w:rsidRDefault="00C029A2" w:rsidP="00C05BBA">
            <w:pPr>
              <w:pStyle w:val="Sraopastraipa"/>
              <w:numPr>
                <w:ilvl w:val="0"/>
                <w:numId w:val="52"/>
              </w:numPr>
              <w:jc w:val="both"/>
            </w:pPr>
            <w:r w:rsidRPr="00B72F45">
              <w:t xml:space="preserve">Pajamų įvairinimas ir naujų rūšių pajamos </w:t>
            </w:r>
            <w:r w:rsidR="004327E7" w:rsidRPr="00B72F45">
              <w:t>(BIVP-AKVA-</w:t>
            </w:r>
            <w:r w:rsidRPr="00B72F45">
              <w:t>2</w:t>
            </w:r>
            <w:r w:rsidR="004327E7" w:rsidRPr="00B72F45">
              <w:t>)</w:t>
            </w:r>
          </w:p>
          <w:p w14:paraId="34D7AB54" w14:textId="77777777" w:rsidR="004327E7" w:rsidRPr="00B72F45" w:rsidRDefault="004327E7" w:rsidP="004327E7">
            <w:pPr>
              <w:jc w:val="both"/>
            </w:pPr>
          </w:p>
          <w:p w14:paraId="50D4846A" w14:textId="77777777" w:rsidR="004327E7" w:rsidRPr="00B72F45" w:rsidRDefault="004327E7" w:rsidP="004327E7">
            <w:pPr>
              <w:jc w:val="both"/>
            </w:pPr>
            <w:r w:rsidRPr="00B72F45">
              <w:t>VPS prioriteto Nr. II priemonės:</w:t>
            </w:r>
          </w:p>
          <w:p w14:paraId="03E8BA9E" w14:textId="1BBAF225" w:rsidR="004327E7" w:rsidRPr="00B72F45" w:rsidRDefault="004327E7" w:rsidP="00C05BBA">
            <w:pPr>
              <w:pStyle w:val="Sraopastraipa"/>
              <w:numPr>
                <w:ilvl w:val="0"/>
                <w:numId w:val="51"/>
              </w:numPr>
              <w:jc w:val="both"/>
            </w:pPr>
            <w:r w:rsidRPr="00B72F45">
              <w:t>Žvejybos sektoriaus dalyvių bendradarbiavimas (BIVP-AKVA-SAVA-</w:t>
            </w:r>
            <w:r w:rsidR="003F6776" w:rsidRPr="00B72F45">
              <w:t>2</w:t>
            </w:r>
            <w:r w:rsidRPr="00B72F45">
              <w:t>);</w:t>
            </w:r>
          </w:p>
          <w:p w14:paraId="124BE64A" w14:textId="7E59D255" w:rsidR="004327E7" w:rsidRPr="00B72F45" w:rsidRDefault="00871A1A" w:rsidP="00C05BBA">
            <w:pPr>
              <w:pStyle w:val="Sraopastraipa"/>
              <w:numPr>
                <w:ilvl w:val="0"/>
                <w:numId w:val="51"/>
              </w:numPr>
              <w:jc w:val="both"/>
            </w:pPr>
            <w:r w:rsidRPr="00B72F45">
              <w:t xml:space="preserve"> Žvejybos uostai, iškrovimo vietos</w:t>
            </w:r>
            <w:r w:rsidR="004327E7" w:rsidRPr="00B72F45">
              <w:t xml:space="preserve"> (BIVP-AKVA-</w:t>
            </w:r>
            <w:r w:rsidRPr="00B72F45">
              <w:t>9</w:t>
            </w:r>
            <w:r w:rsidR="004327E7" w:rsidRPr="00B72F45">
              <w:t>);</w:t>
            </w:r>
          </w:p>
          <w:p w14:paraId="04CE62C7" w14:textId="56E7097A" w:rsidR="008C5966" w:rsidRPr="00B72F45" w:rsidRDefault="0026409D" w:rsidP="003F6776">
            <w:pPr>
              <w:pStyle w:val="Sraopastraipa"/>
              <w:numPr>
                <w:ilvl w:val="0"/>
                <w:numId w:val="51"/>
              </w:numPr>
              <w:jc w:val="both"/>
            </w:pPr>
            <w:r w:rsidRPr="00B72F45">
              <w:t>Žvejybos tradicijų išsaugojimas ir populiarinimas (BIVP-AKVA-SAVA-</w:t>
            </w:r>
            <w:r w:rsidR="003F6776" w:rsidRPr="00B72F45">
              <w:t>3</w:t>
            </w:r>
            <w:r w:rsidRPr="00B72F45">
              <w:t>)</w:t>
            </w:r>
          </w:p>
        </w:tc>
      </w:tr>
      <w:tr w:rsidR="00585F33" w:rsidRPr="00B72F45" w14:paraId="052C661A" w14:textId="77777777" w:rsidTr="003B5338">
        <w:trPr>
          <w:trHeight w:val="96"/>
        </w:trPr>
        <w:tc>
          <w:tcPr>
            <w:tcW w:w="1101" w:type="dxa"/>
            <w:shd w:val="clear" w:color="auto" w:fill="FDE9D9" w:themeFill="accent6" w:themeFillTint="33"/>
          </w:tcPr>
          <w:p w14:paraId="0BF357EA" w14:textId="77777777" w:rsidR="00585F33" w:rsidRPr="00B72F45" w:rsidRDefault="009824B7" w:rsidP="003B5338">
            <w:r w:rsidRPr="00B72F45">
              <w:t>10.6</w:t>
            </w:r>
            <w:r w:rsidR="00585F33" w:rsidRPr="00B72F45">
              <w:t>.</w:t>
            </w:r>
          </w:p>
        </w:tc>
        <w:tc>
          <w:tcPr>
            <w:tcW w:w="13182" w:type="dxa"/>
            <w:gridSpan w:val="2"/>
            <w:shd w:val="clear" w:color="auto" w:fill="FDE9D9" w:themeFill="accent6" w:themeFillTint="33"/>
          </w:tcPr>
          <w:p w14:paraId="11806196" w14:textId="77777777" w:rsidR="00585F33" w:rsidRPr="00B72F45" w:rsidRDefault="00585F33" w:rsidP="009824B7">
            <w:pPr>
              <w:rPr>
                <w:b/>
              </w:rPr>
            </w:pPr>
            <w:r w:rsidRPr="00B72F45">
              <w:rPr>
                <w:b/>
              </w:rPr>
              <w:t>202</w:t>
            </w:r>
            <w:r w:rsidR="009824B7" w:rsidRPr="00B72F45">
              <w:rPr>
                <w:b/>
              </w:rPr>
              <w:t>1</w:t>
            </w:r>
            <w:r w:rsidRPr="00B72F45">
              <w:rPr>
                <w:b/>
              </w:rPr>
              <w:t xml:space="preserve"> m.</w:t>
            </w:r>
          </w:p>
        </w:tc>
      </w:tr>
      <w:tr w:rsidR="00585F33" w:rsidRPr="00B72F45" w14:paraId="7C9AF927" w14:textId="77777777" w:rsidTr="009824B7">
        <w:trPr>
          <w:trHeight w:val="1346"/>
        </w:trPr>
        <w:tc>
          <w:tcPr>
            <w:tcW w:w="1101" w:type="dxa"/>
          </w:tcPr>
          <w:p w14:paraId="1355A62D" w14:textId="77777777" w:rsidR="00585F33" w:rsidRPr="00B72F45" w:rsidRDefault="00585F33" w:rsidP="009824B7">
            <w:r w:rsidRPr="00B72F45">
              <w:t>10.</w:t>
            </w:r>
            <w:r w:rsidR="009824B7" w:rsidRPr="00B72F45">
              <w:t>6</w:t>
            </w:r>
            <w:r w:rsidRPr="00B72F45">
              <w:t>.1.</w:t>
            </w:r>
          </w:p>
        </w:tc>
        <w:tc>
          <w:tcPr>
            <w:tcW w:w="8505" w:type="dxa"/>
          </w:tcPr>
          <w:p w14:paraId="57D4BEB3" w14:textId="77777777" w:rsidR="00585F33" w:rsidRPr="00B72F45" w:rsidRDefault="00585F33" w:rsidP="003B5338">
            <w:pPr>
              <w:pStyle w:val="Sraopastraipa"/>
              <w:jc w:val="both"/>
              <w:rPr>
                <w:u w:val="single"/>
              </w:rPr>
            </w:pPr>
            <w:r w:rsidRPr="00B72F45">
              <w:rPr>
                <w:u w:val="single"/>
              </w:rPr>
              <w:t>Susiję su VPS įgyvendinimu (VPS administravimu ir VP įgyvendinimu):</w:t>
            </w:r>
          </w:p>
          <w:p w14:paraId="17A4B544" w14:textId="77777777" w:rsidR="00585F33" w:rsidRPr="00B72F45" w:rsidRDefault="00585F33" w:rsidP="00C05BBA">
            <w:pPr>
              <w:pStyle w:val="Sraopastraipa"/>
              <w:numPr>
                <w:ilvl w:val="0"/>
                <w:numId w:val="41"/>
              </w:numPr>
              <w:jc w:val="both"/>
              <w:rPr>
                <w:i/>
              </w:rPr>
            </w:pPr>
            <w:r w:rsidRPr="00B72F45">
              <w:rPr>
                <w:i/>
              </w:rPr>
              <w:t>Ataskaitos/-ų teikimas NMA už 20</w:t>
            </w:r>
            <w:r w:rsidR="009824B7" w:rsidRPr="00B72F45">
              <w:rPr>
                <w:i/>
              </w:rPr>
              <w:t>20</w:t>
            </w:r>
            <w:r w:rsidRPr="00B72F45">
              <w:rPr>
                <w:i/>
              </w:rPr>
              <w:t xml:space="preserve"> metus;</w:t>
            </w:r>
          </w:p>
          <w:p w14:paraId="24CABC2F" w14:textId="77777777" w:rsidR="00585F33" w:rsidRPr="00B72F45" w:rsidRDefault="00585F33" w:rsidP="00C05BBA">
            <w:pPr>
              <w:pStyle w:val="Sraopastraipa"/>
              <w:numPr>
                <w:ilvl w:val="0"/>
                <w:numId w:val="41"/>
              </w:numPr>
              <w:jc w:val="both"/>
              <w:rPr>
                <w:i/>
              </w:rPr>
            </w:pPr>
            <w:r w:rsidRPr="00B72F45">
              <w:rPr>
                <w:i/>
              </w:rPr>
              <w:t xml:space="preserve"> Galutinio mokėjimo prašymo teikimas NMA</w:t>
            </w:r>
            <w:r w:rsidR="009824B7" w:rsidRPr="00B72F45">
              <w:rPr>
                <w:i/>
              </w:rPr>
              <w:t>;</w:t>
            </w:r>
          </w:p>
          <w:p w14:paraId="10A21FAF" w14:textId="77777777" w:rsidR="00585F33" w:rsidRPr="00B72F45" w:rsidRDefault="00585F33" w:rsidP="00C05BBA">
            <w:pPr>
              <w:pStyle w:val="Sraopastraipa"/>
              <w:numPr>
                <w:ilvl w:val="0"/>
                <w:numId w:val="41"/>
              </w:numPr>
              <w:jc w:val="both"/>
            </w:pPr>
            <w:r w:rsidRPr="00B72F45">
              <w:rPr>
                <w:rFonts w:eastAsia="Times New Roman" w:cs="Times New Roman"/>
                <w:i/>
                <w:szCs w:val="24"/>
              </w:rPr>
              <w:t>Galutinės VPS įgyvendinimo ataskaitos rengimas, tvirtinimas ir teikimas.</w:t>
            </w:r>
          </w:p>
        </w:tc>
        <w:tc>
          <w:tcPr>
            <w:tcW w:w="4677" w:type="dxa"/>
          </w:tcPr>
          <w:p w14:paraId="36A6306D" w14:textId="77777777" w:rsidR="00585F33" w:rsidRPr="00B72F45" w:rsidRDefault="00585F33" w:rsidP="003B5338">
            <w:pPr>
              <w:jc w:val="center"/>
            </w:pPr>
          </w:p>
          <w:p w14:paraId="209C93C0" w14:textId="77777777" w:rsidR="00585F33" w:rsidRPr="00B72F45" w:rsidRDefault="00585F33" w:rsidP="003B5338">
            <w:pPr>
              <w:jc w:val="center"/>
            </w:pPr>
            <w:r w:rsidRPr="00B72F45">
              <w:t>VPS</w:t>
            </w:r>
          </w:p>
          <w:p w14:paraId="31DCF189" w14:textId="77777777" w:rsidR="00585F33" w:rsidRPr="00B72F45" w:rsidRDefault="00585F33" w:rsidP="003B5338">
            <w:pPr>
              <w:jc w:val="center"/>
            </w:pPr>
          </w:p>
          <w:p w14:paraId="042AE4DF" w14:textId="77777777" w:rsidR="00585F33" w:rsidRPr="00B72F45" w:rsidRDefault="00585F33" w:rsidP="003B5338">
            <w:pPr>
              <w:jc w:val="center"/>
            </w:pPr>
          </w:p>
        </w:tc>
      </w:tr>
      <w:tr w:rsidR="00585F33" w:rsidRPr="00B72F45" w14:paraId="2DA775AC" w14:textId="77777777" w:rsidTr="003B5338">
        <w:trPr>
          <w:trHeight w:val="96"/>
        </w:trPr>
        <w:tc>
          <w:tcPr>
            <w:tcW w:w="1101" w:type="dxa"/>
          </w:tcPr>
          <w:p w14:paraId="60554B92" w14:textId="77777777" w:rsidR="00585F33" w:rsidRPr="00B72F45" w:rsidRDefault="00585F33" w:rsidP="009824B7">
            <w:r w:rsidRPr="00B72F45">
              <w:t>10.</w:t>
            </w:r>
            <w:r w:rsidR="009824B7" w:rsidRPr="00B72F45">
              <w:t>6</w:t>
            </w:r>
            <w:r w:rsidRPr="00B72F45">
              <w:t>.2.</w:t>
            </w:r>
          </w:p>
        </w:tc>
        <w:tc>
          <w:tcPr>
            <w:tcW w:w="8505" w:type="dxa"/>
          </w:tcPr>
          <w:p w14:paraId="43410A5D" w14:textId="77777777" w:rsidR="00585F33" w:rsidRPr="00B72F45" w:rsidRDefault="00585F33" w:rsidP="003B5338">
            <w:pPr>
              <w:jc w:val="both"/>
              <w:rPr>
                <w:u w:val="single"/>
              </w:rPr>
            </w:pPr>
            <w:r w:rsidRPr="00B72F45">
              <w:t xml:space="preserve">           </w:t>
            </w:r>
            <w:r w:rsidRPr="00B72F45">
              <w:rPr>
                <w:u w:val="single"/>
              </w:rPr>
              <w:t>Susiję su ŽRVVG teritorijos gyventojų aktyvumo skatinimu:</w:t>
            </w:r>
          </w:p>
          <w:p w14:paraId="313761F6" w14:textId="77777777" w:rsidR="00585F33" w:rsidRPr="00B72F45" w:rsidRDefault="00585F33" w:rsidP="00C05BBA">
            <w:pPr>
              <w:pStyle w:val="Sraopastraipa"/>
              <w:numPr>
                <w:ilvl w:val="0"/>
                <w:numId w:val="42"/>
              </w:numPr>
              <w:jc w:val="both"/>
              <w:rPr>
                <w:i/>
              </w:rPr>
            </w:pPr>
            <w:r w:rsidRPr="00B72F45">
              <w:rPr>
                <w:i/>
              </w:rPr>
              <w:t>Dalyvavvimas ŽRVVG tinklo veikloje;</w:t>
            </w:r>
          </w:p>
          <w:p w14:paraId="34B5DB7B" w14:textId="77777777" w:rsidR="00585F33" w:rsidRPr="00B72F45" w:rsidRDefault="00585F33" w:rsidP="00C05BBA">
            <w:pPr>
              <w:pStyle w:val="Sraopastraipa"/>
              <w:numPr>
                <w:ilvl w:val="0"/>
                <w:numId w:val="42"/>
              </w:numPr>
              <w:jc w:val="both"/>
              <w:rPr>
                <w:rStyle w:val="Hipersaitas"/>
                <w:i/>
                <w:color w:val="auto"/>
                <w:u w:val="none"/>
              </w:rPr>
            </w:pPr>
            <w:r w:rsidRPr="00B72F45">
              <w:rPr>
                <w:i/>
              </w:rPr>
              <w:t>Informacijos, susijusios su VPS įgyvendinimu talpinimas interneto svetainėje</w:t>
            </w:r>
            <w:r w:rsidRPr="00B72F45">
              <w:rPr>
                <w:rStyle w:val="Hipersaitas"/>
                <w:i/>
              </w:rPr>
              <w:t xml:space="preserve">, </w:t>
            </w:r>
            <w:r w:rsidRPr="00B72F45">
              <w:rPr>
                <w:rStyle w:val="Hipersaitas"/>
                <w:i/>
                <w:color w:val="auto"/>
                <w:u w:val="none"/>
              </w:rPr>
              <w:t>vietinėje spaudoje.</w:t>
            </w:r>
          </w:p>
          <w:p w14:paraId="3FB1D19B" w14:textId="77777777" w:rsidR="00585F33" w:rsidRPr="00B72F45" w:rsidRDefault="00585F33" w:rsidP="00C05BBA">
            <w:pPr>
              <w:pStyle w:val="Sraopastraipa"/>
              <w:numPr>
                <w:ilvl w:val="0"/>
                <w:numId w:val="42"/>
              </w:numPr>
              <w:jc w:val="both"/>
              <w:rPr>
                <w:rStyle w:val="Hipersaitas"/>
                <w:color w:val="auto"/>
                <w:u w:val="none"/>
              </w:rPr>
            </w:pPr>
            <w:r w:rsidRPr="00B72F45">
              <w:rPr>
                <w:i/>
              </w:rPr>
              <w:t>Įgyvendintų VP gerosios patirties viešinimas interneto svetainėje</w:t>
            </w:r>
            <w:r w:rsidR="009824B7" w:rsidRPr="00B72F45">
              <w:rPr>
                <w:rStyle w:val="Hipersaitas"/>
                <w:i/>
                <w:color w:val="auto"/>
                <w:u w:val="none"/>
              </w:rPr>
              <w:t>.</w:t>
            </w:r>
          </w:p>
          <w:p w14:paraId="23C2EB92" w14:textId="77777777" w:rsidR="00585F33" w:rsidRPr="00B72F45" w:rsidRDefault="00585F33" w:rsidP="009824B7">
            <w:pPr>
              <w:pStyle w:val="Sraopastraipa"/>
              <w:jc w:val="both"/>
              <w:rPr>
                <w:i/>
              </w:rPr>
            </w:pPr>
          </w:p>
        </w:tc>
        <w:tc>
          <w:tcPr>
            <w:tcW w:w="4677" w:type="dxa"/>
          </w:tcPr>
          <w:p w14:paraId="07D405BA" w14:textId="77777777" w:rsidR="00585F33" w:rsidRPr="00B72F45" w:rsidRDefault="00585F33" w:rsidP="003B5338">
            <w:pPr>
              <w:jc w:val="center"/>
            </w:pPr>
            <w:r w:rsidRPr="00B72F45">
              <w:t>VPS</w:t>
            </w:r>
          </w:p>
          <w:p w14:paraId="6BEC6132" w14:textId="77777777" w:rsidR="00585F33" w:rsidRPr="00B72F45" w:rsidRDefault="00585F33" w:rsidP="003B5338">
            <w:pPr>
              <w:jc w:val="center"/>
            </w:pPr>
          </w:p>
          <w:p w14:paraId="6659B6F2" w14:textId="77777777" w:rsidR="00585F33" w:rsidRPr="00B72F45" w:rsidRDefault="00585F33" w:rsidP="003B5338">
            <w:pPr>
              <w:jc w:val="center"/>
            </w:pPr>
          </w:p>
          <w:p w14:paraId="1ACC3E74" w14:textId="77777777" w:rsidR="00585F33" w:rsidRPr="00B72F45" w:rsidRDefault="00585F33" w:rsidP="003B5338">
            <w:pPr>
              <w:jc w:val="center"/>
            </w:pPr>
          </w:p>
          <w:p w14:paraId="2884A822" w14:textId="77777777" w:rsidR="00585F33" w:rsidRPr="00B72F45" w:rsidRDefault="00585F33" w:rsidP="003B5338">
            <w:pPr>
              <w:jc w:val="center"/>
            </w:pPr>
            <w:r w:rsidRPr="00B72F45">
              <w:t>Visos VPS priemonės</w:t>
            </w:r>
          </w:p>
          <w:p w14:paraId="0432D87A" w14:textId="77777777" w:rsidR="00585F33" w:rsidRPr="00B72F45" w:rsidRDefault="00585F33" w:rsidP="00B250FC">
            <w:pPr>
              <w:jc w:val="center"/>
            </w:pPr>
          </w:p>
        </w:tc>
      </w:tr>
    </w:tbl>
    <w:p w14:paraId="0C5A078D" w14:textId="77777777" w:rsidR="007130FF" w:rsidRPr="00B72F45" w:rsidRDefault="007130FF">
      <w:r w:rsidRPr="00B72F45">
        <w:br w:type="page"/>
      </w:r>
    </w:p>
    <w:tbl>
      <w:tblPr>
        <w:tblStyle w:val="Lentelstinklelis"/>
        <w:tblW w:w="14312" w:type="dxa"/>
        <w:tblLayout w:type="fixed"/>
        <w:tblLook w:val="04A0" w:firstRow="1" w:lastRow="0" w:firstColumn="1" w:lastColumn="0" w:noHBand="0" w:noVBand="1"/>
      </w:tblPr>
      <w:tblGrid>
        <w:gridCol w:w="959"/>
        <w:gridCol w:w="849"/>
        <w:gridCol w:w="993"/>
        <w:gridCol w:w="2551"/>
        <w:gridCol w:w="142"/>
        <w:gridCol w:w="992"/>
        <w:gridCol w:w="880"/>
        <w:gridCol w:w="851"/>
        <w:gridCol w:w="851"/>
        <w:gridCol w:w="850"/>
        <w:gridCol w:w="851"/>
        <w:gridCol w:w="708"/>
        <w:gridCol w:w="142"/>
        <w:gridCol w:w="851"/>
        <w:gridCol w:w="708"/>
        <w:gridCol w:w="1134"/>
      </w:tblGrid>
      <w:tr w:rsidR="00D55380" w:rsidRPr="00B72F45" w14:paraId="6081B3A7" w14:textId="77777777" w:rsidTr="00E27B6D">
        <w:tc>
          <w:tcPr>
            <w:tcW w:w="14312" w:type="dxa"/>
            <w:gridSpan w:val="16"/>
            <w:shd w:val="clear" w:color="auto" w:fill="FDE9D9" w:themeFill="accent6" w:themeFillTint="33"/>
          </w:tcPr>
          <w:p w14:paraId="74E06B4F" w14:textId="77777777" w:rsidR="00D55380" w:rsidRPr="00B72F45" w:rsidRDefault="00BF66A4" w:rsidP="007150BF">
            <w:pPr>
              <w:jc w:val="center"/>
              <w:rPr>
                <w:b/>
              </w:rPr>
            </w:pPr>
            <w:r w:rsidRPr="00B72F45">
              <w:rPr>
                <w:b/>
              </w:rPr>
              <w:t>11</w:t>
            </w:r>
            <w:r w:rsidR="00D55380" w:rsidRPr="00B72F45">
              <w:rPr>
                <w:b/>
              </w:rPr>
              <w:t>. VPS finansinis planas</w:t>
            </w:r>
          </w:p>
        </w:tc>
      </w:tr>
      <w:tr w:rsidR="008F69B5" w:rsidRPr="00B72F45" w14:paraId="5B8C44EB" w14:textId="77777777" w:rsidTr="00E27B6D">
        <w:tc>
          <w:tcPr>
            <w:tcW w:w="959" w:type="dxa"/>
            <w:vMerge w:val="restart"/>
            <w:vAlign w:val="center"/>
          </w:tcPr>
          <w:p w14:paraId="6AD5F48B" w14:textId="77777777" w:rsidR="008F69B5" w:rsidRPr="00B72F45" w:rsidRDefault="00BF66A4" w:rsidP="00EE408B">
            <w:pPr>
              <w:jc w:val="center"/>
            </w:pPr>
            <w:r w:rsidRPr="00B72F45">
              <w:t>11</w:t>
            </w:r>
            <w:r w:rsidR="008F69B5" w:rsidRPr="00B72F45">
              <w:t>.1.</w:t>
            </w:r>
          </w:p>
        </w:tc>
        <w:tc>
          <w:tcPr>
            <w:tcW w:w="13353" w:type="dxa"/>
            <w:gridSpan w:val="15"/>
            <w:shd w:val="clear" w:color="auto" w:fill="FDE9D9" w:themeFill="accent6" w:themeFillTint="33"/>
          </w:tcPr>
          <w:p w14:paraId="2D136166" w14:textId="77777777" w:rsidR="008F69B5" w:rsidRPr="00B72F45" w:rsidRDefault="008F69B5" w:rsidP="00EE408B">
            <w:pPr>
              <w:rPr>
                <w:i/>
                <w:sz w:val="20"/>
                <w:szCs w:val="20"/>
              </w:rPr>
            </w:pPr>
            <w:r w:rsidRPr="00B72F45">
              <w:rPr>
                <w:i/>
                <w:sz w:val="20"/>
                <w:szCs w:val="20"/>
              </w:rPr>
              <w:t xml:space="preserve"> </w:t>
            </w:r>
            <w:r w:rsidRPr="00B72F45">
              <w:rPr>
                <w:b/>
              </w:rPr>
              <w:t>VPS finansinis planas pagal prioritetus:</w:t>
            </w:r>
            <w:r w:rsidRPr="00B72F45">
              <w:rPr>
                <w:i/>
                <w:sz w:val="20"/>
                <w:szCs w:val="20"/>
              </w:rPr>
              <w:t xml:space="preserve"> </w:t>
            </w:r>
          </w:p>
        </w:tc>
      </w:tr>
      <w:tr w:rsidR="00AC502C" w:rsidRPr="00B72F45" w14:paraId="63401DF3" w14:textId="77777777" w:rsidTr="00E27B6D">
        <w:tc>
          <w:tcPr>
            <w:tcW w:w="959" w:type="dxa"/>
            <w:vMerge/>
            <w:vAlign w:val="center"/>
          </w:tcPr>
          <w:p w14:paraId="2F3CD46C" w14:textId="77777777" w:rsidR="00AC502C" w:rsidRPr="00B72F45" w:rsidRDefault="00AC502C" w:rsidP="00EE408B">
            <w:pPr>
              <w:jc w:val="center"/>
            </w:pPr>
          </w:p>
        </w:tc>
        <w:tc>
          <w:tcPr>
            <w:tcW w:w="849" w:type="dxa"/>
            <w:vAlign w:val="center"/>
          </w:tcPr>
          <w:p w14:paraId="4BAE0009" w14:textId="77777777" w:rsidR="00AC502C" w:rsidRPr="00B72F45" w:rsidRDefault="00AC502C" w:rsidP="005254C4">
            <w:pPr>
              <w:jc w:val="center"/>
              <w:rPr>
                <w:b/>
                <w:szCs w:val="24"/>
              </w:rPr>
            </w:pPr>
            <w:r w:rsidRPr="00B72F45">
              <w:rPr>
                <w:b/>
                <w:szCs w:val="24"/>
              </w:rPr>
              <w:t>Prio-riteto Nr.</w:t>
            </w:r>
          </w:p>
        </w:tc>
        <w:tc>
          <w:tcPr>
            <w:tcW w:w="4678" w:type="dxa"/>
            <w:gridSpan w:val="4"/>
            <w:vAlign w:val="center"/>
          </w:tcPr>
          <w:p w14:paraId="6D443A13" w14:textId="77777777" w:rsidR="00AC502C" w:rsidRPr="00B72F45" w:rsidRDefault="00AC502C" w:rsidP="00450A3F">
            <w:pPr>
              <w:jc w:val="center"/>
              <w:rPr>
                <w:b/>
                <w:szCs w:val="24"/>
              </w:rPr>
            </w:pPr>
            <w:r w:rsidRPr="00B72F45">
              <w:rPr>
                <w:b/>
                <w:szCs w:val="24"/>
              </w:rPr>
              <w:t>VPS prioriteto pavadinimas</w:t>
            </w:r>
          </w:p>
        </w:tc>
        <w:tc>
          <w:tcPr>
            <w:tcW w:w="4991" w:type="dxa"/>
            <w:gridSpan w:val="6"/>
            <w:vAlign w:val="center"/>
          </w:tcPr>
          <w:p w14:paraId="6D74DED0" w14:textId="77777777" w:rsidR="00AC502C" w:rsidRPr="00B72F45" w:rsidRDefault="00AC502C" w:rsidP="00450A3F">
            <w:pPr>
              <w:jc w:val="center"/>
              <w:rPr>
                <w:i/>
                <w:sz w:val="20"/>
                <w:szCs w:val="20"/>
              </w:rPr>
            </w:pPr>
            <w:r w:rsidRPr="00B72F45">
              <w:rPr>
                <w:b/>
                <w:szCs w:val="24"/>
              </w:rPr>
              <w:t>Planuojama paramos lėšų suma (Eur)</w:t>
            </w:r>
          </w:p>
        </w:tc>
        <w:tc>
          <w:tcPr>
            <w:tcW w:w="2835" w:type="dxa"/>
            <w:gridSpan w:val="4"/>
            <w:vAlign w:val="center"/>
          </w:tcPr>
          <w:p w14:paraId="3794D1C4" w14:textId="77777777" w:rsidR="00AC502C" w:rsidRPr="00B72F45" w:rsidRDefault="00AC502C" w:rsidP="00450A3F">
            <w:pPr>
              <w:jc w:val="center"/>
              <w:rPr>
                <w:b/>
                <w:szCs w:val="24"/>
              </w:rPr>
            </w:pPr>
            <w:r w:rsidRPr="00B72F45">
              <w:rPr>
                <w:b/>
                <w:szCs w:val="24"/>
              </w:rPr>
              <w:t>Planuojama lėšų (proc.)</w:t>
            </w:r>
          </w:p>
        </w:tc>
      </w:tr>
      <w:tr w:rsidR="00AC502C" w:rsidRPr="00B72F45" w14:paraId="16F59ECB" w14:textId="77777777" w:rsidTr="00E27B6D">
        <w:trPr>
          <w:trHeight w:val="560"/>
        </w:trPr>
        <w:tc>
          <w:tcPr>
            <w:tcW w:w="959" w:type="dxa"/>
            <w:vAlign w:val="center"/>
          </w:tcPr>
          <w:p w14:paraId="2DC9D3A3" w14:textId="77777777" w:rsidR="00AC502C" w:rsidRPr="00B72F45" w:rsidRDefault="00AC502C" w:rsidP="00EE408B">
            <w:pPr>
              <w:jc w:val="center"/>
            </w:pPr>
            <w:r w:rsidRPr="00B72F45">
              <w:t>11.1.1.</w:t>
            </w:r>
          </w:p>
        </w:tc>
        <w:tc>
          <w:tcPr>
            <w:tcW w:w="849" w:type="dxa"/>
          </w:tcPr>
          <w:p w14:paraId="32C8DE52" w14:textId="77777777" w:rsidR="00AC502C" w:rsidRPr="00B72F45" w:rsidRDefault="00AC502C" w:rsidP="00EE408B">
            <w:pPr>
              <w:jc w:val="center"/>
              <w:rPr>
                <w:szCs w:val="24"/>
              </w:rPr>
            </w:pPr>
            <w:r w:rsidRPr="00B72F45">
              <w:rPr>
                <w:szCs w:val="24"/>
              </w:rPr>
              <w:t>I</w:t>
            </w:r>
          </w:p>
        </w:tc>
        <w:tc>
          <w:tcPr>
            <w:tcW w:w="4678" w:type="dxa"/>
            <w:gridSpan w:val="4"/>
          </w:tcPr>
          <w:p w14:paraId="5F05BBEA" w14:textId="77777777" w:rsidR="00AC502C" w:rsidRPr="00B72F45" w:rsidRDefault="00A22FE1" w:rsidP="00E27B6D">
            <w:pPr>
              <w:jc w:val="both"/>
              <w:rPr>
                <w:i/>
                <w:sz w:val="20"/>
                <w:szCs w:val="20"/>
              </w:rPr>
            </w:pPr>
            <w:r w:rsidRPr="00B72F45">
              <w:rPr>
                <w:b/>
                <w:bCs/>
                <w:szCs w:val="24"/>
              </w:rPr>
              <w:t>Žvejybos ir su žvejyba susijusios veiklos didesnės vertės kūrimas</w:t>
            </w:r>
          </w:p>
        </w:tc>
        <w:tc>
          <w:tcPr>
            <w:tcW w:w="4991" w:type="dxa"/>
            <w:gridSpan w:val="6"/>
          </w:tcPr>
          <w:p w14:paraId="7A06EED3" w14:textId="00E9BC00" w:rsidR="00AC502C" w:rsidRPr="00B72F45" w:rsidRDefault="008A71ED" w:rsidP="00E27B6D">
            <w:pPr>
              <w:jc w:val="right"/>
              <w:rPr>
                <w:i/>
                <w:sz w:val="20"/>
                <w:szCs w:val="20"/>
              </w:rPr>
            </w:pPr>
            <w:r>
              <w:rPr>
                <w:i/>
                <w:sz w:val="20"/>
                <w:szCs w:val="20"/>
              </w:rPr>
              <w:t>363 000,00</w:t>
            </w:r>
          </w:p>
        </w:tc>
        <w:tc>
          <w:tcPr>
            <w:tcW w:w="2835" w:type="dxa"/>
            <w:gridSpan w:val="4"/>
          </w:tcPr>
          <w:p w14:paraId="7705074A" w14:textId="77777777" w:rsidR="00AC502C" w:rsidRPr="00B72F45" w:rsidRDefault="00E27B6D" w:rsidP="00E27B6D">
            <w:pPr>
              <w:jc w:val="right"/>
              <w:rPr>
                <w:b/>
                <w:bCs/>
                <w:szCs w:val="24"/>
              </w:rPr>
            </w:pPr>
            <w:r w:rsidRPr="00B72F45">
              <w:rPr>
                <w:b/>
                <w:bCs/>
                <w:szCs w:val="24"/>
              </w:rPr>
              <w:t>65,2</w:t>
            </w:r>
          </w:p>
        </w:tc>
      </w:tr>
      <w:tr w:rsidR="00AC502C" w:rsidRPr="00B72F45" w14:paraId="5BC4F894" w14:textId="77777777" w:rsidTr="00E27B6D">
        <w:tc>
          <w:tcPr>
            <w:tcW w:w="959" w:type="dxa"/>
            <w:vAlign w:val="center"/>
          </w:tcPr>
          <w:p w14:paraId="67D97D6D" w14:textId="77777777" w:rsidR="00AC502C" w:rsidRPr="00B72F45" w:rsidRDefault="00AC502C" w:rsidP="00EE408B">
            <w:pPr>
              <w:jc w:val="center"/>
            </w:pPr>
            <w:r w:rsidRPr="00B72F45">
              <w:t>11.1.2.</w:t>
            </w:r>
          </w:p>
        </w:tc>
        <w:tc>
          <w:tcPr>
            <w:tcW w:w="849" w:type="dxa"/>
          </w:tcPr>
          <w:p w14:paraId="1DADBAD5" w14:textId="77777777" w:rsidR="00AC502C" w:rsidRPr="00B72F45" w:rsidRDefault="00AC502C" w:rsidP="00EE408B">
            <w:pPr>
              <w:jc w:val="center"/>
              <w:rPr>
                <w:szCs w:val="24"/>
              </w:rPr>
            </w:pPr>
            <w:r w:rsidRPr="00B72F45">
              <w:rPr>
                <w:szCs w:val="24"/>
              </w:rPr>
              <w:t>II</w:t>
            </w:r>
          </w:p>
        </w:tc>
        <w:tc>
          <w:tcPr>
            <w:tcW w:w="4678" w:type="dxa"/>
            <w:gridSpan w:val="4"/>
          </w:tcPr>
          <w:p w14:paraId="2CE53700" w14:textId="77777777" w:rsidR="00AC502C" w:rsidRPr="00B72F45" w:rsidRDefault="00A22FE1" w:rsidP="00E27B6D">
            <w:pPr>
              <w:tabs>
                <w:tab w:val="num" w:pos="720"/>
              </w:tabs>
              <w:jc w:val="both"/>
              <w:rPr>
                <w:b/>
                <w:bCs/>
                <w:szCs w:val="24"/>
              </w:rPr>
            </w:pPr>
            <w:r w:rsidRPr="00B72F45">
              <w:rPr>
                <w:b/>
                <w:bCs/>
                <w:szCs w:val="24"/>
              </w:rPr>
              <w:t>Žvejų bendruomenės vaidmens stiprinimas ir infrastruktūros atnaujinimas</w:t>
            </w:r>
          </w:p>
        </w:tc>
        <w:tc>
          <w:tcPr>
            <w:tcW w:w="4991" w:type="dxa"/>
            <w:gridSpan w:val="6"/>
          </w:tcPr>
          <w:p w14:paraId="707BC8A0" w14:textId="4C866841" w:rsidR="00AC502C" w:rsidRPr="00B72F45" w:rsidRDefault="008A71ED" w:rsidP="00E27B6D">
            <w:pPr>
              <w:jc w:val="right"/>
              <w:rPr>
                <w:i/>
                <w:sz w:val="20"/>
                <w:szCs w:val="20"/>
              </w:rPr>
            </w:pPr>
            <w:r>
              <w:rPr>
                <w:i/>
                <w:sz w:val="20"/>
                <w:szCs w:val="20"/>
              </w:rPr>
              <w:t>193 684,80</w:t>
            </w:r>
          </w:p>
        </w:tc>
        <w:tc>
          <w:tcPr>
            <w:tcW w:w="2835" w:type="dxa"/>
            <w:gridSpan w:val="4"/>
          </w:tcPr>
          <w:p w14:paraId="57CC82DB" w14:textId="77777777" w:rsidR="00AC502C" w:rsidRPr="00B72F45" w:rsidRDefault="00E27B6D" w:rsidP="00E27B6D">
            <w:pPr>
              <w:jc w:val="right"/>
              <w:rPr>
                <w:b/>
                <w:bCs/>
                <w:szCs w:val="24"/>
              </w:rPr>
            </w:pPr>
            <w:r w:rsidRPr="00B72F45">
              <w:rPr>
                <w:b/>
                <w:bCs/>
                <w:szCs w:val="24"/>
              </w:rPr>
              <w:t>34,8</w:t>
            </w:r>
          </w:p>
        </w:tc>
      </w:tr>
      <w:tr w:rsidR="00AC502C" w:rsidRPr="00B72F45" w14:paraId="272E76C0" w14:textId="77777777" w:rsidTr="00E27B6D">
        <w:trPr>
          <w:trHeight w:val="307"/>
        </w:trPr>
        <w:tc>
          <w:tcPr>
            <w:tcW w:w="959" w:type="dxa"/>
            <w:vAlign w:val="center"/>
          </w:tcPr>
          <w:p w14:paraId="2E812A9F" w14:textId="77777777" w:rsidR="00AC502C" w:rsidRPr="00B72F45" w:rsidRDefault="00AC502C" w:rsidP="00EE408B">
            <w:pPr>
              <w:jc w:val="center"/>
            </w:pPr>
          </w:p>
        </w:tc>
        <w:tc>
          <w:tcPr>
            <w:tcW w:w="849" w:type="dxa"/>
            <w:tcBorders>
              <w:bottom w:val="single" w:sz="4" w:space="0" w:color="auto"/>
            </w:tcBorders>
          </w:tcPr>
          <w:p w14:paraId="2C4CDBF9" w14:textId="77777777" w:rsidR="00AC502C" w:rsidRPr="00B72F45" w:rsidRDefault="00AC502C" w:rsidP="00EE408B">
            <w:pPr>
              <w:jc w:val="center"/>
              <w:rPr>
                <w:szCs w:val="24"/>
              </w:rPr>
            </w:pPr>
          </w:p>
        </w:tc>
        <w:tc>
          <w:tcPr>
            <w:tcW w:w="4678" w:type="dxa"/>
            <w:gridSpan w:val="4"/>
            <w:tcBorders>
              <w:bottom w:val="single" w:sz="4" w:space="0" w:color="auto"/>
            </w:tcBorders>
          </w:tcPr>
          <w:p w14:paraId="1B9F9A81" w14:textId="77777777" w:rsidR="00AC502C" w:rsidRPr="00B72F45" w:rsidRDefault="00AC502C" w:rsidP="00EE408B">
            <w:pPr>
              <w:rPr>
                <w:b/>
                <w:szCs w:val="24"/>
              </w:rPr>
            </w:pPr>
          </w:p>
        </w:tc>
        <w:tc>
          <w:tcPr>
            <w:tcW w:w="4991" w:type="dxa"/>
            <w:gridSpan w:val="6"/>
            <w:tcBorders>
              <w:bottom w:val="single" w:sz="4" w:space="0" w:color="auto"/>
            </w:tcBorders>
          </w:tcPr>
          <w:p w14:paraId="54F6FF6F" w14:textId="349B7FE6" w:rsidR="00AC502C" w:rsidRPr="00B72F45" w:rsidRDefault="00AC502C" w:rsidP="009D14A0">
            <w:pPr>
              <w:rPr>
                <w:b/>
                <w:szCs w:val="24"/>
              </w:rPr>
            </w:pPr>
            <w:r w:rsidRPr="00B72F45">
              <w:rPr>
                <w:b/>
                <w:szCs w:val="24"/>
              </w:rPr>
              <w:t>Iš viso:</w:t>
            </w:r>
            <w:r w:rsidR="00E27B6D" w:rsidRPr="00B72F45">
              <w:rPr>
                <w:rFonts w:ascii="Arial" w:eastAsiaTheme="minorEastAsia" w:hAnsi="Arial" w:cs="Arial"/>
                <w:b/>
                <w:bCs/>
                <w:color w:val="000000" w:themeColor="text1"/>
                <w:kern w:val="24"/>
                <w:sz w:val="28"/>
                <w:szCs w:val="28"/>
              </w:rPr>
              <w:t xml:space="preserve"> </w:t>
            </w:r>
            <w:r w:rsidR="008A71ED">
              <w:rPr>
                <w:b/>
              </w:rPr>
              <w:t>556 684,80</w:t>
            </w:r>
          </w:p>
        </w:tc>
        <w:tc>
          <w:tcPr>
            <w:tcW w:w="2835" w:type="dxa"/>
            <w:gridSpan w:val="4"/>
            <w:tcBorders>
              <w:bottom w:val="single" w:sz="4" w:space="0" w:color="auto"/>
            </w:tcBorders>
          </w:tcPr>
          <w:p w14:paraId="22B2247C" w14:textId="77777777" w:rsidR="00AC502C" w:rsidRPr="00B72F45" w:rsidRDefault="00AC502C" w:rsidP="00EE408B">
            <w:pPr>
              <w:rPr>
                <w:b/>
                <w:szCs w:val="24"/>
              </w:rPr>
            </w:pPr>
            <w:r w:rsidRPr="00B72F45">
              <w:rPr>
                <w:b/>
                <w:szCs w:val="24"/>
              </w:rPr>
              <w:t>Iš viso: 100</w:t>
            </w:r>
          </w:p>
        </w:tc>
      </w:tr>
      <w:tr w:rsidR="00D55380" w:rsidRPr="00B72F45" w14:paraId="5F25612F" w14:textId="77777777" w:rsidTr="00E27B6D">
        <w:tc>
          <w:tcPr>
            <w:tcW w:w="959" w:type="dxa"/>
            <w:vMerge w:val="restart"/>
            <w:vAlign w:val="center"/>
          </w:tcPr>
          <w:p w14:paraId="3C8E6517" w14:textId="77777777" w:rsidR="00D55380" w:rsidRPr="00B72F45" w:rsidRDefault="00BF66A4" w:rsidP="00EE408B">
            <w:pPr>
              <w:jc w:val="center"/>
            </w:pPr>
            <w:r w:rsidRPr="00B72F45">
              <w:t>11</w:t>
            </w:r>
            <w:r w:rsidR="00D55380" w:rsidRPr="00B72F45">
              <w:t>.2.</w:t>
            </w:r>
          </w:p>
        </w:tc>
        <w:tc>
          <w:tcPr>
            <w:tcW w:w="13353" w:type="dxa"/>
            <w:gridSpan w:val="15"/>
            <w:shd w:val="clear" w:color="auto" w:fill="FDE9D9" w:themeFill="accent6" w:themeFillTint="33"/>
          </w:tcPr>
          <w:p w14:paraId="3DC8E5D1" w14:textId="77777777" w:rsidR="00D55380" w:rsidRPr="00B72F45" w:rsidRDefault="00D55380" w:rsidP="005254C4">
            <w:pPr>
              <w:rPr>
                <w:b/>
              </w:rPr>
            </w:pPr>
            <w:r w:rsidRPr="00B72F45">
              <w:rPr>
                <w:b/>
              </w:rPr>
              <w:t>VPS finansinis planas pagal priemones:</w:t>
            </w:r>
          </w:p>
        </w:tc>
      </w:tr>
      <w:tr w:rsidR="00AC502C" w:rsidRPr="00B72F45" w14:paraId="423E1FF2" w14:textId="77777777" w:rsidTr="00E27B6D">
        <w:tc>
          <w:tcPr>
            <w:tcW w:w="959" w:type="dxa"/>
            <w:vMerge/>
          </w:tcPr>
          <w:p w14:paraId="380E353F" w14:textId="77777777" w:rsidR="00AC502C" w:rsidRPr="00B72F45" w:rsidRDefault="00AC502C" w:rsidP="00EE408B">
            <w:pPr>
              <w:jc w:val="center"/>
            </w:pPr>
          </w:p>
        </w:tc>
        <w:tc>
          <w:tcPr>
            <w:tcW w:w="1842" w:type="dxa"/>
            <w:gridSpan w:val="2"/>
            <w:vAlign w:val="center"/>
          </w:tcPr>
          <w:p w14:paraId="141D7E51" w14:textId="77777777" w:rsidR="00AC502C" w:rsidRPr="00B72F45" w:rsidRDefault="00AC502C" w:rsidP="00450A3F">
            <w:pPr>
              <w:jc w:val="center"/>
              <w:rPr>
                <w:b/>
              </w:rPr>
            </w:pPr>
            <w:r w:rsidRPr="00B72F45">
              <w:rPr>
                <w:b/>
              </w:rPr>
              <w:t>VPS priemonės pavadinimas</w:t>
            </w:r>
          </w:p>
        </w:tc>
        <w:tc>
          <w:tcPr>
            <w:tcW w:w="2551" w:type="dxa"/>
            <w:vAlign w:val="center"/>
          </w:tcPr>
          <w:p w14:paraId="4A83A764" w14:textId="77777777" w:rsidR="00AC502C" w:rsidRPr="00B72F45" w:rsidRDefault="00AC502C" w:rsidP="00450A3F">
            <w:pPr>
              <w:jc w:val="center"/>
              <w:rPr>
                <w:b/>
              </w:rPr>
            </w:pPr>
            <w:r w:rsidRPr="00B72F45">
              <w:rPr>
                <w:b/>
              </w:rPr>
              <w:t>VPS prioriteto N</w:t>
            </w:r>
            <w:r w:rsidR="00450A3F" w:rsidRPr="00B72F45">
              <w:rPr>
                <w:b/>
              </w:rPr>
              <w:t>r., kuriam priskiriama priemonė</w:t>
            </w:r>
          </w:p>
        </w:tc>
        <w:tc>
          <w:tcPr>
            <w:tcW w:w="2014" w:type="dxa"/>
            <w:gridSpan w:val="3"/>
            <w:vAlign w:val="center"/>
          </w:tcPr>
          <w:p w14:paraId="37B9897C" w14:textId="77777777" w:rsidR="00AC502C" w:rsidRPr="00B72F45" w:rsidRDefault="00AC502C" w:rsidP="00450A3F">
            <w:pPr>
              <w:jc w:val="center"/>
              <w:rPr>
                <w:b/>
              </w:rPr>
            </w:pPr>
            <w:r w:rsidRPr="00B72F45">
              <w:rPr>
                <w:b/>
              </w:rPr>
              <w:t>VPS priemonės kodas</w:t>
            </w:r>
          </w:p>
        </w:tc>
        <w:tc>
          <w:tcPr>
            <w:tcW w:w="4111" w:type="dxa"/>
            <w:gridSpan w:val="5"/>
            <w:vAlign w:val="center"/>
          </w:tcPr>
          <w:p w14:paraId="63DC31F0" w14:textId="77777777" w:rsidR="00AC502C" w:rsidRPr="00B72F45" w:rsidRDefault="00AC502C" w:rsidP="00450A3F">
            <w:pPr>
              <w:jc w:val="center"/>
              <w:rPr>
                <w:b/>
              </w:rPr>
            </w:pPr>
            <w:r w:rsidRPr="00B72F45">
              <w:rPr>
                <w:b/>
              </w:rPr>
              <w:t>Planuojama lėšų suma (Eur)</w:t>
            </w:r>
          </w:p>
        </w:tc>
        <w:tc>
          <w:tcPr>
            <w:tcW w:w="2835" w:type="dxa"/>
            <w:gridSpan w:val="4"/>
            <w:vAlign w:val="center"/>
          </w:tcPr>
          <w:p w14:paraId="1174A081" w14:textId="77777777" w:rsidR="00AC502C" w:rsidRPr="00B72F45" w:rsidRDefault="00AC502C" w:rsidP="00450A3F">
            <w:pPr>
              <w:jc w:val="center"/>
              <w:rPr>
                <w:i/>
                <w:sz w:val="20"/>
                <w:szCs w:val="20"/>
              </w:rPr>
            </w:pPr>
            <w:r w:rsidRPr="00B72F45">
              <w:rPr>
                <w:b/>
              </w:rPr>
              <w:t>Planuojama lėšų (proc.)</w:t>
            </w:r>
            <w:r w:rsidR="00450A3F" w:rsidRPr="00B72F45">
              <w:rPr>
                <w:i/>
                <w:sz w:val="20"/>
                <w:szCs w:val="20"/>
              </w:rPr>
              <w:t xml:space="preserve"> </w:t>
            </w:r>
          </w:p>
        </w:tc>
      </w:tr>
      <w:tr w:rsidR="00D55380" w:rsidRPr="00B72F45" w14:paraId="3B20AE28" w14:textId="77777777" w:rsidTr="00E27B6D">
        <w:tc>
          <w:tcPr>
            <w:tcW w:w="959" w:type="dxa"/>
          </w:tcPr>
          <w:p w14:paraId="645C71C3" w14:textId="77777777" w:rsidR="00D55380" w:rsidRPr="00B72F45" w:rsidRDefault="00BF66A4" w:rsidP="00EE408B">
            <w:pPr>
              <w:jc w:val="center"/>
            </w:pPr>
            <w:r w:rsidRPr="00B72F45">
              <w:t>11</w:t>
            </w:r>
            <w:r w:rsidR="00D55380" w:rsidRPr="00B72F45">
              <w:t>.2.1.</w:t>
            </w:r>
          </w:p>
        </w:tc>
        <w:tc>
          <w:tcPr>
            <w:tcW w:w="1842" w:type="dxa"/>
            <w:gridSpan w:val="2"/>
          </w:tcPr>
          <w:p w14:paraId="4985206E" w14:textId="77777777" w:rsidR="00D55380" w:rsidRPr="00B72F45" w:rsidRDefault="00E27B6D" w:rsidP="00E27B6D">
            <w:pPr>
              <w:jc w:val="center"/>
              <w:rPr>
                <w:i/>
                <w:sz w:val="20"/>
                <w:szCs w:val="20"/>
              </w:rPr>
            </w:pPr>
            <w:r w:rsidRPr="00B72F45">
              <w:rPr>
                <w:b/>
              </w:rPr>
              <w:t>Žvejybos verslo konkurencingumo didinimas, prisitaikant prie aplinkos pokyčių</w:t>
            </w:r>
          </w:p>
        </w:tc>
        <w:tc>
          <w:tcPr>
            <w:tcW w:w="2551" w:type="dxa"/>
          </w:tcPr>
          <w:p w14:paraId="1339E698" w14:textId="77777777" w:rsidR="00D55380" w:rsidRPr="00B72F45" w:rsidRDefault="009F445D" w:rsidP="00EE408B">
            <w:pPr>
              <w:jc w:val="center"/>
            </w:pPr>
            <w:r w:rsidRPr="00B72F45">
              <w:t>I</w:t>
            </w:r>
          </w:p>
        </w:tc>
        <w:tc>
          <w:tcPr>
            <w:tcW w:w="2014" w:type="dxa"/>
            <w:gridSpan w:val="3"/>
          </w:tcPr>
          <w:p w14:paraId="2F500566" w14:textId="77777777" w:rsidR="00D55380" w:rsidRPr="00B72F45" w:rsidRDefault="00E27B6D" w:rsidP="00EE408B">
            <w:pPr>
              <w:jc w:val="center"/>
            </w:pPr>
            <w:r w:rsidRPr="00B72F45">
              <w:t>BIVP-AKVA-SAVA-1</w:t>
            </w:r>
          </w:p>
        </w:tc>
        <w:tc>
          <w:tcPr>
            <w:tcW w:w="4111" w:type="dxa"/>
            <w:gridSpan w:val="5"/>
          </w:tcPr>
          <w:p w14:paraId="2BEBEC07" w14:textId="170FC371" w:rsidR="00D55380" w:rsidRPr="00B72F45" w:rsidRDefault="00A65D57" w:rsidP="00B97288">
            <w:pPr>
              <w:jc w:val="right"/>
            </w:pPr>
            <w:r>
              <w:t>150 000,00</w:t>
            </w:r>
          </w:p>
        </w:tc>
        <w:tc>
          <w:tcPr>
            <w:tcW w:w="2835" w:type="dxa"/>
            <w:gridSpan w:val="4"/>
          </w:tcPr>
          <w:p w14:paraId="14CA9772" w14:textId="77777777" w:rsidR="00D55380" w:rsidRPr="00B72F45" w:rsidRDefault="006C755D" w:rsidP="00B97288">
            <w:pPr>
              <w:jc w:val="right"/>
            </w:pPr>
            <w:r w:rsidRPr="00B72F45">
              <w:t>26,95</w:t>
            </w:r>
          </w:p>
        </w:tc>
      </w:tr>
      <w:tr w:rsidR="00D55380" w:rsidRPr="00B72F45" w14:paraId="74D6344F" w14:textId="77777777" w:rsidTr="00E27B6D">
        <w:tc>
          <w:tcPr>
            <w:tcW w:w="959" w:type="dxa"/>
          </w:tcPr>
          <w:p w14:paraId="6FC601C8" w14:textId="77777777" w:rsidR="00D55380" w:rsidRPr="00B72F45" w:rsidRDefault="00BF66A4" w:rsidP="00EE408B">
            <w:pPr>
              <w:jc w:val="center"/>
            </w:pPr>
            <w:r w:rsidRPr="00B72F45">
              <w:t>11</w:t>
            </w:r>
            <w:r w:rsidR="00D55380" w:rsidRPr="00B72F45">
              <w:t>.2.2.</w:t>
            </w:r>
          </w:p>
        </w:tc>
        <w:tc>
          <w:tcPr>
            <w:tcW w:w="1842" w:type="dxa"/>
            <w:gridSpan w:val="2"/>
          </w:tcPr>
          <w:p w14:paraId="1A3F39EA" w14:textId="6D1126B3" w:rsidR="00D55380" w:rsidRPr="00B72F45" w:rsidRDefault="008F5B98" w:rsidP="00EE408B">
            <w:pPr>
              <w:jc w:val="center"/>
            </w:pPr>
            <w:r w:rsidRPr="00B72F45">
              <w:rPr>
                <w:b/>
              </w:rPr>
              <w:t>Pridėtinė vertė, produktų kokybė ir nepageidaujamos priegaudos panaudojimas</w:t>
            </w:r>
          </w:p>
        </w:tc>
        <w:tc>
          <w:tcPr>
            <w:tcW w:w="2551" w:type="dxa"/>
          </w:tcPr>
          <w:p w14:paraId="069D7AFC" w14:textId="77777777" w:rsidR="00D55380" w:rsidRPr="00B72F45" w:rsidRDefault="009F445D" w:rsidP="00EE408B">
            <w:pPr>
              <w:jc w:val="center"/>
            </w:pPr>
            <w:r w:rsidRPr="00B72F45">
              <w:t>I</w:t>
            </w:r>
          </w:p>
        </w:tc>
        <w:tc>
          <w:tcPr>
            <w:tcW w:w="2014" w:type="dxa"/>
            <w:gridSpan w:val="3"/>
          </w:tcPr>
          <w:p w14:paraId="6283D921" w14:textId="46068595" w:rsidR="00D55380" w:rsidRPr="00B72F45" w:rsidRDefault="00E27B6D" w:rsidP="008F5B98">
            <w:pPr>
              <w:jc w:val="center"/>
            </w:pPr>
            <w:r w:rsidRPr="00B72F45">
              <w:t>BIVP-AKVA-</w:t>
            </w:r>
            <w:r w:rsidR="008F5B98" w:rsidRPr="00B72F45">
              <w:t>4</w:t>
            </w:r>
          </w:p>
        </w:tc>
        <w:tc>
          <w:tcPr>
            <w:tcW w:w="4111" w:type="dxa"/>
            <w:gridSpan w:val="5"/>
          </w:tcPr>
          <w:p w14:paraId="772DC10B" w14:textId="7F1656E0" w:rsidR="00D55380" w:rsidRPr="00B72F45" w:rsidRDefault="00A65D57" w:rsidP="00B97288">
            <w:pPr>
              <w:jc w:val="right"/>
            </w:pPr>
            <w:r>
              <w:t>150 000,00</w:t>
            </w:r>
          </w:p>
        </w:tc>
        <w:tc>
          <w:tcPr>
            <w:tcW w:w="2835" w:type="dxa"/>
            <w:gridSpan w:val="4"/>
          </w:tcPr>
          <w:p w14:paraId="3153BF14" w14:textId="77777777" w:rsidR="00D55380" w:rsidRPr="00B72F45" w:rsidRDefault="006C755D" w:rsidP="00B97288">
            <w:pPr>
              <w:jc w:val="right"/>
            </w:pPr>
            <w:r w:rsidRPr="00B72F45">
              <w:t>26,95</w:t>
            </w:r>
          </w:p>
        </w:tc>
      </w:tr>
      <w:tr w:rsidR="00D55380" w:rsidRPr="00B72F45" w14:paraId="6D470031" w14:textId="77777777" w:rsidTr="00E27B6D">
        <w:tc>
          <w:tcPr>
            <w:tcW w:w="959" w:type="dxa"/>
          </w:tcPr>
          <w:p w14:paraId="58A1B6EE" w14:textId="77777777" w:rsidR="00D55380" w:rsidRPr="00B72F45" w:rsidRDefault="00BF66A4" w:rsidP="00EE408B">
            <w:pPr>
              <w:jc w:val="center"/>
            </w:pPr>
            <w:r w:rsidRPr="00B72F45">
              <w:t>11</w:t>
            </w:r>
            <w:r w:rsidR="00D55380" w:rsidRPr="00B72F45">
              <w:t>.2.3.</w:t>
            </w:r>
          </w:p>
        </w:tc>
        <w:tc>
          <w:tcPr>
            <w:tcW w:w="1842" w:type="dxa"/>
            <w:gridSpan w:val="2"/>
          </w:tcPr>
          <w:p w14:paraId="4EF3A898" w14:textId="02A7BA73" w:rsidR="00D55380" w:rsidRPr="00B72F45" w:rsidRDefault="00C029A2" w:rsidP="00EE408B">
            <w:pPr>
              <w:jc w:val="center"/>
            </w:pPr>
            <w:r w:rsidRPr="00B72F45">
              <w:rPr>
                <w:b/>
              </w:rPr>
              <w:t>Pajamų įvairinimas ir naujų rūšių pajamos</w:t>
            </w:r>
          </w:p>
        </w:tc>
        <w:tc>
          <w:tcPr>
            <w:tcW w:w="2551" w:type="dxa"/>
          </w:tcPr>
          <w:p w14:paraId="7497AAC7" w14:textId="77777777" w:rsidR="00D55380" w:rsidRPr="00B72F45" w:rsidRDefault="009F445D" w:rsidP="00EE408B">
            <w:pPr>
              <w:jc w:val="center"/>
            </w:pPr>
            <w:r w:rsidRPr="00B72F45">
              <w:t>I</w:t>
            </w:r>
          </w:p>
        </w:tc>
        <w:tc>
          <w:tcPr>
            <w:tcW w:w="2014" w:type="dxa"/>
            <w:gridSpan w:val="3"/>
          </w:tcPr>
          <w:p w14:paraId="797F9325" w14:textId="77A889DE" w:rsidR="00D55380" w:rsidRPr="00B72F45" w:rsidRDefault="00E27B6D" w:rsidP="00C029A2">
            <w:pPr>
              <w:jc w:val="center"/>
            </w:pPr>
            <w:r w:rsidRPr="00B72F45">
              <w:t>BIVP-AKVA-</w:t>
            </w:r>
            <w:r w:rsidR="00C029A2" w:rsidRPr="00B72F45">
              <w:t>2</w:t>
            </w:r>
          </w:p>
        </w:tc>
        <w:tc>
          <w:tcPr>
            <w:tcW w:w="4111" w:type="dxa"/>
            <w:gridSpan w:val="5"/>
          </w:tcPr>
          <w:p w14:paraId="2E3CE036" w14:textId="52C98776" w:rsidR="00D55380" w:rsidRPr="00B72F45" w:rsidRDefault="00A65D57" w:rsidP="00B97288">
            <w:pPr>
              <w:jc w:val="right"/>
            </w:pPr>
            <w:r>
              <w:t>63 000,00</w:t>
            </w:r>
          </w:p>
        </w:tc>
        <w:tc>
          <w:tcPr>
            <w:tcW w:w="2835" w:type="dxa"/>
            <w:gridSpan w:val="4"/>
          </w:tcPr>
          <w:p w14:paraId="70725580" w14:textId="77777777" w:rsidR="00D55380" w:rsidRPr="00B72F45" w:rsidRDefault="00B97288" w:rsidP="00B97288">
            <w:pPr>
              <w:jc w:val="right"/>
            </w:pPr>
            <w:r w:rsidRPr="00B72F45">
              <w:t>11,3</w:t>
            </w:r>
            <w:r w:rsidR="006C755D" w:rsidRPr="00B72F45">
              <w:t>0</w:t>
            </w:r>
          </w:p>
        </w:tc>
      </w:tr>
      <w:tr w:rsidR="00D55380" w:rsidRPr="00B72F45" w14:paraId="03567300" w14:textId="77777777" w:rsidTr="00E27B6D">
        <w:tc>
          <w:tcPr>
            <w:tcW w:w="959" w:type="dxa"/>
          </w:tcPr>
          <w:p w14:paraId="57DF38D5" w14:textId="77777777" w:rsidR="00D55380" w:rsidRPr="00B72F45" w:rsidRDefault="00E27B6D" w:rsidP="00E27B6D">
            <w:pPr>
              <w:jc w:val="center"/>
            </w:pPr>
            <w:r w:rsidRPr="00B72F45">
              <w:t>11.2.4.</w:t>
            </w:r>
          </w:p>
        </w:tc>
        <w:tc>
          <w:tcPr>
            <w:tcW w:w="1842" w:type="dxa"/>
            <w:gridSpan w:val="2"/>
          </w:tcPr>
          <w:p w14:paraId="299425E9" w14:textId="77777777" w:rsidR="00D55380" w:rsidRPr="00B72F45" w:rsidRDefault="00BA3D90" w:rsidP="00EE408B">
            <w:pPr>
              <w:jc w:val="center"/>
            </w:pPr>
            <w:r w:rsidRPr="00B72F45">
              <w:rPr>
                <w:b/>
              </w:rPr>
              <w:t>Žvejybos sektoriaus dalyvių bendradarbiavimas</w:t>
            </w:r>
          </w:p>
        </w:tc>
        <w:tc>
          <w:tcPr>
            <w:tcW w:w="2551" w:type="dxa"/>
          </w:tcPr>
          <w:p w14:paraId="337F3004" w14:textId="77777777" w:rsidR="00D55380" w:rsidRPr="00B72F45" w:rsidRDefault="009F445D" w:rsidP="00EE408B">
            <w:pPr>
              <w:jc w:val="center"/>
            </w:pPr>
            <w:r w:rsidRPr="00B72F45">
              <w:t>II</w:t>
            </w:r>
          </w:p>
        </w:tc>
        <w:tc>
          <w:tcPr>
            <w:tcW w:w="2014" w:type="dxa"/>
            <w:gridSpan w:val="3"/>
          </w:tcPr>
          <w:p w14:paraId="3161D129" w14:textId="6EAFAE56" w:rsidR="00D55380" w:rsidRPr="00B72F45" w:rsidRDefault="00E27B6D" w:rsidP="003F6776">
            <w:pPr>
              <w:jc w:val="center"/>
            </w:pPr>
            <w:r w:rsidRPr="00B72F45">
              <w:t>BIVP-AKVA-SAVA-</w:t>
            </w:r>
            <w:r w:rsidR="003F6776" w:rsidRPr="00B72F45">
              <w:t>2</w:t>
            </w:r>
          </w:p>
        </w:tc>
        <w:tc>
          <w:tcPr>
            <w:tcW w:w="4111" w:type="dxa"/>
            <w:gridSpan w:val="5"/>
          </w:tcPr>
          <w:p w14:paraId="10A1E538" w14:textId="185EA9AA" w:rsidR="00D55380" w:rsidRPr="00B72F45" w:rsidRDefault="00A65D57" w:rsidP="006C755D">
            <w:pPr>
              <w:jc w:val="right"/>
            </w:pPr>
            <w:r>
              <w:t>100 000,00</w:t>
            </w:r>
          </w:p>
        </w:tc>
        <w:tc>
          <w:tcPr>
            <w:tcW w:w="2835" w:type="dxa"/>
            <w:gridSpan w:val="4"/>
          </w:tcPr>
          <w:p w14:paraId="2DE34839" w14:textId="77777777" w:rsidR="00D55380" w:rsidRPr="00B72F45" w:rsidRDefault="006C755D" w:rsidP="006C755D">
            <w:pPr>
              <w:jc w:val="right"/>
            </w:pPr>
            <w:r w:rsidRPr="00B72F45">
              <w:t>17,96</w:t>
            </w:r>
          </w:p>
        </w:tc>
      </w:tr>
      <w:tr w:rsidR="00E27B6D" w:rsidRPr="00B72F45" w14:paraId="0B87921E" w14:textId="77777777" w:rsidTr="00E27B6D">
        <w:tc>
          <w:tcPr>
            <w:tcW w:w="959" w:type="dxa"/>
          </w:tcPr>
          <w:p w14:paraId="268674A2" w14:textId="77777777" w:rsidR="00E27B6D" w:rsidRPr="00B72F45" w:rsidRDefault="00E27B6D" w:rsidP="00E27B6D">
            <w:pPr>
              <w:jc w:val="center"/>
            </w:pPr>
            <w:r w:rsidRPr="00B72F45">
              <w:t>11.2.5.</w:t>
            </w:r>
          </w:p>
        </w:tc>
        <w:tc>
          <w:tcPr>
            <w:tcW w:w="1842" w:type="dxa"/>
            <w:gridSpan w:val="2"/>
          </w:tcPr>
          <w:p w14:paraId="0F353615" w14:textId="74460FA2" w:rsidR="00E27B6D" w:rsidRPr="00B72F45" w:rsidRDefault="00871A1A" w:rsidP="00BA3D90">
            <w:pPr>
              <w:jc w:val="center"/>
              <w:rPr>
                <w:b/>
              </w:rPr>
            </w:pPr>
            <w:r w:rsidRPr="00B72F45">
              <w:rPr>
                <w:b/>
              </w:rPr>
              <w:t>Žvejybos uostai, iškrovimo vietos</w:t>
            </w:r>
          </w:p>
        </w:tc>
        <w:tc>
          <w:tcPr>
            <w:tcW w:w="2551" w:type="dxa"/>
          </w:tcPr>
          <w:p w14:paraId="07688532" w14:textId="77777777" w:rsidR="00E27B6D" w:rsidRPr="00B72F45" w:rsidRDefault="009F445D" w:rsidP="00EE408B">
            <w:pPr>
              <w:jc w:val="center"/>
            </w:pPr>
            <w:r w:rsidRPr="00B72F45">
              <w:t>II</w:t>
            </w:r>
          </w:p>
        </w:tc>
        <w:tc>
          <w:tcPr>
            <w:tcW w:w="2014" w:type="dxa"/>
            <w:gridSpan w:val="3"/>
          </w:tcPr>
          <w:p w14:paraId="4FCA802B" w14:textId="3ED2C12C" w:rsidR="00E27B6D" w:rsidRPr="00B72F45" w:rsidRDefault="00E27B6D" w:rsidP="00871A1A">
            <w:pPr>
              <w:jc w:val="center"/>
            </w:pPr>
            <w:r w:rsidRPr="00B72F45">
              <w:t>BIVP-AKVA-</w:t>
            </w:r>
            <w:r w:rsidR="00871A1A" w:rsidRPr="00B72F45">
              <w:t>9</w:t>
            </w:r>
          </w:p>
        </w:tc>
        <w:tc>
          <w:tcPr>
            <w:tcW w:w="4111" w:type="dxa"/>
            <w:gridSpan w:val="5"/>
          </w:tcPr>
          <w:p w14:paraId="26A3C385" w14:textId="700DC297" w:rsidR="00E27B6D" w:rsidRPr="00B72F45" w:rsidRDefault="008A71ED" w:rsidP="008A71ED">
            <w:pPr>
              <w:jc w:val="right"/>
            </w:pPr>
            <w:r>
              <w:t>53 684,8</w:t>
            </w:r>
            <w:r w:rsidR="009F3EC4">
              <w:t>0</w:t>
            </w:r>
          </w:p>
        </w:tc>
        <w:tc>
          <w:tcPr>
            <w:tcW w:w="2835" w:type="dxa"/>
            <w:gridSpan w:val="4"/>
          </w:tcPr>
          <w:p w14:paraId="73908D3F" w14:textId="77777777" w:rsidR="00E27B6D" w:rsidRPr="00B72F45" w:rsidRDefault="006C755D" w:rsidP="006C755D">
            <w:pPr>
              <w:jc w:val="right"/>
            </w:pPr>
            <w:r w:rsidRPr="00B72F45">
              <w:t>9,64</w:t>
            </w:r>
          </w:p>
        </w:tc>
      </w:tr>
      <w:tr w:rsidR="00E27B6D" w:rsidRPr="00B72F45" w14:paraId="18CC81CC" w14:textId="77777777" w:rsidTr="00E27B6D">
        <w:tc>
          <w:tcPr>
            <w:tcW w:w="959" w:type="dxa"/>
          </w:tcPr>
          <w:p w14:paraId="6AFD2F7C" w14:textId="77777777" w:rsidR="00E27B6D" w:rsidRPr="00B72F45" w:rsidRDefault="00E27B6D" w:rsidP="00E27B6D">
            <w:pPr>
              <w:jc w:val="center"/>
            </w:pPr>
            <w:r w:rsidRPr="00B72F45">
              <w:t>11.2.6.</w:t>
            </w:r>
          </w:p>
        </w:tc>
        <w:tc>
          <w:tcPr>
            <w:tcW w:w="1842" w:type="dxa"/>
            <w:gridSpan w:val="2"/>
          </w:tcPr>
          <w:p w14:paraId="0E1396CB" w14:textId="77777777" w:rsidR="00E27B6D" w:rsidRPr="00B72F45" w:rsidRDefault="00BA3D90" w:rsidP="00EE408B">
            <w:pPr>
              <w:jc w:val="center"/>
            </w:pPr>
            <w:r w:rsidRPr="00B72F45">
              <w:rPr>
                <w:b/>
                <w:bCs/>
              </w:rPr>
              <w:t>Žvejybos tradicijų išsaugojimas ir populiarinimas</w:t>
            </w:r>
          </w:p>
        </w:tc>
        <w:tc>
          <w:tcPr>
            <w:tcW w:w="2551" w:type="dxa"/>
          </w:tcPr>
          <w:p w14:paraId="208CAF35" w14:textId="77777777" w:rsidR="00E27B6D" w:rsidRPr="00B72F45" w:rsidRDefault="009F445D" w:rsidP="00EE408B">
            <w:pPr>
              <w:jc w:val="center"/>
            </w:pPr>
            <w:r w:rsidRPr="00B72F45">
              <w:t>II</w:t>
            </w:r>
          </w:p>
        </w:tc>
        <w:tc>
          <w:tcPr>
            <w:tcW w:w="2014" w:type="dxa"/>
            <w:gridSpan w:val="3"/>
          </w:tcPr>
          <w:p w14:paraId="502A4657" w14:textId="3F38437B" w:rsidR="00E27B6D" w:rsidRPr="00B72F45" w:rsidRDefault="00E27B6D" w:rsidP="003F6776">
            <w:pPr>
              <w:jc w:val="center"/>
            </w:pPr>
            <w:r w:rsidRPr="00B72F45">
              <w:t>BIVP-AKVA-SAVA-</w:t>
            </w:r>
            <w:r w:rsidR="003F6776" w:rsidRPr="00B72F45">
              <w:t>3</w:t>
            </w:r>
          </w:p>
        </w:tc>
        <w:tc>
          <w:tcPr>
            <w:tcW w:w="4111" w:type="dxa"/>
            <w:gridSpan w:val="5"/>
          </w:tcPr>
          <w:p w14:paraId="00D95964" w14:textId="722F4E95" w:rsidR="00E27B6D" w:rsidRPr="00B72F45" w:rsidRDefault="009F3EC4" w:rsidP="006C755D">
            <w:pPr>
              <w:jc w:val="right"/>
            </w:pPr>
            <w:r>
              <w:t>40 000,00</w:t>
            </w:r>
          </w:p>
        </w:tc>
        <w:tc>
          <w:tcPr>
            <w:tcW w:w="2835" w:type="dxa"/>
            <w:gridSpan w:val="4"/>
          </w:tcPr>
          <w:p w14:paraId="2D470661" w14:textId="77777777" w:rsidR="00E27B6D" w:rsidRPr="00B72F45" w:rsidRDefault="006C755D" w:rsidP="006C755D">
            <w:pPr>
              <w:jc w:val="right"/>
            </w:pPr>
            <w:r w:rsidRPr="00B72F45">
              <w:t>7,18</w:t>
            </w:r>
          </w:p>
        </w:tc>
      </w:tr>
      <w:tr w:rsidR="00D55380" w:rsidRPr="00B72F45" w14:paraId="47E1EE7F" w14:textId="77777777" w:rsidTr="00E27B6D">
        <w:tc>
          <w:tcPr>
            <w:tcW w:w="959" w:type="dxa"/>
          </w:tcPr>
          <w:p w14:paraId="789C23D1" w14:textId="77777777" w:rsidR="00D55380" w:rsidRPr="00B72F45" w:rsidRDefault="00D55380" w:rsidP="00EE408B">
            <w:pPr>
              <w:jc w:val="center"/>
            </w:pPr>
          </w:p>
        </w:tc>
        <w:tc>
          <w:tcPr>
            <w:tcW w:w="1842" w:type="dxa"/>
            <w:gridSpan w:val="2"/>
            <w:tcBorders>
              <w:bottom w:val="single" w:sz="4" w:space="0" w:color="auto"/>
            </w:tcBorders>
          </w:tcPr>
          <w:p w14:paraId="19171408" w14:textId="77777777" w:rsidR="00D55380" w:rsidRPr="00B72F45" w:rsidRDefault="00D55380" w:rsidP="00EE408B">
            <w:pPr>
              <w:jc w:val="center"/>
            </w:pPr>
          </w:p>
        </w:tc>
        <w:tc>
          <w:tcPr>
            <w:tcW w:w="2551" w:type="dxa"/>
            <w:tcBorders>
              <w:bottom w:val="single" w:sz="4" w:space="0" w:color="auto"/>
            </w:tcBorders>
          </w:tcPr>
          <w:p w14:paraId="256845F5" w14:textId="77777777" w:rsidR="00D55380" w:rsidRPr="00B72F45" w:rsidRDefault="00D55380" w:rsidP="00EE408B">
            <w:pPr>
              <w:jc w:val="center"/>
            </w:pPr>
          </w:p>
        </w:tc>
        <w:tc>
          <w:tcPr>
            <w:tcW w:w="2014" w:type="dxa"/>
            <w:gridSpan w:val="3"/>
            <w:tcBorders>
              <w:bottom w:val="single" w:sz="4" w:space="0" w:color="auto"/>
            </w:tcBorders>
          </w:tcPr>
          <w:p w14:paraId="2C5093AF" w14:textId="77777777" w:rsidR="00D55380" w:rsidRPr="00B72F45" w:rsidRDefault="00D55380" w:rsidP="00EE408B">
            <w:pPr>
              <w:jc w:val="center"/>
            </w:pPr>
          </w:p>
        </w:tc>
        <w:tc>
          <w:tcPr>
            <w:tcW w:w="4111" w:type="dxa"/>
            <w:gridSpan w:val="5"/>
            <w:tcBorders>
              <w:bottom w:val="single" w:sz="4" w:space="0" w:color="auto"/>
            </w:tcBorders>
          </w:tcPr>
          <w:p w14:paraId="2A3E6596" w14:textId="7D3725B7" w:rsidR="00D55380" w:rsidRPr="00B72F45" w:rsidRDefault="00D55380" w:rsidP="009F3EC4">
            <w:pPr>
              <w:rPr>
                <w:b/>
              </w:rPr>
            </w:pPr>
            <w:r w:rsidRPr="00B72F45">
              <w:rPr>
                <w:b/>
              </w:rPr>
              <w:t>Iš viso:</w:t>
            </w:r>
            <w:r w:rsidR="008A71ED">
              <w:rPr>
                <w:b/>
              </w:rPr>
              <w:t>556 684,80</w:t>
            </w:r>
          </w:p>
        </w:tc>
        <w:tc>
          <w:tcPr>
            <w:tcW w:w="2835" w:type="dxa"/>
            <w:gridSpan w:val="4"/>
            <w:tcBorders>
              <w:bottom w:val="single" w:sz="4" w:space="0" w:color="auto"/>
            </w:tcBorders>
          </w:tcPr>
          <w:p w14:paraId="36CBEA22" w14:textId="77777777" w:rsidR="00D55380" w:rsidRPr="00B72F45" w:rsidRDefault="00D55380" w:rsidP="00AC502C">
            <w:pPr>
              <w:jc w:val="both"/>
              <w:rPr>
                <w:b/>
              </w:rPr>
            </w:pPr>
            <w:r w:rsidRPr="00B72F45">
              <w:rPr>
                <w:b/>
              </w:rPr>
              <w:t xml:space="preserve">Iš viso: 100 </w:t>
            </w:r>
            <w:r w:rsidRPr="00B72F45">
              <w:rPr>
                <w:szCs w:val="24"/>
              </w:rPr>
              <w:t>(nuo vietos projektams įgyvendinti planuojamos sumos)</w:t>
            </w:r>
          </w:p>
        </w:tc>
      </w:tr>
      <w:tr w:rsidR="00BF7D29" w:rsidRPr="00B72F45" w14:paraId="5A187925" w14:textId="77777777" w:rsidTr="00E27B6D">
        <w:tc>
          <w:tcPr>
            <w:tcW w:w="959" w:type="dxa"/>
            <w:vMerge w:val="restart"/>
            <w:vAlign w:val="center"/>
          </w:tcPr>
          <w:p w14:paraId="4187574D" w14:textId="77777777" w:rsidR="00BF7D29" w:rsidRPr="00B72F45" w:rsidRDefault="00BF66A4" w:rsidP="00EE48EE">
            <w:pPr>
              <w:jc w:val="center"/>
            </w:pPr>
            <w:r w:rsidRPr="00B72F45">
              <w:t>11</w:t>
            </w:r>
            <w:r w:rsidR="00BF7D29" w:rsidRPr="00B72F45">
              <w:t>.3.</w:t>
            </w:r>
          </w:p>
        </w:tc>
        <w:tc>
          <w:tcPr>
            <w:tcW w:w="13353" w:type="dxa"/>
            <w:gridSpan w:val="15"/>
            <w:shd w:val="clear" w:color="auto" w:fill="FDE9D9" w:themeFill="accent6" w:themeFillTint="33"/>
          </w:tcPr>
          <w:p w14:paraId="002D04A9" w14:textId="77777777" w:rsidR="00BF7D29" w:rsidRPr="00B72F45" w:rsidRDefault="00BF7D29" w:rsidP="00EE408B">
            <w:pPr>
              <w:jc w:val="both"/>
              <w:rPr>
                <w:b/>
              </w:rPr>
            </w:pPr>
            <w:r w:rsidRPr="00B72F45">
              <w:rPr>
                <w:b/>
              </w:rPr>
              <w:t>VPS administravimo išlaidų finansinis planas:</w:t>
            </w:r>
          </w:p>
        </w:tc>
      </w:tr>
      <w:tr w:rsidR="001404F9" w:rsidRPr="00B72F45" w14:paraId="376C7152" w14:textId="77777777" w:rsidTr="00E27B6D">
        <w:tc>
          <w:tcPr>
            <w:tcW w:w="959" w:type="dxa"/>
            <w:vMerge/>
          </w:tcPr>
          <w:p w14:paraId="77EC71A8" w14:textId="77777777" w:rsidR="001404F9" w:rsidRPr="00B72F45" w:rsidRDefault="001404F9" w:rsidP="00EE408B">
            <w:pPr>
              <w:jc w:val="center"/>
            </w:pPr>
          </w:p>
        </w:tc>
        <w:tc>
          <w:tcPr>
            <w:tcW w:w="4535" w:type="dxa"/>
            <w:gridSpan w:val="4"/>
            <w:vAlign w:val="center"/>
          </w:tcPr>
          <w:p w14:paraId="44D133DD" w14:textId="77777777" w:rsidR="001404F9" w:rsidRPr="00B72F45" w:rsidRDefault="001404F9" w:rsidP="00F7535F">
            <w:pPr>
              <w:jc w:val="center"/>
              <w:rPr>
                <w:b/>
              </w:rPr>
            </w:pPr>
            <w:r w:rsidRPr="00B72F45">
              <w:rPr>
                <w:b/>
              </w:rPr>
              <w:t>VPS administravimo išlaidų kategorijos</w:t>
            </w:r>
          </w:p>
        </w:tc>
        <w:tc>
          <w:tcPr>
            <w:tcW w:w="4424" w:type="dxa"/>
            <w:gridSpan w:val="5"/>
          </w:tcPr>
          <w:p w14:paraId="28BF8C9D" w14:textId="77777777" w:rsidR="001404F9" w:rsidRPr="00B72F45" w:rsidRDefault="001404F9" w:rsidP="00450A3F">
            <w:pPr>
              <w:jc w:val="center"/>
              <w:rPr>
                <w:b/>
              </w:rPr>
            </w:pPr>
            <w:r w:rsidRPr="00B72F45">
              <w:rPr>
                <w:b/>
              </w:rPr>
              <w:t>Planuojama lėšų (Eur)</w:t>
            </w:r>
          </w:p>
        </w:tc>
        <w:tc>
          <w:tcPr>
            <w:tcW w:w="4394" w:type="dxa"/>
            <w:gridSpan w:val="6"/>
            <w:vAlign w:val="center"/>
          </w:tcPr>
          <w:p w14:paraId="57822904" w14:textId="77777777" w:rsidR="001404F9" w:rsidRPr="00B72F45" w:rsidRDefault="001404F9" w:rsidP="00450A3F">
            <w:pPr>
              <w:jc w:val="center"/>
              <w:rPr>
                <w:b/>
              </w:rPr>
            </w:pPr>
            <w:r w:rsidRPr="00B72F45">
              <w:rPr>
                <w:b/>
              </w:rPr>
              <w:t>Planuojama lėšų (proc.)</w:t>
            </w:r>
          </w:p>
        </w:tc>
      </w:tr>
      <w:tr w:rsidR="00492C6E" w:rsidRPr="00B72F45" w14:paraId="552E4B28" w14:textId="77777777" w:rsidTr="00E27B6D">
        <w:tc>
          <w:tcPr>
            <w:tcW w:w="959" w:type="dxa"/>
          </w:tcPr>
          <w:p w14:paraId="56441BB9" w14:textId="77777777" w:rsidR="00492C6E" w:rsidRPr="00B72F45" w:rsidRDefault="00492C6E" w:rsidP="00492C6E">
            <w:pPr>
              <w:jc w:val="center"/>
            </w:pPr>
            <w:r w:rsidRPr="00B72F45">
              <w:t>11.3.1.</w:t>
            </w:r>
          </w:p>
        </w:tc>
        <w:tc>
          <w:tcPr>
            <w:tcW w:w="4535" w:type="dxa"/>
            <w:gridSpan w:val="4"/>
          </w:tcPr>
          <w:p w14:paraId="0DE8663F" w14:textId="77777777" w:rsidR="00492C6E" w:rsidRPr="00B72F45" w:rsidRDefault="00492C6E" w:rsidP="00492C6E">
            <w:r w:rsidRPr="00B72F45">
              <w:t>ŽRVVG veiklos išlaidos</w:t>
            </w:r>
          </w:p>
        </w:tc>
        <w:tc>
          <w:tcPr>
            <w:tcW w:w="4424" w:type="dxa"/>
            <w:gridSpan w:val="5"/>
          </w:tcPr>
          <w:p w14:paraId="27A730CA" w14:textId="2F8B21C9" w:rsidR="00492C6E" w:rsidRPr="00B72F45" w:rsidRDefault="00A65D57" w:rsidP="00492C6E">
            <w:pPr>
              <w:jc w:val="right"/>
            </w:pPr>
            <w:r>
              <w:t>118</w:t>
            </w:r>
            <w:r w:rsidR="008A71ED">
              <w:t xml:space="preserve"> </w:t>
            </w:r>
            <w:r>
              <w:t>295,52</w:t>
            </w:r>
          </w:p>
        </w:tc>
        <w:tc>
          <w:tcPr>
            <w:tcW w:w="4394" w:type="dxa"/>
            <w:gridSpan w:val="6"/>
          </w:tcPr>
          <w:p w14:paraId="54078E2C" w14:textId="77777777" w:rsidR="00492C6E" w:rsidRPr="00B72F45" w:rsidRDefault="00492C6E" w:rsidP="00492C6E">
            <w:pPr>
              <w:jc w:val="right"/>
            </w:pPr>
            <w:r w:rsidRPr="00B72F45">
              <w:t xml:space="preserve">75,0 </w:t>
            </w:r>
          </w:p>
          <w:p w14:paraId="40E61131" w14:textId="77777777" w:rsidR="00492C6E" w:rsidRPr="00B72F45" w:rsidRDefault="00492C6E" w:rsidP="00492C6E">
            <w:pPr>
              <w:jc w:val="right"/>
            </w:pPr>
            <w:r w:rsidRPr="00B72F45">
              <w:t>visos ŽRVVG administravimui planuojamos sumos</w:t>
            </w:r>
          </w:p>
        </w:tc>
      </w:tr>
      <w:tr w:rsidR="00492C6E" w:rsidRPr="00B72F45" w14:paraId="07ACAE4F" w14:textId="77777777" w:rsidTr="00E27B6D">
        <w:tc>
          <w:tcPr>
            <w:tcW w:w="959" w:type="dxa"/>
          </w:tcPr>
          <w:p w14:paraId="6C062CDF" w14:textId="77777777" w:rsidR="00492C6E" w:rsidRPr="00B72F45" w:rsidRDefault="00492C6E" w:rsidP="00492C6E">
            <w:pPr>
              <w:jc w:val="center"/>
            </w:pPr>
            <w:r w:rsidRPr="00B72F45">
              <w:t>11.3.2.</w:t>
            </w:r>
          </w:p>
        </w:tc>
        <w:tc>
          <w:tcPr>
            <w:tcW w:w="4535" w:type="dxa"/>
            <w:gridSpan w:val="4"/>
          </w:tcPr>
          <w:p w14:paraId="43F46411" w14:textId="77777777" w:rsidR="00492C6E" w:rsidRPr="00B72F45" w:rsidRDefault="00492C6E" w:rsidP="00492C6E">
            <w:pPr>
              <w:jc w:val="both"/>
            </w:pPr>
            <w:r w:rsidRPr="00B72F45">
              <w:t>ŽRVVG teritorijos gyventojų aktyvinimo išlaidos</w:t>
            </w:r>
          </w:p>
        </w:tc>
        <w:tc>
          <w:tcPr>
            <w:tcW w:w="4424" w:type="dxa"/>
            <w:gridSpan w:val="5"/>
          </w:tcPr>
          <w:p w14:paraId="11AFC029" w14:textId="079BD93D" w:rsidR="00492C6E" w:rsidRPr="00B72F45" w:rsidRDefault="00A65D57" w:rsidP="00492C6E">
            <w:pPr>
              <w:jc w:val="right"/>
            </w:pPr>
            <w:r>
              <w:t>20</w:t>
            </w:r>
            <w:r w:rsidR="008A71ED">
              <w:t xml:space="preserve"> </w:t>
            </w:r>
            <w:r>
              <w:t>875,68</w:t>
            </w:r>
          </w:p>
        </w:tc>
        <w:tc>
          <w:tcPr>
            <w:tcW w:w="4394" w:type="dxa"/>
            <w:gridSpan w:val="6"/>
          </w:tcPr>
          <w:p w14:paraId="1E6BB286" w14:textId="77777777" w:rsidR="00492C6E" w:rsidRPr="00B72F45" w:rsidRDefault="00492C6E" w:rsidP="00492C6E">
            <w:pPr>
              <w:jc w:val="right"/>
            </w:pPr>
            <w:r w:rsidRPr="00B72F45">
              <w:t>25,0</w:t>
            </w:r>
          </w:p>
          <w:p w14:paraId="24AC790D" w14:textId="77777777" w:rsidR="00492C6E" w:rsidRPr="00B72F45" w:rsidRDefault="00492C6E" w:rsidP="00492C6E">
            <w:pPr>
              <w:jc w:val="right"/>
            </w:pPr>
            <w:r w:rsidRPr="00B72F45">
              <w:t>visos ŽRVVG administravimui planuojamos sumos</w:t>
            </w:r>
          </w:p>
        </w:tc>
      </w:tr>
      <w:tr w:rsidR="00492C6E" w:rsidRPr="00B72F45" w14:paraId="773B515F" w14:textId="77777777" w:rsidTr="00E27B6D">
        <w:tc>
          <w:tcPr>
            <w:tcW w:w="959" w:type="dxa"/>
          </w:tcPr>
          <w:p w14:paraId="06A7C43A" w14:textId="77777777" w:rsidR="00492C6E" w:rsidRPr="00B72F45" w:rsidRDefault="00492C6E" w:rsidP="00492C6E">
            <w:pPr>
              <w:jc w:val="center"/>
            </w:pPr>
            <w:r w:rsidRPr="00B72F45">
              <w:t>11.3.3.</w:t>
            </w:r>
          </w:p>
        </w:tc>
        <w:tc>
          <w:tcPr>
            <w:tcW w:w="4535" w:type="dxa"/>
            <w:gridSpan w:val="4"/>
            <w:tcBorders>
              <w:bottom w:val="single" w:sz="4" w:space="0" w:color="auto"/>
            </w:tcBorders>
            <w:vAlign w:val="center"/>
          </w:tcPr>
          <w:p w14:paraId="6D1F8909" w14:textId="77777777" w:rsidR="00492C6E" w:rsidRPr="00B72F45" w:rsidRDefault="00492C6E" w:rsidP="00492C6E">
            <w:pPr>
              <w:jc w:val="right"/>
            </w:pPr>
            <w:r w:rsidRPr="00B72F45">
              <w:rPr>
                <w:b/>
              </w:rPr>
              <w:t>Iš viso:</w:t>
            </w:r>
          </w:p>
        </w:tc>
        <w:tc>
          <w:tcPr>
            <w:tcW w:w="4424" w:type="dxa"/>
            <w:gridSpan w:val="5"/>
            <w:tcBorders>
              <w:bottom w:val="single" w:sz="4" w:space="0" w:color="auto"/>
            </w:tcBorders>
          </w:tcPr>
          <w:p w14:paraId="6DD8FF4D" w14:textId="52EED5C1" w:rsidR="00492C6E" w:rsidRPr="00B72F45" w:rsidRDefault="00A65D57" w:rsidP="00492C6E">
            <w:pPr>
              <w:jc w:val="right"/>
            </w:pPr>
            <w:r>
              <w:t>139</w:t>
            </w:r>
            <w:r w:rsidR="008A71ED">
              <w:t xml:space="preserve"> </w:t>
            </w:r>
            <w:r>
              <w:t>171,20</w:t>
            </w:r>
          </w:p>
        </w:tc>
        <w:tc>
          <w:tcPr>
            <w:tcW w:w="4394" w:type="dxa"/>
            <w:gridSpan w:val="6"/>
            <w:tcBorders>
              <w:bottom w:val="single" w:sz="4" w:space="0" w:color="auto"/>
            </w:tcBorders>
          </w:tcPr>
          <w:p w14:paraId="38C70F81" w14:textId="47AECA5A" w:rsidR="00492C6E" w:rsidRPr="00B72F45" w:rsidRDefault="00A65D57" w:rsidP="00492C6E">
            <w:pPr>
              <w:jc w:val="right"/>
            </w:pPr>
            <w:r>
              <w:t>100,0</w:t>
            </w:r>
          </w:p>
          <w:p w14:paraId="47AA9C4F" w14:textId="77777777" w:rsidR="00492C6E" w:rsidRPr="00B72F45" w:rsidRDefault="00492C6E" w:rsidP="00492C6E">
            <w:pPr>
              <w:jc w:val="right"/>
              <w:rPr>
                <w:i/>
                <w:sz w:val="20"/>
                <w:szCs w:val="20"/>
              </w:rPr>
            </w:pPr>
            <w:r w:rsidRPr="00B72F45">
              <w:t>visos VPS įgyvendinimui skirtos sumos</w:t>
            </w:r>
          </w:p>
        </w:tc>
      </w:tr>
      <w:tr w:rsidR="00450A3F" w:rsidRPr="00B72F45" w14:paraId="4C79EF2D" w14:textId="77777777" w:rsidTr="00E27B6D">
        <w:trPr>
          <w:trHeight w:val="562"/>
        </w:trPr>
        <w:tc>
          <w:tcPr>
            <w:tcW w:w="959" w:type="dxa"/>
            <w:shd w:val="clear" w:color="auto" w:fill="FDE9D9" w:themeFill="accent6" w:themeFillTint="33"/>
            <w:vAlign w:val="center"/>
          </w:tcPr>
          <w:p w14:paraId="39AD9F13" w14:textId="77777777" w:rsidR="00450A3F" w:rsidRPr="00B72F45" w:rsidRDefault="00450A3F" w:rsidP="00EE48EE">
            <w:pPr>
              <w:jc w:val="center"/>
            </w:pPr>
            <w:r w:rsidRPr="00B72F45">
              <w:t>11.4.</w:t>
            </w:r>
          </w:p>
        </w:tc>
        <w:tc>
          <w:tcPr>
            <w:tcW w:w="4535" w:type="dxa"/>
            <w:gridSpan w:val="4"/>
            <w:shd w:val="clear" w:color="auto" w:fill="FDE9D9" w:themeFill="accent6" w:themeFillTint="33"/>
            <w:vAlign w:val="center"/>
          </w:tcPr>
          <w:p w14:paraId="54BC7597" w14:textId="77777777" w:rsidR="00450A3F" w:rsidRPr="00B72F45" w:rsidRDefault="00450A3F" w:rsidP="00EE408B">
            <w:pPr>
              <w:rPr>
                <w:b/>
              </w:rPr>
            </w:pPr>
            <w:r w:rsidRPr="00B72F45">
              <w:rPr>
                <w:b/>
              </w:rPr>
              <w:t>Indikatyvus VPS lėšų poreikis pagal metus:</w:t>
            </w:r>
          </w:p>
        </w:tc>
        <w:tc>
          <w:tcPr>
            <w:tcW w:w="992" w:type="dxa"/>
            <w:shd w:val="clear" w:color="auto" w:fill="FDE9D9" w:themeFill="accent6" w:themeFillTint="33"/>
            <w:vAlign w:val="center"/>
          </w:tcPr>
          <w:p w14:paraId="5CF80BF4" w14:textId="77777777" w:rsidR="00450A3F" w:rsidRPr="00B72F45" w:rsidRDefault="00450A3F" w:rsidP="00EE408B">
            <w:pPr>
              <w:jc w:val="center"/>
              <w:rPr>
                <w:b/>
              </w:rPr>
            </w:pPr>
            <w:r w:rsidRPr="00B72F45">
              <w:rPr>
                <w:b/>
              </w:rPr>
              <w:t>ES fondas</w:t>
            </w:r>
          </w:p>
        </w:tc>
        <w:tc>
          <w:tcPr>
            <w:tcW w:w="880" w:type="dxa"/>
            <w:shd w:val="clear" w:color="auto" w:fill="FDE9D9" w:themeFill="accent6" w:themeFillTint="33"/>
            <w:vAlign w:val="center"/>
          </w:tcPr>
          <w:p w14:paraId="32EF7146" w14:textId="77777777" w:rsidR="00450A3F" w:rsidRPr="00B72F45" w:rsidRDefault="00450A3F" w:rsidP="00EE408B">
            <w:pPr>
              <w:jc w:val="center"/>
              <w:rPr>
                <w:b/>
              </w:rPr>
            </w:pPr>
            <w:r w:rsidRPr="00B72F45">
              <w:rPr>
                <w:b/>
              </w:rPr>
              <w:t>2016</w:t>
            </w:r>
          </w:p>
        </w:tc>
        <w:tc>
          <w:tcPr>
            <w:tcW w:w="851" w:type="dxa"/>
            <w:shd w:val="clear" w:color="auto" w:fill="FDE9D9" w:themeFill="accent6" w:themeFillTint="33"/>
            <w:vAlign w:val="center"/>
          </w:tcPr>
          <w:p w14:paraId="26D957E8" w14:textId="77777777" w:rsidR="00450A3F" w:rsidRPr="00B72F45" w:rsidRDefault="00450A3F" w:rsidP="00EE408B">
            <w:pPr>
              <w:jc w:val="center"/>
              <w:rPr>
                <w:b/>
              </w:rPr>
            </w:pPr>
            <w:r w:rsidRPr="00B72F45">
              <w:rPr>
                <w:b/>
              </w:rPr>
              <w:t>2017</w:t>
            </w:r>
          </w:p>
        </w:tc>
        <w:tc>
          <w:tcPr>
            <w:tcW w:w="851" w:type="dxa"/>
            <w:shd w:val="clear" w:color="auto" w:fill="FDE9D9" w:themeFill="accent6" w:themeFillTint="33"/>
            <w:vAlign w:val="center"/>
          </w:tcPr>
          <w:p w14:paraId="7B0E3213" w14:textId="77777777" w:rsidR="00450A3F" w:rsidRPr="00B72F45" w:rsidRDefault="00450A3F" w:rsidP="00EE408B">
            <w:pPr>
              <w:jc w:val="center"/>
              <w:rPr>
                <w:b/>
              </w:rPr>
            </w:pPr>
            <w:r w:rsidRPr="00B72F45">
              <w:rPr>
                <w:b/>
              </w:rPr>
              <w:t>2018</w:t>
            </w:r>
          </w:p>
        </w:tc>
        <w:tc>
          <w:tcPr>
            <w:tcW w:w="850" w:type="dxa"/>
            <w:shd w:val="clear" w:color="auto" w:fill="FDE9D9" w:themeFill="accent6" w:themeFillTint="33"/>
            <w:vAlign w:val="center"/>
          </w:tcPr>
          <w:p w14:paraId="6AA3F817" w14:textId="77777777" w:rsidR="00450A3F" w:rsidRPr="00B72F45" w:rsidRDefault="00450A3F" w:rsidP="00EE408B">
            <w:pPr>
              <w:jc w:val="center"/>
              <w:rPr>
                <w:b/>
              </w:rPr>
            </w:pPr>
            <w:r w:rsidRPr="00B72F45">
              <w:rPr>
                <w:b/>
              </w:rPr>
              <w:t>2019</w:t>
            </w:r>
          </w:p>
        </w:tc>
        <w:tc>
          <w:tcPr>
            <w:tcW w:w="851" w:type="dxa"/>
            <w:shd w:val="clear" w:color="auto" w:fill="FDE9D9" w:themeFill="accent6" w:themeFillTint="33"/>
            <w:vAlign w:val="center"/>
          </w:tcPr>
          <w:p w14:paraId="2F71677E" w14:textId="77777777" w:rsidR="00450A3F" w:rsidRPr="00B72F45" w:rsidRDefault="00450A3F" w:rsidP="0019023E">
            <w:pPr>
              <w:jc w:val="center"/>
              <w:rPr>
                <w:b/>
              </w:rPr>
            </w:pPr>
            <w:r w:rsidRPr="00B72F45">
              <w:rPr>
                <w:b/>
              </w:rPr>
              <w:t>2020</w:t>
            </w:r>
          </w:p>
        </w:tc>
        <w:tc>
          <w:tcPr>
            <w:tcW w:w="850" w:type="dxa"/>
            <w:gridSpan w:val="2"/>
            <w:shd w:val="clear" w:color="auto" w:fill="FDE9D9" w:themeFill="accent6" w:themeFillTint="33"/>
            <w:vAlign w:val="center"/>
          </w:tcPr>
          <w:p w14:paraId="2C9C1E26" w14:textId="77777777" w:rsidR="00450A3F" w:rsidRPr="00B72F45" w:rsidRDefault="00450A3F" w:rsidP="0019023E">
            <w:pPr>
              <w:jc w:val="center"/>
              <w:rPr>
                <w:b/>
              </w:rPr>
            </w:pPr>
            <w:r w:rsidRPr="00B72F45">
              <w:rPr>
                <w:b/>
              </w:rPr>
              <w:t>2021</w:t>
            </w:r>
          </w:p>
        </w:tc>
        <w:tc>
          <w:tcPr>
            <w:tcW w:w="851" w:type="dxa"/>
            <w:shd w:val="clear" w:color="auto" w:fill="FDE9D9" w:themeFill="accent6" w:themeFillTint="33"/>
            <w:vAlign w:val="center"/>
          </w:tcPr>
          <w:p w14:paraId="7C3D5551" w14:textId="77777777" w:rsidR="00450A3F" w:rsidRPr="00B72F45" w:rsidRDefault="00450A3F" w:rsidP="0019023E">
            <w:pPr>
              <w:jc w:val="center"/>
              <w:rPr>
                <w:b/>
              </w:rPr>
            </w:pPr>
            <w:r w:rsidRPr="00B72F45">
              <w:rPr>
                <w:b/>
              </w:rPr>
              <w:t>2022</w:t>
            </w:r>
          </w:p>
        </w:tc>
        <w:tc>
          <w:tcPr>
            <w:tcW w:w="708" w:type="dxa"/>
            <w:shd w:val="clear" w:color="auto" w:fill="FDE9D9" w:themeFill="accent6" w:themeFillTint="33"/>
            <w:vAlign w:val="center"/>
          </w:tcPr>
          <w:p w14:paraId="57FF097F" w14:textId="77777777" w:rsidR="00450A3F" w:rsidRPr="00B72F45" w:rsidRDefault="00450A3F" w:rsidP="0019023E">
            <w:pPr>
              <w:jc w:val="center"/>
              <w:rPr>
                <w:b/>
              </w:rPr>
            </w:pPr>
            <w:r w:rsidRPr="00B72F45">
              <w:rPr>
                <w:b/>
              </w:rPr>
              <w:t>2023</w:t>
            </w:r>
          </w:p>
        </w:tc>
        <w:tc>
          <w:tcPr>
            <w:tcW w:w="1134" w:type="dxa"/>
            <w:tcBorders>
              <w:bottom w:val="single" w:sz="4" w:space="0" w:color="auto"/>
            </w:tcBorders>
            <w:shd w:val="clear" w:color="auto" w:fill="FDE9D9" w:themeFill="accent6" w:themeFillTint="33"/>
            <w:vAlign w:val="center"/>
          </w:tcPr>
          <w:p w14:paraId="6E1C3DC0" w14:textId="77777777" w:rsidR="00450A3F" w:rsidRPr="00B72F45" w:rsidRDefault="00450A3F" w:rsidP="00EE408B">
            <w:pPr>
              <w:jc w:val="center"/>
              <w:rPr>
                <w:b/>
              </w:rPr>
            </w:pPr>
            <w:r w:rsidRPr="00B72F45">
              <w:rPr>
                <w:b/>
              </w:rPr>
              <w:t>Iš viso:</w:t>
            </w:r>
          </w:p>
        </w:tc>
      </w:tr>
      <w:tr w:rsidR="00434235" w:rsidRPr="00B72F45" w14:paraId="4853BD81" w14:textId="77777777" w:rsidTr="00434235">
        <w:trPr>
          <w:trHeight w:val="905"/>
        </w:trPr>
        <w:tc>
          <w:tcPr>
            <w:tcW w:w="959" w:type="dxa"/>
          </w:tcPr>
          <w:p w14:paraId="7CD97812" w14:textId="77777777" w:rsidR="00434235" w:rsidRPr="00B72F45" w:rsidRDefault="00434235" w:rsidP="00434235">
            <w:pPr>
              <w:jc w:val="center"/>
            </w:pPr>
            <w:r w:rsidRPr="00B72F45">
              <w:t>11.4.1.</w:t>
            </w:r>
          </w:p>
        </w:tc>
        <w:tc>
          <w:tcPr>
            <w:tcW w:w="4535" w:type="dxa"/>
            <w:gridSpan w:val="4"/>
          </w:tcPr>
          <w:p w14:paraId="3DE04BDE" w14:textId="77777777" w:rsidR="00434235" w:rsidRPr="00B72F45" w:rsidRDefault="00434235" w:rsidP="00434235">
            <w:pPr>
              <w:jc w:val="both"/>
              <w:rPr>
                <w:b/>
                <w:i/>
                <w:sz w:val="20"/>
                <w:szCs w:val="20"/>
              </w:rPr>
            </w:pPr>
            <w:r w:rsidRPr="00B72F45">
              <w:t>Planuojamas lėšų poreikis vietos projektams pagal VPS finansuoti pagal metus (proc. nuo vietos projektams numatytos)</w:t>
            </w:r>
          </w:p>
        </w:tc>
        <w:tc>
          <w:tcPr>
            <w:tcW w:w="992" w:type="dxa"/>
            <w:vAlign w:val="center"/>
          </w:tcPr>
          <w:p w14:paraId="60CB4AE7" w14:textId="77777777" w:rsidR="00434235" w:rsidRPr="00B72F45" w:rsidRDefault="00434235" w:rsidP="00434235">
            <w:pPr>
              <w:jc w:val="center"/>
              <w:rPr>
                <w:sz w:val="20"/>
                <w:szCs w:val="20"/>
              </w:rPr>
            </w:pPr>
            <w:r w:rsidRPr="00B72F45">
              <w:rPr>
                <w:sz w:val="20"/>
                <w:szCs w:val="20"/>
              </w:rPr>
              <w:t>EJRŽF</w:t>
            </w:r>
          </w:p>
        </w:tc>
        <w:tc>
          <w:tcPr>
            <w:tcW w:w="880" w:type="dxa"/>
          </w:tcPr>
          <w:p w14:paraId="72057627" w14:textId="77777777" w:rsidR="00434235" w:rsidRPr="00B72F45" w:rsidRDefault="00434235" w:rsidP="00434235">
            <w:pPr>
              <w:jc w:val="right"/>
              <w:rPr>
                <w:b/>
              </w:rPr>
            </w:pPr>
            <w:r w:rsidRPr="00B72F45">
              <w:rPr>
                <w:b/>
              </w:rPr>
              <w:t>-</w:t>
            </w:r>
          </w:p>
        </w:tc>
        <w:tc>
          <w:tcPr>
            <w:tcW w:w="851" w:type="dxa"/>
          </w:tcPr>
          <w:p w14:paraId="5692A822" w14:textId="294E7A62" w:rsidR="00434235" w:rsidRPr="00B72F45" w:rsidRDefault="00434235" w:rsidP="00434235">
            <w:pPr>
              <w:jc w:val="right"/>
            </w:pPr>
          </w:p>
        </w:tc>
        <w:tc>
          <w:tcPr>
            <w:tcW w:w="851" w:type="dxa"/>
          </w:tcPr>
          <w:p w14:paraId="534904D4" w14:textId="1795B5B1" w:rsidR="00434235" w:rsidRPr="00B72F45" w:rsidRDefault="00250C21" w:rsidP="0015020C">
            <w:pPr>
              <w:jc w:val="center"/>
              <w:rPr>
                <w:b/>
              </w:rPr>
            </w:pPr>
            <w:r>
              <w:rPr>
                <w:b/>
              </w:rPr>
              <w:t>40</w:t>
            </w:r>
          </w:p>
        </w:tc>
        <w:tc>
          <w:tcPr>
            <w:tcW w:w="850" w:type="dxa"/>
          </w:tcPr>
          <w:p w14:paraId="334B291C" w14:textId="6567F65B" w:rsidR="00434235" w:rsidRPr="00B72F45" w:rsidRDefault="001E0053" w:rsidP="00434235">
            <w:pPr>
              <w:jc w:val="right"/>
              <w:rPr>
                <w:b/>
              </w:rPr>
            </w:pPr>
            <w:r>
              <w:rPr>
                <w:b/>
              </w:rPr>
              <w:t>37</w:t>
            </w:r>
          </w:p>
        </w:tc>
        <w:tc>
          <w:tcPr>
            <w:tcW w:w="851" w:type="dxa"/>
          </w:tcPr>
          <w:p w14:paraId="6574E6D2" w14:textId="77777777" w:rsidR="00434235" w:rsidRPr="00B72F45" w:rsidRDefault="00FE2B1B" w:rsidP="00434235">
            <w:pPr>
              <w:jc w:val="right"/>
              <w:rPr>
                <w:b/>
              </w:rPr>
            </w:pPr>
            <w:r w:rsidRPr="00B72F45">
              <w:rPr>
                <w:b/>
              </w:rPr>
              <w:t>23</w:t>
            </w:r>
          </w:p>
        </w:tc>
        <w:tc>
          <w:tcPr>
            <w:tcW w:w="850" w:type="dxa"/>
            <w:gridSpan w:val="2"/>
          </w:tcPr>
          <w:p w14:paraId="50C7E359" w14:textId="77777777" w:rsidR="00434235" w:rsidRPr="00B72F45" w:rsidRDefault="00FE2B1B" w:rsidP="00434235">
            <w:pPr>
              <w:jc w:val="right"/>
            </w:pPr>
            <w:r w:rsidRPr="00B72F45">
              <w:t>-</w:t>
            </w:r>
          </w:p>
        </w:tc>
        <w:tc>
          <w:tcPr>
            <w:tcW w:w="851" w:type="dxa"/>
          </w:tcPr>
          <w:p w14:paraId="1F69BE1A" w14:textId="77777777" w:rsidR="00434235" w:rsidRPr="00B72F45" w:rsidRDefault="00FE2B1B" w:rsidP="00434235">
            <w:pPr>
              <w:jc w:val="right"/>
            </w:pPr>
            <w:r w:rsidRPr="00B72F45">
              <w:t>-</w:t>
            </w:r>
          </w:p>
        </w:tc>
        <w:tc>
          <w:tcPr>
            <w:tcW w:w="708" w:type="dxa"/>
          </w:tcPr>
          <w:p w14:paraId="36AEAD15" w14:textId="77777777" w:rsidR="00434235" w:rsidRPr="00B72F45" w:rsidRDefault="00434235" w:rsidP="00434235">
            <w:pPr>
              <w:jc w:val="right"/>
            </w:pPr>
            <w:r w:rsidRPr="00B72F45">
              <w:rPr>
                <w:b/>
              </w:rPr>
              <w:t>-</w:t>
            </w:r>
          </w:p>
        </w:tc>
        <w:tc>
          <w:tcPr>
            <w:tcW w:w="1134" w:type="dxa"/>
            <w:shd w:val="clear" w:color="auto" w:fill="FDE9D9" w:themeFill="accent6" w:themeFillTint="33"/>
            <w:vAlign w:val="center"/>
          </w:tcPr>
          <w:p w14:paraId="6632DCF6" w14:textId="77777777" w:rsidR="00434235" w:rsidRPr="00B72F45" w:rsidRDefault="00434235" w:rsidP="00434235">
            <w:pPr>
              <w:jc w:val="center"/>
              <w:rPr>
                <w:b/>
              </w:rPr>
            </w:pPr>
            <w:r w:rsidRPr="00B72F45">
              <w:rPr>
                <w:b/>
              </w:rPr>
              <w:t>100 proc.</w:t>
            </w:r>
          </w:p>
        </w:tc>
      </w:tr>
      <w:tr w:rsidR="00434235" w:rsidRPr="00B72F45" w14:paraId="5EF6DE5D" w14:textId="77777777" w:rsidTr="00E27B6D">
        <w:tc>
          <w:tcPr>
            <w:tcW w:w="959" w:type="dxa"/>
          </w:tcPr>
          <w:p w14:paraId="4F99EC88" w14:textId="77777777" w:rsidR="00434235" w:rsidRPr="00B72F45" w:rsidRDefault="00434235" w:rsidP="00434235">
            <w:pPr>
              <w:jc w:val="center"/>
            </w:pPr>
            <w:r w:rsidRPr="00B72F45">
              <w:t>11.4.2.</w:t>
            </w:r>
          </w:p>
        </w:tc>
        <w:tc>
          <w:tcPr>
            <w:tcW w:w="4535" w:type="dxa"/>
            <w:gridSpan w:val="4"/>
          </w:tcPr>
          <w:p w14:paraId="5F14021C" w14:textId="77777777" w:rsidR="00434235" w:rsidRPr="00B72F45" w:rsidRDefault="00434235" w:rsidP="00434235">
            <w:pPr>
              <w:jc w:val="both"/>
            </w:pPr>
            <w:r w:rsidRPr="00B72F45">
              <w:t>Planuojamas lėšų poreikis VPS administravimo išlaidoms pagal metus (proc. nuo VPS administravimui numatytos sumos)</w:t>
            </w:r>
          </w:p>
        </w:tc>
        <w:tc>
          <w:tcPr>
            <w:tcW w:w="992" w:type="dxa"/>
            <w:vAlign w:val="center"/>
          </w:tcPr>
          <w:p w14:paraId="1DA1CACF" w14:textId="77777777" w:rsidR="00434235" w:rsidRPr="00B72F45" w:rsidRDefault="00434235" w:rsidP="00434235">
            <w:pPr>
              <w:jc w:val="center"/>
              <w:rPr>
                <w:b/>
              </w:rPr>
            </w:pPr>
            <w:r w:rsidRPr="00B72F45">
              <w:rPr>
                <w:sz w:val="20"/>
                <w:szCs w:val="20"/>
              </w:rPr>
              <w:t>EJRŽF</w:t>
            </w:r>
          </w:p>
        </w:tc>
        <w:tc>
          <w:tcPr>
            <w:tcW w:w="880" w:type="dxa"/>
          </w:tcPr>
          <w:p w14:paraId="62EE2A7C" w14:textId="77777777" w:rsidR="00434235" w:rsidRPr="00B72F45" w:rsidRDefault="00434235" w:rsidP="00434235">
            <w:pPr>
              <w:jc w:val="right"/>
              <w:rPr>
                <w:b/>
              </w:rPr>
            </w:pPr>
            <w:r w:rsidRPr="00B72F45">
              <w:rPr>
                <w:b/>
              </w:rPr>
              <w:t>-</w:t>
            </w:r>
          </w:p>
        </w:tc>
        <w:tc>
          <w:tcPr>
            <w:tcW w:w="851" w:type="dxa"/>
          </w:tcPr>
          <w:p w14:paraId="65E0B53B" w14:textId="74D2A5CF" w:rsidR="00434235" w:rsidRPr="00B72F45" w:rsidRDefault="00734ADA" w:rsidP="00434235">
            <w:pPr>
              <w:jc w:val="right"/>
              <w:rPr>
                <w:b/>
              </w:rPr>
            </w:pPr>
            <w:r w:rsidRPr="00B72F45">
              <w:rPr>
                <w:b/>
              </w:rPr>
              <w:t>2</w:t>
            </w:r>
          </w:p>
        </w:tc>
        <w:tc>
          <w:tcPr>
            <w:tcW w:w="851" w:type="dxa"/>
          </w:tcPr>
          <w:p w14:paraId="78957EA2" w14:textId="4BDBF692" w:rsidR="00434235" w:rsidRPr="00B72F45" w:rsidRDefault="001E0053" w:rsidP="00434235">
            <w:pPr>
              <w:jc w:val="right"/>
              <w:rPr>
                <w:b/>
              </w:rPr>
            </w:pPr>
            <w:r>
              <w:rPr>
                <w:b/>
              </w:rPr>
              <w:t>29</w:t>
            </w:r>
          </w:p>
        </w:tc>
        <w:tc>
          <w:tcPr>
            <w:tcW w:w="850" w:type="dxa"/>
          </w:tcPr>
          <w:p w14:paraId="1A2803C4" w14:textId="508F1D86" w:rsidR="00434235" w:rsidRPr="00B72F45" w:rsidRDefault="001E0053" w:rsidP="00434235">
            <w:pPr>
              <w:jc w:val="right"/>
              <w:rPr>
                <w:b/>
              </w:rPr>
            </w:pPr>
            <w:r>
              <w:rPr>
                <w:b/>
              </w:rPr>
              <w:t>24,5</w:t>
            </w:r>
          </w:p>
        </w:tc>
        <w:tc>
          <w:tcPr>
            <w:tcW w:w="851" w:type="dxa"/>
          </w:tcPr>
          <w:p w14:paraId="0C2533DF" w14:textId="1D6C7965" w:rsidR="00434235" w:rsidRPr="00B72F45" w:rsidRDefault="001E0053" w:rsidP="001E0053">
            <w:pPr>
              <w:jc w:val="right"/>
              <w:rPr>
                <w:b/>
              </w:rPr>
            </w:pPr>
            <w:r>
              <w:rPr>
                <w:b/>
              </w:rPr>
              <w:t>24,5</w:t>
            </w:r>
          </w:p>
        </w:tc>
        <w:tc>
          <w:tcPr>
            <w:tcW w:w="850" w:type="dxa"/>
            <w:gridSpan w:val="2"/>
          </w:tcPr>
          <w:p w14:paraId="0A43B84C" w14:textId="6579D7C1" w:rsidR="00434235" w:rsidRPr="00B72F45" w:rsidRDefault="001E0053" w:rsidP="00434235">
            <w:pPr>
              <w:jc w:val="right"/>
              <w:rPr>
                <w:b/>
              </w:rPr>
            </w:pPr>
            <w:r>
              <w:rPr>
                <w:b/>
              </w:rPr>
              <w:t>20</w:t>
            </w:r>
          </w:p>
        </w:tc>
        <w:tc>
          <w:tcPr>
            <w:tcW w:w="851" w:type="dxa"/>
          </w:tcPr>
          <w:p w14:paraId="6301FD9F" w14:textId="77777777" w:rsidR="00434235" w:rsidRPr="00B72F45" w:rsidRDefault="00FE2B1B" w:rsidP="00434235">
            <w:pPr>
              <w:jc w:val="right"/>
              <w:rPr>
                <w:b/>
              </w:rPr>
            </w:pPr>
            <w:r w:rsidRPr="00B72F45">
              <w:rPr>
                <w:b/>
              </w:rPr>
              <w:t>-</w:t>
            </w:r>
          </w:p>
        </w:tc>
        <w:tc>
          <w:tcPr>
            <w:tcW w:w="708" w:type="dxa"/>
          </w:tcPr>
          <w:p w14:paraId="5E6B9793" w14:textId="77777777" w:rsidR="00434235" w:rsidRPr="00B72F45" w:rsidRDefault="00FE2B1B" w:rsidP="00434235">
            <w:pPr>
              <w:jc w:val="right"/>
              <w:rPr>
                <w:b/>
              </w:rPr>
            </w:pPr>
            <w:r w:rsidRPr="00B72F45">
              <w:rPr>
                <w:b/>
              </w:rPr>
              <w:t>-</w:t>
            </w:r>
          </w:p>
        </w:tc>
        <w:tc>
          <w:tcPr>
            <w:tcW w:w="1134" w:type="dxa"/>
            <w:shd w:val="clear" w:color="auto" w:fill="FDE9D9" w:themeFill="accent6" w:themeFillTint="33"/>
            <w:vAlign w:val="center"/>
          </w:tcPr>
          <w:p w14:paraId="60A2C1EF" w14:textId="77777777" w:rsidR="00434235" w:rsidRPr="00B72F45" w:rsidRDefault="00434235" w:rsidP="00434235">
            <w:pPr>
              <w:jc w:val="center"/>
              <w:rPr>
                <w:b/>
              </w:rPr>
            </w:pPr>
            <w:r w:rsidRPr="00B72F45">
              <w:rPr>
                <w:b/>
              </w:rPr>
              <w:t>100 proc.</w:t>
            </w:r>
          </w:p>
        </w:tc>
      </w:tr>
      <w:tr w:rsidR="00434235" w:rsidRPr="00B72F45" w14:paraId="0EE683D6" w14:textId="77777777" w:rsidTr="00E27B6D">
        <w:tc>
          <w:tcPr>
            <w:tcW w:w="959" w:type="dxa"/>
            <w:shd w:val="clear" w:color="auto" w:fill="FDE9D9" w:themeFill="accent6" w:themeFillTint="33"/>
          </w:tcPr>
          <w:p w14:paraId="3FBD8F3F" w14:textId="77777777" w:rsidR="00434235" w:rsidRPr="00B72F45" w:rsidRDefault="00434235" w:rsidP="00434235">
            <w:pPr>
              <w:jc w:val="center"/>
            </w:pPr>
            <w:r w:rsidRPr="00B72F45">
              <w:t>11.5.</w:t>
            </w:r>
          </w:p>
        </w:tc>
        <w:tc>
          <w:tcPr>
            <w:tcW w:w="4535" w:type="dxa"/>
            <w:gridSpan w:val="4"/>
            <w:shd w:val="clear" w:color="auto" w:fill="FDE9D9" w:themeFill="accent6" w:themeFillTint="33"/>
          </w:tcPr>
          <w:p w14:paraId="662D2838" w14:textId="77777777" w:rsidR="00434235" w:rsidRPr="00B72F45" w:rsidRDefault="00434235" w:rsidP="00434235">
            <w:pPr>
              <w:rPr>
                <w:b/>
              </w:rPr>
            </w:pPr>
            <w:r w:rsidRPr="00B72F45">
              <w:rPr>
                <w:b/>
              </w:rPr>
              <w:t>Planuojami papildomi VPS finansavimo šaltiniai</w:t>
            </w:r>
          </w:p>
          <w:p w14:paraId="6D6CDF5B" w14:textId="77777777" w:rsidR="00434235" w:rsidRPr="00B72F45" w:rsidRDefault="00434235" w:rsidP="00434235">
            <w:pPr>
              <w:rPr>
                <w:caps/>
                <w:szCs w:val="24"/>
              </w:rPr>
            </w:pPr>
          </w:p>
        </w:tc>
        <w:tc>
          <w:tcPr>
            <w:tcW w:w="992" w:type="dxa"/>
            <w:shd w:val="clear" w:color="auto" w:fill="FDE9D9" w:themeFill="accent6" w:themeFillTint="33"/>
          </w:tcPr>
          <w:p w14:paraId="04C19F4C" w14:textId="77777777" w:rsidR="00434235" w:rsidRPr="00B72F45" w:rsidRDefault="00434235" w:rsidP="00434235">
            <w:pPr>
              <w:rPr>
                <w:b/>
              </w:rPr>
            </w:pPr>
          </w:p>
        </w:tc>
        <w:tc>
          <w:tcPr>
            <w:tcW w:w="7826" w:type="dxa"/>
            <w:gridSpan w:val="10"/>
            <w:shd w:val="clear" w:color="auto" w:fill="FDE9D9" w:themeFill="accent6" w:themeFillTint="33"/>
          </w:tcPr>
          <w:p w14:paraId="1308D631" w14:textId="77777777" w:rsidR="00434235" w:rsidRPr="00B72F45" w:rsidRDefault="00434235" w:rsidP="00434235">
            <w:pPr>
              <w:rPr>
                <w:i/>
                <w:sz w:val="20"/>
                <w:szCs w:val="20"/>
              </w:rPr>
            </w:pPr>
            <w:r w:rsidRPr="00B72F45">
              <w:rPr>
                <w:b/>
              </w:rPr>
              <w:t>Pagrindimas</w:t>
            </w:r>
          </w:p>
          <w:p w14:paraId="550DD663" w14:textId="77777777" w:rsidR="00434235" w:rsidRPr="00B72F45" w:rsidRDefault="00434235" w:rsidP="00434235">
            <w:pPr>
              <w:jc w:val="both"/>
              <w:rPr>
                <w:i/>
                <w:sz w:val="20"/>
                <w:szCs w:val="20"/>
              </w:rPr>
            </w:pPr>
            <w:r w:rsidRPr="00B72F45">
              <w:rPr>
                <w:i/>
                <w:sz w:val="20"/>
                <w:szCs w:val="20"/>
              </w:rPr>
              <w:t xml:space="preserve"> </w:t>
            </w:r>
          </w:p>
        </w:tc>
      </w:tr>
      <w:tr w:rsidR="00434235" w:rsidRPr="00B72F45" w14:paraId="76C7BB35" w14:textId="77777777" w:rsidTr="00E27B6D">
        <w:tc>
          <w:tcPr>
            <w:tcW w:w="959" w:type="dxa"/>
          </w:tcPr>
          <w:p w14:paraId="3C5C637D" w14:textId="77777777" w:rsidR="00434235" w:rsidRPr="00B72F45" w:rsidRDefault="00434235" w:rsidP="00434235">
            <w:pPr>
              <w:jc w:val="center"/>
            </w:pPr>
            <w:r w:rsidRPr="00B72F45">
              <w:t>11.5.1.</w:t>
            </w:r>
          </w:p>
        </w:tc>
        <w:tc>
          <w:tcPr>
            <w:tcW w:w="4535" w:type="dxa"/>
            <w:gridSpan w:val="4"/>
          </w:tcPr>
          <w:p w14:paraId="3F617579" w14:textId="77777777" w:rsidR="00434235" w:rsidRPr="00B72F45" w:rsidRDefault="00434235" w:rsidP="00434235">
            <w:pPr>
              <w:jc w:val="both"/>
              <w:rPr>
                <w:caps/>
                <w:szCs w:val="24"/>
              </w:rPr>
            </w:pPr>
          </w:p>
        </w:tc>
        <w:tc>
          <w:tcPr>
            <w:tcW w:w="992" w:type="dxa"/>
          </w:tcPr>
          <w:p w14:paraId="18E46C3D" w14:textId="77777777" w:rsidR="00434235" w:rsidRPr="00B72F45" w:rsidRDefault="00434235" w:rsidP="00434235"/>
        </w:tc>
        <w:tc>
          <w:tcPr>
            <w:tcW w:w="7826" w:type="dxa"/>
            <w:gridSpan w:val="10"/>
          </w:tcPr>
          <w:p w14:paraId="0E192C5E" w14:textId="77777777" w:rsidR="00434235" w:rsidRPr="00B72F45" w:rsidRDefault="00434235" w:rsidP="00434235"/>
        </w:tc>
      </w:tr>
      <w:tr w:rsidR="00434235" w:rsidRPr="00B72F45" w14:paraId="18329F31" w14:textId="77777777" w:rsidTr="00E27B6D">
        <w:tc>
          <w:tcPr>
            <w:tcW w:w="959" w:type="dxa"/>
          </w:tcPr>
          <w:p w14:paraId="7463D6C4" w14:textId="77777777" w:rsidR="00434235" w:rsidRPr="00B72F45" w:rsidRDefault="00434235" w:rsidP="00434235">
            <w:pPr>
              <w:jc w:val="center"/>
            </w:pPr>
            <w:r w:rsidRPr="00B72F45">
              <w:t>&lt;...&gt;</w:t>
            </w:r>
          </w:p>
        </w:tc>
        <w:tc>
          <w:tcPr>
            <w:tcW w:w="4535" w:type="dxa"/>
            <w:gridSpan w:val="4"/>
          </w:tcPr>
          <w:p w14:paraId="35332220" w14:textId="77777777" w:rsidR="00434235" w:rsidRPr="00B72F45" w:rsidRDefault="00434235" w:rsidP="00434235">
            <w:pPr>
              <w:jc w:val="both"/>
              <w:rPr>
                <w:caps/>
              </w:rPr>
            </w:pPr>
          </w:p>
        </w:tc>
        <w:tc>
          <w:tcPr>
            <w:tcW w:w="992" w:type="dxa"/>
          </w:tcPr>
          <w:p w14:paraId="05B10876" w14:textId="77777777" w:rsidR="00434235" w:rsidRPr="00B72F45" w:rsidRDefault="00434235" w:rsidP="00434235">
            <w:pPr>
              <w:rPr>
                <w:b/>
              </w:rPr>
            </w:pPr>
          </w:p>
        </w:tc>
        <w:tc>
          <w:tcPr>
            <w:tcW w:w="7826" w:type="dxa"/>
            <w:gridSpan w:val="10"/>
          </w:tcPr>
          <w:p w14:paraId="739E3A61" w14:textId="77777777" w:rsidR="00434235" w:rsidRPr="00B72F45" w:rsidRDefault="00434235" w:rsidP="00434235">
            <w:pPr>
              <w:rPr>
                <w:b/>
              </w:rPr>
            </w:pPr>
          </w:p>
        </w:tc>
      </w:tr>
    </w:tbl>
    <w:p w14:paraId="6A659400" w14:textId="77777777" w:rsidR="007130FF" w:rsidRPr="00B72F45" w:rsidRDefault="007130FF">
      <w:r w:rsidRPr="00B72F45">
        <w:br w:type="page"/>
      </w:r>
    </w:p>
    <w:tbl>
      <w:tblPr>
        <w:tblStyle w:val="Lentelstinklelis"/>
        <w:tblW w:w="14817" w:type="dxa"/>
        <w:tblLayout w:type="fixed"/>
        <w:tblLook w:val="04A0" w:firstRow="1" w:lastRow="0" w:firstColumn="1" w:lastColumn="0" w:noHBand="0" w:noVBand="1"/>
      </w:tblPr>
      <w:tblGrid>
        <w:gridCol w:w="1411"/>
        <w:gridCol w:w="5672"/>
        <w:gridCol w:w="867"/>
        <w:gridCol w:w="933"/>
        <w:gridCol w:w="940"/>
        <w:gridCol w:w="867"/>
        <w:gridCol w:w="867"/>
        <w:gridCol w:w="867"/>
        <w:gridCol w:w="867"/>
        <w:gridCol w:w="763"/>
        <w:gridCol w:w="763"/>
      </w:tblGrid>
      <w:tr w:rsidR="00D14A06" w:rsidRPr="00B72F45" w14:paraId="4B860D9B" w14:textId="77777777" w:rsidTr="00191551">
        <w:tc>
          <w:tcPr>
            <w:tcW w:w="14817" w:type="dxa"/>
            <w:gridSpan w:val="11"/>
            <w:tcBorders>
              <w:bottom w:val="single" w:sz="4" w:space="0" w:color="auto"/>
            </w:tcBorders>
            <w:shd w:val="clear" w:color="auto" w:fill="FBD4B4" w:themeFill="accent6" w:themeFillTint="66"/>
            <w:vAlign w:val="center"/>
          </w:tcPr>
          <w:p w14:paraId="55EBA0D6" w14:textId="77777777" w:rsidR="00D14A06" w:rsidRPr="00B72F45" w:rsidRDefault="00BF66A4" w:rsidP="008C1CF5">
            <w:pPr>
              <w:ind w:left="360"/>
              <w:jc w:val="center"/>
              <w:rPr>
                <w:b/>
              </w:rPr>
            </w:pPr>
            <w:r w:rsidRPr="00B72F45">
              <w:rPr>
                <w:b/>
              </w:rPr>
              <w:t>12</w:t>
            </w:r>
            <w:r w:rsidR="00D14A06" w:rsidRPr="00B72F45">
              <w:rPr>
                <w:b/>
              </w:rPr>
              <w:t xml:space="preserve">. VPS </w:t>
            </w:r>
            <w:r w:rsidR="008C1CF5" w:rsidRPr="00B72F45">
              <w:rPr>
                <w:b/>
              </w:rPr>
              <w:t xml:space="preserve">įgyvendinimo </w:t>
            </w:r>
            <w:r w:rsidR="00D14A06" w:rsidRPr="00B72F45">
              <w:rPr>
                <w:b/>
              </w:rPr>
              <w:t>rodikliai</w:t>
            </w:r>
          </w:p>
        </w:tc>
      </w:tr>
      <w:tr w:rsidR="003550D3" w:rsidRPr="00B72F45" w14:paraId="4738D0E9" w14:textId="77777777" w:rsidTr="00FC4694">
        <w:trPr>
          <w:trHeight w:val="559"/>
        </w:trPr>
        <w:tc>
          <w:tcPr>
            <w:tcW w:w="14817" w:type="dxa"/>
            <w:gridSpan w:val="11"/>
            <w:tcBorders>
              <w:bottom w:val="single" w:sz="4" w:space="0" w:color="auto"/>
            </w:tcBorders>
            <w:shd w:val="clear" w:color="auto" w:fill="FFFFFF" w:themeFill="background1"/>
            <w:vAlign w:val="center"/>
          </w:tcPr>
          <w:p w14:paraId="70C4C14E" w14:textId="77777777" w:rsidR="001C2170" w:rsidRPr="00B72F45" w:rsidRDefault="00BF66A4" w:rsidP="00450A3F">
            <w:pPr>
              <w:spacing w:before="240" w:after="240"/>
              <w:jc w:val="center"/>
              <w:rPr>
                <w:b/>
              </w:rPr>
            </w:pPr>
            <w:r w:rsidRPr="00B72F45">
              <w:rPr>
                <w:b/>
              </w:rPr>
              <w:t>12</w:t>
            </w:r>
            <w:r w:rsidR="008C781E" w:rsidRPr="00B72F45">
              <w:rPr>
                <w:b/>
              </w:rPr>
              <w:t>.1. VPS pasiekimų produkto (</w:t>
            </w:r>
            <w:r w:rsidR="008C781E" w:rsidRPr="00B72F45">
              <w:rPr>
                <w:b/>
                <w:i/>
              </w:rPr>
              <w:t>anglų k. „output“</w:t>
            </w:r>
            <w:r w:rsidR="00450A3F" w:rsidRPr="00B72F45">
              <w:rPr>
                <w:b/>
              </w:rPr>
              <w:t xml:space="preserve">) rodikliai: </w:t>
            </w:r>
          </w:p>
        </w:tc>
      </w:tr>
      <w:tr w:rsidR="00BE5B63" w:rsidRPr="00B72F45" w14:paraId="2AB701AD" w14:textId="77777777" w:rsidTr="00191551">
        <w:trPr>
          <w:trHeight w:val="286"/>
        </w:trPr>
        <w:tc>
          <w:tcPr>
            <w:tcW w:w="1411" w:type="dxa"/>
            <w:vMerge w:val="restart"/>
            <w:tcBorders>
              <w:bottom w:val="single" w:sz="4" w:space="0" w:color="auto"/>
            </w:tcBorders>
            <w:shd w:val="clear" w:color="auto" w:fill="FFFFFF" w:themeFill="background1"/>
            <w:vAlign w:val="center"/>
          </w:tcPr>
          <w:p w14:paraId="69B352FC" w14:textId="77777777" w:rsidR="00BE5B63" w:rsidRPr="00B72F45" w:rsidRDefault="00BE5B63" w:rsidP="007371A8">
            <w:pPr>
              <w:jc w:val="center"/>
              <w:rPr>
                <w:b/>
              </w:rPr>
            </w:pPr>
            <w:r w:rsidRPr="00B72F45">
              <w:rPr>
                <w:b/>
              </w:rPr>
              <w:t>Eil.</w:t>
            </w:r>
          </w:p>
          <w:p w14:paraId="1F836D4F" w14:textId="77777777" w:rsidR="00BE5B63" w:rsidRPr="00B72F45" w:rsidRDefault="00BE5B63" w:rsidP="007371A8">
            <w:pPr>
              <w:jc w:val="center"/>
              <w:rPr>
                <w:b/>
              </w:rPr>
            </w:pPr>
            <w:r w:rsidRPr="00B72F45">
              <w:rPr>
                <w:b/>
              </w:rPr>
              <w:t xml:space="preserve">Nr. </w:t>
            </w:r>
          </w:p>
        </w:tc>
        <w:tc>
          <w:tcPr>
            <w:tcW w:w="5672" w:type="dxa"/>
            <w:vMerge w:val="restart"/>
            <w:tcBorders>
              <w:bottom w:val="single" w:sz="4" w:space="0" w:color="auto"/>
            </w:tcBorders>
            <w:shd w:val="clear" w:color="auto" w:fill="FFFFFF" w:themeFill="background1"/>
            <w:vAlign w:val="center"/>
          </w:tcPr>
          <w:p w14:paraId="1005286C" w14:textId="77777777" w:rsidR="00BE5B63" w:rsidRPr="00B72F45" w:rsidRDefault="00BE5B63" w:rsidP="007371A8">
            <w:pPr>
              <w:jc w:val="center"/>
              <w:rPr>
                <w:b/>
                <w:sz w:val="23"/>
                <w:szCs w:val="23"/>
              </w:rPr>
            </w:pPr>
            <w:r w:rsidRPr="00B72F45">
              <w:rPr>
                <w:b/>
                <w:sz w:val="23"/>
                <w:szCs w:val="23"/>
              </w:rPr>
              <w:t>VPS įgyvendinimo rodiklių pavadinimas</w:t>
            </w:r>
          </w:p>
        </w:tc>
        <w:tc>
          <w:tcPr>
            <w:tcW w:w="6208" w:type="dxa"/>
            <w:gridSpan w:val="7"/>
            <w:tcBorders>
              <w:bottom w:val="single" w:sz="4" w:space="0" w:color="auto"/>
            </w:tcBorders>
            <w:shd w:val="clear" w:color="auto" w:fill="FFFFFF" w:themeFill="background1"/>
          </w:tcPr>
          <w:p w14:paraId="30EC7DF8" w14:textId="77777777" w:rsidR="00BE5B63" w:rsidRPr="00B72F45" w:rsidRDefault="00BE5B63" w:rsidP="008C781E">
            <w:pPr>
              <w:jc w:val="center"/>
              <w:rPr>
                <w:b/>
              </w:rPr>
            </w:pPr>
            <w:r w:rsidRPr="00B72F45">
              <w:rPr>
                <w:b/>
              </w:rPr>
              <w:t xml:space="preserve">EJRŽF konkretūs tikslai ir uždaviniai </w:t>
            </w:r>
          </w:p>
        </w:tc>
        <w:tc>
          <w:tcPr>
            <w:tcW w:w="1526" w:type="dxa"/>
            <w:gridSpan w:val="2"/>
            <w:vMerge w:val="restart"/>
            <w:tcBorders>
              <w:bottom w:val="single" w:sz="4" w:space="0" w:color="auto"/>
            </w:tcBorders>
            <w:shd w:val="clear" w:color="auto" w:fill="FFFFFF" w:themeFill="background1"/>
            <w:vAlign w:val="center"/>
          </w:tcPr>
          <w:p w14:paraId="7BA9588D" w14:textId="77777777" w:rsidR="00BE5B63" w:rsidRPr="00B72F45" w:rsidRDefault="00BE5B63" w:rsidP="007371A8">
            <w:pPr>
              <w:jc w:val="center"/>
              <w:rPr>
                <w:b/>
              </w:rPr>
            </w:pPr>
            <w:r w:rsidRPr="00B72F45">
              <w:rPr>
                <w:b/>
              </w:rPr>
              <w:t>Iš viso:</w:t>
            </w:r>
          </w:p>
        </w:tc>
      </w:tr>
      <w:tr w:rsidR="00085DD3" w:rsidRPr="00B72F45" w14:paraId="3D1187B1" w14:textId="77777777" w:rsidTr="00191551">
        <w:tc>
          <w:tcPr>
            <w:tcW w:w="1411" w:type="dxa"/>
            <w:vMerge/>
            <w:tcBorders>
              <w:bottom w:val="single" w:sz="4" w:space="0" w:color="auto"/>
            </w:tcBorders>
            <w:shd w:val="clear" w:color="auto" w:fill="FDE9D9" w:themeFill="accent6" w:themeFillTint="33"/>
          </w:tcPr>
          <w:p w14:paraId="49C8056A" w14:textId="77777777" w:rsidR="00085DD3" w:rsidRPr="00B72F45" w:rsidRDefault="00085DD3" w:rsidP="007371A8">
            <w:pPr>
              <w:jc w:val="center"/>
            </w:pPr>
          </w:p>
        </w:tc>
        <w:tc>
          <w:tcPr>
            <w:tcW w:w="5672" w:type="dxa"/>
            <w:vMerge/>
            <w:tcBorders>
              <w:bottom w:val="single" w:sz="4" w:space="0" w:color="auto"/>
            </w:tcBorders>
            <w:shd w:val="clear" w:color="auto" w:fill="FDE9D9" w:themeFill="accent6" w:themeFillTint="33"/>
          </w:tcPr>
          <w:p w14:paraId="19849CDC" w14:textId="77777777" w:rsidR="00085DD3" w:rsidRPr="00B72F45" w:rsidRDefault="00085DD3" w:rsidP="007371A8">
            <w:pPr>
              <w:jc w:val="center"/>
            </w:pPr>
          </w:p>
        </w:tc>
        <w:tc>
          <w:tcPr>
            <w:tcW w:w="867" w:type="dxa"/>
            <w:tcBorders>
              <w:bottom w:val="single" w:sz="4" w:space="0" w:color="auto"/>
            </w:tcBorders>
          </w:tcPr>
          <w:p w14:paraId="0F82663D" w14:textId="77777777" w:rsidR="00085DD3" w:rsidRPr="00B72F45" w:rsidRDefault="00085DD3" w:rsidP="007371A8">
            <w:pPr>
              <w:jc w:val="center"/>
              <w:rPr>
                <w:b/>
                <w:sz w:val="20"/>
                <w:szCs w:val="20"/>
              </w:rPr>
            </w:pPr>
            <w:r w:rsidRPr="00B72F45">
              <w:rPr>
                <w:b/>
                <w:sz w:val="20"/>
                <w:szCs w:val="20"/>
              </w:rPr>
              <w:t>6.1.1.Ž</w:t>
            </w:r>
          </w:p>
        </w:tc>
        <w:tc>
          <w:tcPr>
            <w:tcW w:w="933" w:type="dxa"/>
            <w:tcBorders>
              <w:bottom w:val="single" w:sz="4" w:space="0" w:color="auto"/>
            </w:tcBorders>
          </w:tcPr>
          <w:p w14:paraId="1898DC1F" w14:textId="77777777" w:rsidR="00085DD3" w:rsidRPr="00B72F45" w:rsidRDefault="00085DD3" w:rsidP="007371A8">
            <w:pPr>
              <w:jc w:val="center"/>
              <w:rPr>
                <w:b/>
                <w:sz w:val="20"/>
                <w:szCs w:val="20"/>
              </w:rPr>
            </w:pPr>
            <w:r w:rsidRPr="00B72F45">
              <w:rPr>
                <w:b/>
                <w:sz w:val="20"/>
                <w:szCs w:val="20"/>
              </w:rPr>
              <w:t>6.1.2.Ž</w:t>
            </w:r>
          </w:p>
        </w:tc>
        <w:tc>
          <w:tcPr>
            <w:tcW w:w="940" w:type="dxa"/>
            <w:tcBorders>
              <w:bottom w:val="single" w:sz="4" w:space="0" w:color="auto"/>
            </w:tcBorders>
          </w:tcPr>
          <w:p w14:paraId="3B416050" w14:textId="77777777" w:rsidR="00085DD3" w:rsidRPr="00B72F45" w:rsidRDefault="00085DD3" w:rsidP="007371A8">
            <w:pPr>
              <w:jc w:val="center"/>
              <w:rPr>
                <w:b/>
                <w:sz w:val="20"/>
                <w:szCs w:val="20"/>
              </w:rPr>
            </w:pPr>
            <w:r w:rsidRPr="00B72F45">
              <w:rPr>
                <w:b/>
                <w:sz w:val="20"/>
                <w:szCs w:val="20"/>
              </w:rPr>
              <w:t>6.2.1.Ž</w:t>
            </w:r>
          </w:p>
        </w:tc>
        <w:tc>
          <w:tcPr>
            <w:tcW w:w="867" w:type="dxa"/>
            <w:tcBorders>
              <w:bottom w:val="single" w:sz="4" w:space="0" w:color="auto"/>
            </w:tcBorders>
          </w:tcPr>
          <w:p w14:paraId="5618A8BD" w14:textId="77777777" w:rsidR="00085DD3" w:rsidRPr="00B72F45" w:rsidRDefault="00085DD3" w:rsidP="007371A8">
            <w:pPr>
              <w:jc w:val="center"/>
              <w:rPr>
                <w:b/>
                <w:sz w:val="20"/>
                <w:szCs w:val="20"/>
              </w:rPr>
            </w:pPr>
            <w:r w:rsidRPr="00B72F45">
              <w:rPr>
                <w:b/>
                <w:sz w:val="20"/>
                <w:szCs w:val="20"/>
              </w:rPr>
              <w:t>6.2.2.Ž</w:t>
            </w:r>
          </w:p>
        </w:tc>
        <w:tc>
          <w:tcPr>
            <w:tcW w:w="867" w:type="dxa"/>
            <w:tcBorders>
              <w:bottom w:val="single" w:sz="4" w:space="0" w:color="auto"/>
            </w:tcBorders>
          </w:tcPr>
          <w:p w14:paraId="0B0E4609" w14:textId="77777777" w:rsidR="00085DD3" w:rsidRPr="00B72F45" w:rsidRDefault="00085DD3" w:rsidP="007371A8">
            <w:pPr>
              <w:jc w:val="center"/>
              <w:rPr>
                <w:b/>
                <w:sz w:val="20"/>
                <w:szCs w:val="20"/>
              </w:rPr>
            </w:pPr>
            <w:r w:rsidRPr="00B72F45">
              <w:rPr>
                <w:b/>
                <w:sz w:val="20"/>
                <w:szCs w:val="20"/>
              </w:rPr>
              <w:t>6.2.3.Ž</w:t>
            </w:r>
          </w:p>
        </w:tc>
        <w:tc>
          <w:tcPr>
            <w:tcW w:w="867" w:type="dxa"/>
            <w:tcBorders>
              <w:bottom w:val="single" w:sz="4" w:space="0" w:color="auto"/>
            </w:tcBorders>
          </w:tcPr>
          <w:p w14:paraId="3DA185E9" w14:textId="77777777" w:rsidR="00085DD3" w:rsidRPr="00B72F45" w:rsidRDefault="00085DD3" w:rsidP="007371A8">
            <w:pPr>
              <w:jc w:val="center"/>
              <w:rPr>
                <w:b/>
                <w:sz w:val="20"/>
                <w:szCs w:val="20"/>
              </w:rPr>
            </w:pPr>
            <w:r w:rsidRPr="00B72F45">
              <w:rPr>
                <w:b/>
                <w:sz w:val="20"/>
                <w:szCs w:val="20"/>
              </w:rPr>
              <w:t>6.3.1.Ž</w:t>
            </w:r>
          </w:p>
        </w:tc>
        <w:tc>
          <w:tcPr>
            <w:tcW w:w="867" w:type="dxa"/>
            <w:tcBorders>
              <w:bottom w:val="single" w:sz="4" w:space="0" w:color="auto"/>
            </w:tcBorders>
          </w:tcPr>
          <w:p w14:paraId="789B0FC9" w14:textId="77777777" w:rsidR="00085DD3" w:rsidRPr="00B72F45" w:rsidRDefault="00085DD3" w:rsidP="007371A8">
            <w:pPr>
              <w:jc w:val="center"/>
              <w:rPr>
                <w:b/>
                <w:sz w:val="20"/>
                <w:szCs w:val="20"/>
              </w:rPr>
            </w:pPr>
            <w:r w:rsidRPr="00B72F45">
              <w:rPr>
                <w:b/>
                <w:sz w:val="20"/>
                <w:szCs w:val="20"/>
              </w:rPr>
              <w:t>6.3.2.Ž</w:t>
            </w:r>
          </w:p>
        </w:tc>
        <w:tc>
          <w:tcPr>
            <w:tcW w:w="1526" w:type="dxa"/>
            <w:gridSpan w:val="2"/>
            <w:vMerge/>
            <w:tcBorders>
              <w:bottom w:val="single" w:sz="4" w:space="0" w:color="auto"/>
            </w:tcBorders>
            <w:shd w:val="clear" w:color="auto" w:fill="FDE9D9" w:themeFill="accent6" w:themeFillTint="33"/>
          </w:tcPr>
          <w:p w14:paraId="6FB9918B" w14:textId="77777777" w:rsidR="00085DD3" w:rsidRPr="00B72F45" w:rsidRDefault="00085DD3" w:rsidP="007371A8">
            <w:pPr>
              <w:jc w:val="center"/>
            </w:pPr>
          </w:p>
        </w:tc>
      </w:tr>
      <w:tr w:rsidR="00085DD3" w:rsidRPr="00B72F45" w14:paraId="743DD4A1" w14:textId="77777777" w:rsidTr="00191551">
        <w:tc>
          <w:tcPr>
            <w:tcW w:w="1411" w:type="dxa"/>
            <w:tcBorders>
              <w:bottom w:val="single" w:sz="4" w:space="0" w:color="auto"/>
            </w:tcBorders>
            <w:shd w:val="clear" w:color="auto" w:fill="FDE9D9" w:themeFill="accent6" w:themeFillTint="33"/>
          </w:tcPr>
          <w:p w14:paraId="648F776D" w14:textId="77777777" w:rsidR="00085DD3" w:rsidRPr="00B72F45" w:rsidRDefault="00085DD3" w:rsidP="00085DD3">
            <w:pPr>
              <w:jc w:val="both"/>
            </w:pPr>
            <w:r w:rsidRPr="00B72F45">
              <w:t>12.1.1.</w:t>
            </w:r>
          </w:p>
        </w:tc>
        <w:tc>
          <w:tcPr>
            <w:tcW w:w="11880" w:type="dxa"/>
            <w:gridSpan w:val="8"/>
            <w:tcBorders>
              <w:bottom w:val="single" w:sz="4" w:space="0" w:color="auto"/>
            </w:tcBorders>
            <w:shd w:val="clear" w:color="auto" w:fill="FDE9D9" w:themeFill="accent6" w:themeFillTint="33"/>
          </w:tcPr>
          <w:p w14:paraId="6EE5808A" w14:textId="77777777" w:rsidR="00085DD3" w:rsidRPr="00B72F45" w:rsidRDefault="00085DD3" w:rsidP="00085DD3">
            <w:pPr>
              <w:jc w:val="both"/>
              <w:rPr>
                <w:b/>
                <w:sz w:val="20"/>
                <w:szCs w:val="20"/>
              </w:rPr>
            </w:pPr>
            <w:r w:rsidRPr="00B72F45">
              <w:rPr>
                <w:b/>
              </w:rPr>
              <w:t>Paremtų vietos projektų skaičius (vnt.):</w:t>
            </w:r>
          </w:p>
        </w:tc>
        <w:tc>
          <w:tcPr>
            <w:tcW w:w="1526" w:type="dxa"/>
            <w:gridSpan w:val="2"/>
            <w:tcBorders>
              <w:bottom w:val="single" w:sz="4" w:space="0" w:color="auto"/>
            </w:tcBorders>
            <w:shd w:val="clear" w:color="auto" w:fill="FDE9D9" w:themeFill="accent6" w:themeFillTint="33"/>
          </w:tcPr>
          <w:p w14:paraId="75811635" w14:textId="77777777" w:rsidR="00085DD3" w:rsidRPr="00B72F45" w:rsidRDefault="00085DD3" w:rsidP="00085DD3">
            <w:pPr>
              <w:jc w:val="center"/>
            </w:pPr>
          </w:p>
        </w:tc>
      </w:tr>
      <w:tr w:rsidR="00085DD3" w:rsidRPr="00B72F45" w14:paraId="14991B8E" w14:textId="77777777" w:rsidTr="00191551">
        <w:tc>
          <w:tcPr>
            <w:tcW w:w="1411" w:type="dxa"/>
            <w:tcBorders>
              <w:bottom w:val="single" w:sz="4" w:space="0" w:color="auto"/>
            </w:tcBorders>
            <w:shd w:val="clear" w:color="auto" w:fill="auto"/>
          </w:tcPr>
          <w:p w14:paraId="03131B8E" w14:textId="77777777" w:rsidR="00085DD3" w:rsidRPr="00B72F45" w:rsidRDefault="00085DD3" w:rsidP="00085DD3">
            <w:pPr>
              <w:jc w:val="both"/>
            </w:pPr>
            <w:r w:rsidRPr="00B72F45">
              <w:t>12.1.1.1.</w:t>
            </w:r>
          </w:p>
        </w:tc>
        <w:tc>
          <w:tcPr>
            <w:tcW w:w="5672" w:type="dxa"/>
            <w:tcBorders>
              <w:bottom w:val="single" w:sz="4" w:space="0" w:color="auto"/>
            </w:tcBorders>
            <w:shd w:val="clear" w:color="auto" w:fill="auto"/>
          </w:tcPr>
          <w:p w14:paraId="0F14BBD4" w14:textId="77777777" w:rsidR="00085DD3" w:rsidRPr="00B72F45" w:rsidRDefault="00085DD3" w:rsidP="00085DD3">
            <w:pPr>
              <w:jc w:val="both"/>
            </w:pPr>
            <w:r w:rsidRPr="00B72F45">
              <w:t>Paremtų vietos projektų skaičius (vnt.)</w:t>
            </w:r>
          </w:p>
        </w:tc>
        <w:tc>
          <w:tcPr>
            <w:tcW w:w="867" w:type="dxa"/>
            <w:tcBorders>
              <w:bottom w:val="single" w:sz="4" w:space="0" w:color="auto"/>
            </w:tcBorders>
            <w:shd w:val="clear" w:color="auto" w:fill="FDE9D9" w:themeFill="accent6" w:themeFillTint="33"/>
          </w:tcPr>
          <w:p w14:paraId="2976720F" w14:textId="77777777" w:rsidR="00085DD3" w:rsidRPr="00B72F45" w:rsidRDefault="00AE2DD4" w:rsidP="00085DD3">
            <w:pPr>
              <w:jc w:val="center"/>
              <w:rPr>
                <w:b/>
              </w:rPr>
            </w:pPr>
            <w:r w:rsidRPr="00B72F45">
              <w:rPr>
                <w:b/>
              </w:rPr>
              <w:t>2</w:t>
            </w:r>
          </w:p>
        </w:tc>
        <w:tc>
          <w:tcPr>
            <w:tcW w:w="933" w:type="dxa"/>
            <w:tcBorders>
              <w:bottom w:val="single" w:sz="4" w:space="0" w:color="auto"/>
            </w:tcBorders>
            <w:shd w:val="clear" w:color="auto" w:fill="FDE9D9" w:themeFill="accent6" w:themeFillTint="33"/>
          </w:tcPr>
          <w:p w14:paraId="40028337" w14:textId="77777777" w:rsidR="00085DD3" w:rsidRPr="00B72F45" w:rsidRDefault="00AE2DD4" w:rsidP="00085DD3">
            <w:pPr>
              <w:jc w:val="center"/>
              <w:rPr>
                <w:b/>
              </w:rPr>
            </w:pPr>
            <w:r w:rsidRPr="00B72F45">
              <w:rPr>
                <w:b/>
              </w:rPr>
              <w:t>5</w:t>
            </w:r>
          </w:p>
        </w:tc>
        <w:tc>
          <w:tcPr>
            <w:tcW w:w="940" w:type="dxa"/>
            <w:tcBorders>
              <w:bottom w:val="single" w:sz="4" w:space="0" w:color="auto"/>
            </w:tcBorders>
            <w:shd w:val="clear" w:color="auto" w:fill="FDE9D9" w:themeFill="accent6" w:themeFillTint="33"/>
          </w:tcPr>
          <w:p w14:paraId="3B709FAF" w14:textId="77777777" w:rsidR="00085DD3" w:rsidRPr="00B72F45" w:rsidRDefault="00AE2DD4" w:rsidP="00085DD3">
            <w:pPr>
              <w:jc w:val="center"/>
              <w:rPr>
                <w:b/>
              </w:rPr>
            </w:pPr>
            <w:r w:rsidRPr="00B72F45">
              <w:rPr>
                <w:b/>
              </w:rPr>
              <w:t>1</w:t>
            </w:r>
          </w:p>
        </w:tc>
        <w:tc>
          <w:tcPr>
            <w:tcW w:w="867" w:type="dxa"/>
            <w:tcBorders>
              <w:bottom w:val="single" w:sz="4" w:space="0" w:color="auto"/>
            </w:tcBorders>
            <w:shd w:val="clear" w:color="auto" w:fill="FDE9D9" w:themeFill="accent6" w:themeFillTint="33"/>
          </w:tcPr>
          <w:p w14:paraId="6AAADA15" w14:textId="77777777" w:rsidR="00085DD3" w:rsidRPr="00B72F45" w:rsidRDefault="00AE2DD4" w:rsidP="00085DD3">
            <w:pPr>
              <w:jc w:val="center"/>
              <w:rPr>
                <w:b/>
              </w:rPr>
            </w:pPr>
            <w:r w:rsidRPr="00B72F45">
              <w:rPr>
                <w:b/>
              </w:rPr>
              <w:t>-</w:t>
            </w:r>
          </w:p>
        </w:tc>
        <w:tc>
          <w:tcPr>
            <w:tcW w:w="867" w:type="dxa"/>
            <w:tcBorders>
              <w:bottom w:val="single" w:sz="4" w:space="0" w:color="auto"/>
            </w:tcBorders>
            <w:shd w:val="clear" w:color="auto" w:fill="FDE9D9" w:themeFill="accent6" w:themeFillTint="33"/>
          </w:tcPr>
          <w:p w14:paraId="377D4BD8" w14:textId="77777777" w:rsidR="00085DD3" w:rsidRPr="00B72F45" w:rsidRDefault="00AE2DD4" w:rsidP="00085DD3">
            <w:pPr>
              <w:jc w:val="center"/>
              <w:rPr>
                <w:b/>
              </w:rPr>
            </w:pPr>
            <w:r w:rsidRPr="00B72F45">
              <w:rPr>
                <w:b/>
              </w:rPr>
              <w:t>2</w:t>
            </w:r>
          </w:p>
        </w:tc>
        <w:tc>
          <w:tcPr>
            <w:tcW w:w="867" w:type="dxa"/>
            <w:tcBorders>
              <w:bottom w:val="single" w:sz="4" w:space="0" w:color="auto"/>
            </w:tcBorders>
            <w:shd w:val="clear" w:color="auto" w:fill="FDE9D9" w:themeFill="accent6" w:themeFillTint="33"/>
          </w:tcPr>
          <w:p w14:paraId="5CD36CBE" w14:textId="77777777" w:rsidR="00085DD3" w:rsidRPr="00B72F45" w:rsidRDefault="00AE2DD4" w:rsidP="00085DD3">
            <w:pPr>
              <w:jc w:val="center"/>
              <w:rPr>
                <w:b/>
              </w:rPr>
            </w:pPr>
            <w:r w:rsidRPr="00B72F45">
              <w:rPr>
                <w:b/>
              </w:rPr>
              <w:t>-</w:t>
            </w:r>
          </w:p>
        </w:tc>
        <w:tc>
          <w:tcPr>
            <w:tcW w:w="867" w:type="dxa"/>
            <w:tcBorders>
              <w:bottom w:val="single" w:sz="4" w:space="0" w:color="auto"/>
            </w:tcBorders>
            <w:shd w:val="clear" w:color="auto" w:fill="FDE9D9" w:themeFill="accent6" w:themeFillTint="33"/>
          </w:tcPr>
          <w:p w14:paraId="35FF959B" w14:textId="77777777" w:rsidR="00085DD3" w:rsidRPr="00B72F45" w:rsidRDefault="00AE2DD4" w:rsidP="00085DD3">
            <w:pPr>
              <w:jc w:val="center"/>
              <w:rPr>
                <w:b/>
              </w:rPr>
            </w:pPr>
            <w:r w:rsidRPr="00B72F45">
              <w:rPr>
                <w:b/>
              </w:rPr>
              <w:t>1</w:t>
            </w:r>
          </w:p>
        </w:tc>
        <w:tc>
          <w:tcPr>
            <w:tcW w:w="1526" w:type="dxa"/>
            <w:gridSpan w:val="2"/>
            <w:tcBorders>
              <w:bottom w:val="single" w:sz="4" w:space="0" w:color="auto"/>
            </w:tcBorders>
            <w:shd w:val="clear" w:color="auto" w:fill="FDE9D9" w:themeFill="accent6" w:themeFillTint="33"/>
          </w:tcPr>
          <w:p w14:paraId="291B3A52" w14:textId="77777777" w:rsidR="00085DD3" w:rsidRPr="00B72F45" w:rsidRDefault="00AE2DD4" w:rsidP="00085DD3">
            <w:pPr>
              <w:jc w:val="center"/>
            </w:pPr>
            <w:r w:rsidRPr="00B72F45">
              <w:rPr>
                <w:b/>
              </w:rPr>
              <w:t>11</w:t>
            </w:r>
          </w:p>
        </w:tc>
      </w:tr>
      <w:tr w:rsidR="00085DD3" w:rsidRPr="00B72F45" w14:paraId="3671E8A5" w14:textId="77777777" w:rsidTr="00191551">
        <w:tc>
          <w:tcPr>
            <w:tcW w:w="1411" w:type="dxa"/>
            <w:tcBorders>
              <w:bottom w:val="single" w:sz="4" w:space="0" w:color="auto"/>
            </w:tcBorders>
            <w:shd w:val="clear" w:color="auto" w:fill="auto"/>
          </w:tcPr>
          <w:p w14:paraId="50C2E02A" w14:textId="77777777" w:rsidR="00085DD3" w:rsidRPr="00B72F45" w:rsidRDefault="00085DD3" w:rsidP="00085DD3">
            <w:pPr>
              <w:jc w:val="both"/>
            </w:pPr>
            <w:r w:rsidRPr="00B72F45">
              <w:t>12.1.1.2.</w:t>
            </w:r>
          </w:p>
        </w:tc>
        <w:tc>
          <w:tcPr>
            <w:tcW w:w="5672" w:type="dxa"/>
            <w:tcBorders>
              <w:bottom w:val="single" w:sz="4" w:space="0" w:color="auto"/>
            </w:tcBorders>
            <w:shd w:val="clear" w:color="auto" w:fill="auto"/>
          </w:tcPr>
          <w:p w14:paraId="5F1E9355" w14:textId="77777777" w:rsidR="00085DD3" w:rsidRPr="00B72F45" w:rsidRDefault="00085DD3" w:rsidP="00085DD3">
            <w:pPr>
              <w:jc w:val="both"/>
            </w:pPr>
            <w:r w:rsidRPr="00B72F45">
              <w:t>Paremtų vietos projektų, kuriuos pateikė vietos valdžios institucija (savivaldybė) arba valstybės institucija / organizacija, skaičius (vnt.)</w:t>
            </w:r>
          </w:p>
        </w:tc>
        <w:tc>
          <w:tcPr>
            <w:tcW w:w="867" w:type="dxa"/>
            <w:tcBorders>
              <w:bottom w:val="single" w:sz="4" w:space="0" w:color="auto"/>
            </w:tcBorders>
            <w:shd w:val="clear" w:color="auto" w:fill="FDE9D9" w:themeFill="accent6" w:themeFillTint="33"/>
          </w:tcPr>
          <w:p w14:paraId="3307092F" w14:textId="77777777" w:rsidR="00085DD3" w:rsidRPr="00B72F45" w:rsidRDefault="00AE2DD4" w:rsidP="00085DD3">
            <w:pPr>
              <w:jc w:val="center"/>
              <w:rPr>
                <w:b/>
                <w:sz w:val="20"/>
                <w:szCs w:val="20"/>
              </w:rPr>
            </w:pPr>
            <w:r w:rsidRPr="00B72F45">
              <w:rPr>
                <w:b/>
                <w:sz w:val="20"/>
                <w:szCs w:val="20"/>
              </w:rPr>
              <w:t>-</w:t>
            </w:r>
          </w:p>
        </w:tc>
        <w:tc>
          <w:tcPr>
            <w:tcW w:w="933" w:type="dxa"/>
            <w:tcBorders>
              <w:bottom w:val="single" w:sz="4" w:space="0" w:color="auto"/>
            </w:tcBorders>
            <w:shd w:val="clear" w:color="auto" w:fill="FDE9D9" w:themeFill="accent6" w:themeFillTint="33"/>
          </w:tcPr>
          <w:p w14:paraId="2FF819BB" w14:textId="77777777" w:rsidR="00085DD3" w:rsidRPr="00B72F45" w:rsidRDefault="00AE2DD4" w:rsidP="00085DD3">
            <w:pPr>
              <w:jc w:val="center"/>
              <w:rPr>
                <w:b/>
                <w:sz w:val="20"/>
                <w:szCs w:val="20"/>
              </w:rPr>
            </w:pPr>
            <w:r w:rsidRPr="00B72F45">
              <w:rPr>
                <w:b/>
                <w:sz w:val="20"/>
                <w:szCs w:val="20"/>
              </w:rPr>
              <w:t>-</w:t>
            </w:r>
          </w:p>
        </w:tc>
        <w:tc>
          <w:tcPr>
            <w:tcW w:w="940" w:type="dxa"/>
            <w:tcBorders>
              <w:bottom w:val="single" w:sz="4" w:space="0" w:color="auto"/>
            </w:tcBorders>
            <w:shd w:val="clear" w:color="auto" w:fill="FDE9D9" w:themeFill="accent6" w:themeFillTint="33"/>
          </w:tcPr>
          <w:p w14:paraId="5BFFE39D" w14:textId="77777777" w:rsidR="00085DD3" w:rsidRPr="00B72F45" w:rsidRDefault="00AE2DD4" w:rsidP="00085DD3">
            <w:pPr>
              <w:jc w:val="center"/>
              <w:rPr>
                <w:b/>
                <w:sz w:val="20"/>
                <w:szCs w:val="20"/>
              </w:rPr>
            </w:pPr>
            <w:r w:rsidRPr="00B72F45">
              <w:rPr>
                <w:b/>
                <w:sz w:val="20"/>
                <w:szCs w:val="20"/>
              </w:rPr>
              <w:t>-</w:t>
            </w:r>
          </w:p>
        </w:tc>
        <w:tc>
          <w:tcPr>
            <w:tcW w:w="867" w:type="dxa"/>
            <w:tcBorders>
              <w:bottom w:val="single" w:sz="4" w:space="0" w:color="auto"/>
            </w:tcBorders>
            <w:shd w:val="clear" w:color="auto" w:fill="FDE9D9" w:themeFill="accent6" w:themeFillTint="33"/>
          </w:tcPr>
          <w:p w14:paraId="02CBDF39" w14:textId="77777777" w:rsidR="00085DD3" w:rsidRPr="00B72F45" w:rsidRDefault="00AE2DD4" w:rsidP="00085DD3">
            <w:pPr>
              <w:jc w:val="center"/>
              <w:rPr>
                <w:b/>
                <w:sz w:val="20"/>
                <w:szCs w:val="20"/>
              </w:rPr>
            </w:pPr>
            <w:r w:rsidRPr="00B72F45">
              <w:rPr>
                <w:b/>
                <w:sz w:val="20"/>
                <w:szCs w:val="20"/>
              </w:rPr>
              <w:t>-</w:t>
            </w:r>
          </w:p>
        </w:tc>
        <w:tc>
          <w:tcPr>
            <w:tcW w:w="867" w:type="dxa"/>
            <w:tcBorders>
              <w:bottom w:val="single" w:sz="4" w:space="0" w:color="auto"/>
            </w:tcBorders>
            <w:shd w:val="clear" w:color="auto" w:fill="FDE9D9" w:themeFill="accent6" w:themeFillTint="33"/>
          </w:tcPr>
          <w:p w14:paraId="623F315F" w14:textId="77777777" w:rsidR="00085DD3" w:rsidRPr="00B72F45" w:rsidRDefault="00AE2DD4" w:rsidP="00085DD3">
            <w:pPr>
              <w:jc w:val="center"/>
              <w:rPr>
                <w:b/>
                <w:sz w:val="20"/>
                <w:szCs w:val="20"/>
              </w:rPr>
            </w:pPr>
            <w:r w:rsidRPr="00B72F45">
              <w:rPr>
                <w:b/>
              </w:rPr>
              <w:t>1</w:t>
            </w:r>
          </w:p>
        </w:tc>
        <w:tc>
          <w:tcPr>
            <w:tcW w:w="867" w:type="dxa"/>
            <w:tcBorders>
              <w:bottom w:val="single" w:sz="4" w:space="0" w:color="auto"/>
            </w:tcBorders>
            <w:shd w:val="clear" w:color="auto" w:fill="FDE9D9" w:themeFill="accent6" w:themeFillTint="33"/>
          </w:tcPr>
          <w:p w14:paraId="2D55F50A" w14:textId="77777777" w:rsidR="00085DD3" w:rsidRPr="00B72F45" w:rsidRDefault="00AE2DD4" w:rsidP="00085DD3">
            <w:pPr>
              <w:jc w:val="center"/>
              <w:rPr>
                <w:b/>
                <w:sz w:val="20"/>
                <w:szCs w:val="20"/>
              </w:rPr>
            </w:pPr>
            <w:r w:rsidRPr="00B72F45">
              <w:rPr>
                <w:b/>
                <w:sz w:val="20"/>
                <w:szCs w:val="20"/>
              </w:rPr>
              <w:t>-</w:t>
            </w:r>
          </w:p>
        </w:tc>
        <w:tc>
          <w:tcPr>
            <w:tcW w:w="867" w:type="dxa"/>
            <w:tcBorders>
              <w:bottom w:val="single" w:sz="4" w:space="0" w:color="auto"/>
            </w:tcBorders>
            <w:shd w:val="clear" w:color="auto" w:fill="FDE9D9" w:themeFill="accent6" w:themeFillTint="33"/>
          </w:tcPr>
          <w:p w14:paraId="55A63DD9" w14:textId="77777777" w:rsidR="00085DD3" w:rsidRPr="00B72F45" w:rsidRDefault="00AE2DD4" w:rsidP="00085DD3">
            <w:pPr>
              <w:jc w:val="center"/>
              <w:rPr>
                <w:b/>
                <w:sz w:val="20"/>
                <w:szCs w:val="20"/>
              </w:rPr>
            </w:pPr>
            <w:r w:rsidRPr="00B72F45">
              <w:rPr>
                <w:b/>
                <w:sz w:val="20"/>
                <w:szCs w:val="20"/>
              </w:rPr>
              <w:t>-</w:t>
            </w:r>
          </w:p>
        </w:tc>
        <w:tc>
          <w:tcPr>
            <w:tcW w:w="1526" w:type="dxa"/>
            <w:gridSpan w:val="2"/>
            <w:tcBorders>
              <w:bottom w:val="single" w:sz="4" w:space="0" w:color="auto"/>
            </w:tcBorders>
            <w:shd w:val="clear" w:color="auto" w:fill="FDE9D9" w:themeFill="accent6" w:themeFillTint="33"/>
          </w:tcPr>
          <w:p w14:paraId="659F9708" w14:textId="77777777" w:rsidR="00085DD3" w:rsidRPr="00B72F45" w:rsidRDefault="00AE2DD4" w:rsidP="00085DD3">
            <w:pPr>
              <w:jc w:val="center"/>
              <w:rPr>
                <w:b/>
              </w:rPr>
            </w:pPr>
            <w:r w:rsidRPr="00B72F45">
              <w:rPr>
                <w:b/>
              </w:rPr>
              <w:t>1</w:t>
            </w:r>
          </w:p>
        </w:tc>
      </w:tr>
      <w:tr w:rsidR="00085DD3" w:rsidRPr="00B72F45" w14:paraId="46A6E81E" w14:textId="77777777" w:rsidTr="00191551">
        <w:tc>
          <w:tcPr>
            <w:tcW w:w="1411" w:type="dxa"/>
            <w:tcBorders>
              <w:bottom w:val="single" w:sz="4" w:space="0" w:color="auto"/>
            </w:tcBorders>
            <w:shd w:val="clear" w:color="auto" w:fill="auto"/>
          </w:tcPr>
          <w:p w14:paraId="4AF6DA82" w14:textId="77777777" w:rsidR="00085DD3" w:rsidRPr="00B72F45" w:rsidRDefault="00085DD3" w:rsidP="00085DD3">
            <w:pPr>
              <w:jc w:val="both"/>
            </w:pPr>
            <w:r w:rsidRPr="00B72F45">
              <w:t>12.1.1.3.</w:t>
            </w:r>
          </w:p>
        </w:tc>
        <w:tc>
          <w:tcPr>
            <w:tcW w:w="5672" w:type="dxa"/>
            <w:tcBorders>
              <w:bottom w:val="single" w:sz="4" w:space="0" w:color="auto"/>
            </w:tcBorders>
            <w:shd w:val="clear" w:color="auto" w:fill="auto"/>
          </w:tcPr>
          <w:p w14:paraId="7B297B86" w14:textId="77777777" w:rsidR="00085DD3" w:rsidRPr="00B72F45" w:rsidRDefault="00085DD3" w:rsidP="00FC4694">
            <w:pPr>
              <w:jc w:val="both"/>
            </w:pPr>
            <w:r w:rsidRPr="00B72F45">
              <w:t xml:space="preserve">Paremtų vietos projektų, kuriuos pateikė </w:t>
            </w:r>
            <w:r w:rsidR="00FC4694" w:rsidRPr="00B72F45">
              <w:t>mažos ir vidutinės įmonės</w:t>
            </w:r>
            <w:r w:rsidRPr="00B72F45">
              <w:t>, skaičius (vnt.)</w:t>
            </w:r>
          </w:p>
        </w:tc>
        <w:tc>
          <w:tcPr>
            <w:tcW w:w="867" w:type="dxa"/>
            <w:tcBorders>
              <w:bottom w:val="single" w:sz="4" w:space="0" w:color="auto"/>
            </w:tcBorders>
            <w:shd w:val="clear" w:color="auto" w:fill="FDE9D9" w:themeFill="accent6" w:themeFillTint="33"/>
          </w:tcPr>
          <w:p w14:paraId="0174BCC5" w14:textId="77777777" w:rsidR="00085DD3" w:rsidRPr="00B72F45" w:rsidRDefault="00AE2DD4" w:rsidP="00085DD3">
            <w:pPr>
              <w:jc w:val="center"/>
              <w:rPr>
                <w:b/>
              </w:rPr>
            </w:pPr>
            <w:r w:rsidRPr="00B72F45">
              <w:rPr>
                <w:b/>
              </w:rPr>
              <w:t>2</w:t>
            </w:r>
          </w:p>
        </w:tc>
        <w:tc>
          <w:tcPr>
            <w:tcW w:w="933" w:type="dxa"/>
            <w:tcBorders>
              <w:bottom w:val="single" w:sz="4" w:space="0" w:color="auto"/>
            </w:tcBorders>
            <w:shd w:val="clear" w:color="auto" w:fill="FDE9D9" w:themeFill="accent6" w:themeFillTint="33"/>
          </w:tcPr>
          <w:p w14:paraId="767A730E" w14:textId="77777777" w:rsidR="00085DD3" w:rsidRPr="00B72F45" w:rsidRDefault="00AE2DD4" w:rsidP="00085DD3">
            <w:pPr>
              <w:jc w:val="center"/>
              <w:rPr>
                <w:b/>
              </w:rPr>
            </w:pPr>
            <w:r w:rsidRPr="00B72F45">
              <w:rPr>
                <w:b/>
              </w:rPr>
              <w:t>5</w:t>
            </w:r>
          </w:p>
        </w:tc>
        <w:tc>
          <w:tcPr>
            <w:tcW w:w="940" w:type="dxa"/>
            <w:tcBorders>
              <w:bottom w:val="single" w:sz="4" w:space="0" w:color="auto"/>
            </w:tcBorders>
            <w:shd w:val="clear" w:color="auto" w:fill="FDE9D9" w:themeFill="accent6" w:themeFillTint="33"/>
          </w:tcPr>
          <w:p w14:paraId="529CE7B5" w14:textId="77777777" w:rsidR="00085DD3" w:rsidRPr="00B72F45" w:rsidRDefault="00AE2DD4" w:rsidP="00085DD3">
            <w:pPr>
              <w:jc w:val="center"/>
              <w:rPr>
                <w:b/>
                <w:sz w:val="20"/>
                <w:szCs w:val="20"/>
              </w:rPr>
            </w:pPr>
            <w:r w:rsidRPr="00B72F45">
              <w:rPr>
                <w:b/>
                <w:sz w:val="20"/>
                <w:szCs w:val="20"/>
              </w:rPr>
              <w:t>-</w:t>
            </w:r>
          </w:p>
        </w:tc>
        <w:tc>
          <w:tcPr>
            <w:tcW w:w="867" w:type="dxa"/>
            <w:tcBorders>
              <w:bottom w:val="single" w:sz="4" w:space="0" w:color="auto"/>
            </w:tcBorders>
            <w:shd w:val="clear" w:color="auto" w:fill="FDE9D9" w:themeFill="accent6" w:themeFillTint="33"/>
          </w:tcPr>
          <w:p w14:paraId="6871E74A" w14:textId="77777777" w:rsidR="00085DD3" w:rsidRPr="00B72F45" w:rsidRDefault="00AE2DD4" w:rsidP="00085DD3">
            <w:pPr>
              <w:jc w:val="center"/>
              <w:rPr>
                <w:b/>
                <w:sz w:val="20"/>
                <w:szCs w:val="20"/>
              </w:rPr>
            </w:pPr>
            <w:r w:rsidRPr="00B72F45">
              <w:rPr>
                <w:b/>
                <w:sz w:val="20"/>
                <w:szCs w:val="20"/>
              </w:rPr>
              <w:t>-</w:t>
            </w:r>
          </w:p>
        </w:tc>
        <w:tc>
          <w:tcPr>
            <w:tcW w:w="867" w:type="dxa"/>
            <w:tcBorders>
              <w:bottom w:val="single" w:sz="4" w:space="0" w:color="auto"/>
            </w:tcBorders>
            <w:shd w:val="clear" w:color="auto" w:fill="FDE9D9" w:themeFill="accent6" w:themeFillTint="33"/>
          </w:tcPr>
          <w:p w14:paraId="74C2E83B" w14:textId="77777777" w:rsidR="00085DD3" w:rsidRPr="00B72F45" w:rsidRDefault="00AE2DD4" w:rsidP="00085DD3">
            <w:pPr>
              <w:jc w:val="center"/>
              <w:rPr>
                <w:b/>
                <w:sz w:val="20"/>
                <w:szCs w:val="20"/>
              </w:rPr>
            </w:pPr>
            <w:r w:rsidRPr="00B72F45">
              <w:rPr>
                <w:b/>
                <w:sz w:val="20"/>
                <w:szCs w:val="20"/>
              </w:rPr>
              <w:t>-</w:t>
            </w:r>
          </w:p>
        </w:tc>
        <w:tc>
          <w:tcPr>
            <w:tcW w:w="867" w:type="dxa"/>
            <w:tcBorders>
              <w:bottom w:val="single" w:sz="4" w:space="0" w:color="auto"/>
            </w:tcBorders>
            <w:shd w:val="clear" w:color="auto" w:fill="FDE9D9" w:themeFill="accent6" w:themeFillTint="33"/>
          </w:tcPr>
          <w:p w14:paraId="74542447" w14:textId="77777777" w:rsidR="00085DD3" w:rsidRPr="00B72F45" w:rsidRDefault="00AE2DD4" w:rsidP="00085DD3">
            <w:pPr>
              <w:jc w:val="center"/>
              <w:rPr>
                <w:b/>
                <w:sz w:val="20"/>
                <w:szCs w:val="20"/>
              </w:rPr>
            </w:pPr>
            <w:r w:rsidRPr="00B72F45">
              <w:rPr>
                <w:b/>
                <w:sz w:val="20"/>
                <w:szCs w:val="20"/>
              </w:rPr>
              <w:t>-</w:t>
            </w:r>
          </w:p>
        </w:tc>
        <w:tc>
          <w:tcPr>
            <w:tcW w:w="867" w:type="dxa"/>
            <w:tcBorders>
              <w:bottom w:val="single" w:sz="4" w:space="0" w:color="auto"/>
            </w:tcBorders>
            <w:shd w:val="clear" w:color="auto" w:fill="FDE9D9" w:themeFill="accent6" w:themeFillTint="33"/>
          </w:tcPr>
          <w:p w14:paraId="5B00B9F1" w14:textId="77777777" w:rsidR="00085DD3" w:rsidRPr="00B72F45" w:rsidRDefault="00AE2DD4" w:rsidP="00085DD3">
            <w:pPr>
              <w:jc w:val="center"/>
              <w:rPr>
                <w:b/>
                <w:sz w:val="20"/>
                <w:szCs w:val="20"/>
              </w:rPr>
            </w:pPr>
            <w:r w:rsidRPr="00B72F45">
              <w:rPr>
                <w:b/>
                <w:sz w:val="20"/>
                <w:szCs w:val="20"/>
              </w:rPr>
              <w:t>-</w:t>
            </w:r>
          </w:p>
        </w:tc>
        <w:tc>
          <w:tcPr>
            <w:tcW w:w="1526" w:type="dxa"/>
            <w:gridSpan w:val="2"/>
            <w:tcBorders>
              <w:bottom w:val="single" w:sz="4" w:space="0" w:color="auto"/>
            </w:tcBorders>
            <w:shd w:val="clear" w:color="auto" w:fill="FDE9D9" w:themeFill="accent6" w:themeFillTint="33"/>
          </w:tcPr>
          <w:p w14:paraId="45EA4005" w14:textId="77777777" w:rsidR="00085DD3" w:rsidRPr="00B72F45" w:rsidRDefault="00AE2DD4" w:rsidP="00085DD3">
            <w:pPr>
              <w:jc w:val="center"/>
              <w:rPr>
                <w:b/>
              </w:rPr>
            </w:pPr>
            <w:r w:rsidRPr="00B72F45">
              <w:rPr>
                <w:b/>
              </w:rPr>
              <w:t>7</w:t>
            </w:r>
          </w:p>
        </w:tc>
      </w:tr>
      <w:tr w:rsidR="00085DD3" w:rsidRPr="00B72F45" w14:paraId="5DCE5162" w14:textId="77777777" w:rsidTr="00191551">
        <w:tc>
          <w:tcPr>
            <w:tcW w:w="1411" w:type="dxa"/>
            <w:tcBorders>
              <w:bottom w:val="single" w:sz="4" w:space="0" w:color="auto"/>
            </w:tcBorders>
            <w:shd w:val="clear" w:color="auto" w:fill="auto"/>
          </w:tcPr>
          <w:p w14:paraId="0C239ABF" w14:textId="77777777" w:rsidR="00085DD3" w:rsidRPr="00B72F45" w:rsidRDefault="00085DD3" w:rsidP="00085DD3">
            <w:pPr>
              <w:jc w:val="both"/>
            </w:pPr>
            <w:r w:rsidRPr="00B72F45">
              <w:t>12.1.1.4.</w:t>
            </w:r>
          </w:p>
        </w:tc>
        <w:tc>
          <w:tcPr>
            <w:tcW w:w="5672" w:type="dxa"/>
            <w:tcBorders>
              <w:bottom w:val="single" w:sz="4" w:space="0" w:color="auto"/>
            </w:tcBorders>
            <w:shd w:val="clear" w:color="auto" w:fill="auto"/>
          </w:tcPr>
          <w:p w14:paraId="4CF44EAD" w14:textId="77777777" w:rsidR="00085DD3" w:rsidRPr="00B72F45" w:rsidRDefault="00085DD3" w:rsidP="00085DD3">
            <w:pPr>
              <w:jc w:val="both"/>
            </w:pPr>
            <w:r w:rsidRPr="00B72F45">
              <w:t>Paremtų vietos projektų, kuriuos pateikė fiziniai asmenys, skaičius (vnt.):</w:t>
            </w:r>
          </w:p>
        </w:tc>
        <w:tc>
          <w:tcPr>
            <w:tcW w:w="867" w:type="dxa"/>
            <w:tcBorders>
              <w:bottom w:val="single" w:sz="4" w:space="0" w:color="auto"/>
            </w:tcBorders>
            <w:shd w:val="clear" w:color="auto" w:fill="FDE9D9" w:themeFill="accent6" w:themeFillTint="33"/>
          </w:tcPr>
          <w:p w14:paraId="537B3304" w14:textId="77777777" w:rsidR="00085DD3" w:rsidRPr="00B72F45" w:rsidRDefault="00AE2DD4" w:rsidP="00085DD3">
            <w:pPr>
              <w:jc w:val="center"/>
              <w:rPr>
                <w:b/>
                <w:sz w:val="20"/>
                <w:szCs w:val="20"/>
              </w:rPr>
            </w:pPr>
            <w:r w:rsidRPr="00B72F45">
              <w:rPr>
                <w:b/>
                <w:sz w:val="20"/>
                <w:szCs w:val="20"/>
              </w:rPr>
              <w:t>-</w:t>
            </w:r>
          </w:p>
        </w:tc>
        <w:tc>
          <w:tcPr>
            <w:tcW w:w="933" w:type="dxa"/>
            <w:tcBorders>
              <w:bottom w:val="single" w:sz="4" w:space="0" w:color="auto"/>
            </w:tcBorders>
            <w:shd w:val="clear" w:color="auto" w:fill="FDE9D9" w:themeFill="accent6" w:themeFillTint="33"/>
          </w:tcPr>
          <w:p w14:paraId="3860F712" w14:textId="77777777" w:rsidR="00085DD3" w:rsidRPr="00B72F45" w:rsidRDefault="00AE2DD4" w:rsidP="00085DD3">
            <w:pPr>
              <w:jc w:val="center"/>
              <w:rPr>
                <w:b/>
                <w:sz w:val="20"/>
                <w:szCs w:val="20"/>
              </w:rPr>
            </w:pPr>
            <w:r w:rsidRPr="00B72F45">
              <w:rPr>
                <w:b/>
                <w:sz w:val="20"/>
                <w:szCs w:val="20"/>
              </w:rPr>
              <w:t>-</w:t>
            </w:r>
          </w:p>
        </w:tc>
        <w:tc>
          <w:tcPr>
            <w:tcW w:w="940" w:type="dxa"/>
            <w:tcBorders>
              <w:bottom w:val="single" w:sz="4" w:space="0" w:color="auto"/>
            </w:tcBorders>
            <w:shd w:val="clear" w:color="auto" w:fill="FDE9D9" w:themeFill="accent6" w:themeFillTint="33"/>
          </w:tcPr>
          <w:p w14:paraId="7AF3467A" w14:textId="77777777" w:rsidR="00085DD3" w:rsidRPr="00B72F45" w:rsidRDefault="00AE2DD4" w:rsidP="00085DD3">
            <w:pPr>
              <w:jc w:val="center"/>
              <w:rPr>
                <w:b/>
                <w:sz w:val="20"/>
                <w:szCs w:val="20"/>
              </w:rPr>
            </w:pPr>
            <w:r w:rsidRPr="00B72F45">
              <w:rPr>
                <w:b/>
                <w:sz w:val="20"/>
                <w:szCs w:val="20"/>
              </w:rPr>
              <w:t>-</w:t>
            </w:r>
          </w:p>
        </w:tc>
        <w:tc>
          <w:tcPr>
            <w:tcW w:w="867" w:type="dxa"/>
            <w:tcBorders>
              <w:bottom w:val="single" w:sz="4" w:space="0" w:color="auto"/>
            </w:tcBorders>
            <w:shd w:val="clear" w:color="auto" w:fill="FDE9D9" w:themeFill="accent6" w:themeFillTint="33"/>
          </w:tcPr>
          <w:p w14:paraId="61E3A776" w14:textId="77777777" w:rsidR="00085DD3" w:rsidRPr="00B72F45" w:rsidRDefault="00AE2DD4" w:rsidP="00085DD3">
            <w:pPr>
              <w:jc w:val="center"/>
              <w:rPr>
                <w:b/>
                <w:sz w:val="20"/>
                <w:szCs w:val="20"/>
              </w:rPr>
            </w:pPr>
            <w:r w:rsidRPr="00B72F45">
              <w:rPr>
                <w:b/>
                <w:sz w:val="20"/>
                <w:szCs w:val="20"/>
              </w:rPr>
              <w:t>-</w:t>
            </w:r>
          </w:p>
        </w:tc>
        <w:tc>
          <w:tcPr>
            <w:tcW w:w="867" w:type="dxa"/>
            <w:tcBorders>
              <w:bottom w:val="single" w:sz="4" w:space="0" w:color="auto"/>
            </w:tcBorders>
            <w:shd w:val="clear" w:color="auto" w:fill="FDE9D9" w:themeFill="accent6" w:themeFillTint="33"/>
          </w:tcPr>
          <w:p w14:paraId="759C3E7E" w14:textId="77777777" w:rsidR="00085DD3" w:rsidRPr="00B72F45" w:rsidRDefault="00AE2DD4" w:rsidP="00085DD3">
            <w:pPr>
              <w:jc w:val="center"/>
              <w:rPr>
                <w:b/>
                <w:sz w:val="20"/>
                <w:szCs w:val="20"/>
              </w:rPr>
            </w:pPr>
            <w:r w:rsidRPr="00B72F45">
              <w:rPr>
                <w:b/>
                <w:sz w:val="20"/>
                <w:szCs w:val="20"/>
              </w:rPr>
              <w:t>-</w:t>
            </w:r>
          </w:p>
        </w:tc>
        <w:tc>
          <w:tcPr>
            <w:tcW w:w="867" w:type="dxa"/>
            <w:tcBorders>
              <w:bottom w:val="single" w:sz="4" w:space="0" w:color="auto"/>
            </w:tcBorders>
            <w:shd w:val="clear" w:color="auto" w:fill="FDE9D9" w:themeFill="accent6" w:themeFillTint="33"/>
          </w:tcPr>
          <w:p w14:paraId="061665CF" w14:textId="77777777" w:rsidR="00085DD3" w:rsidRPr="00B72F45" w:rsidRDefault="00AE2DD4" w:rsidP="00085DD3">
            <w:pPr>
              <w:jc w:val="center"/>
              <w:rPr>
                <w:b/>
                <w:sz w:val="20"/>
                <w:szCs w:val="20"/>
              </w:rPr>
            </w:pPr>
            <w:r w:rsidRPr="00B72F45">
              <w:rPr>
                <w:b/>
                <w:sz w:val="20"/>
                <w:szCs w:val="20"/>
              </w:rPr>
              <w:t>-</w:t>
            </w:r>
          </w:p>
        </w:tc>
        <w:tc>
          <w:tcPr>
            <w:tcW w:w="867" w:type="dxa"/>
            <w:tcBorders>
              <w:bottom w:val="single" w:sz="4" w:space="0" w:color="auto"/>
            </w:tcBorders>
            <w:shd w:val="clear" w:color="auto" w:fill="FDE9D9" w:themeFill="accent6" w:themeFillTint="33"/>
          </w:tcPr>
          <w:p w14:paraId="244C5765" w14:textId="77777777" w:rsidR="00085DD3" w:rsidRPr="00B72F45" w:rsidRDefault="00AE2DD4" w:rsidP="00085DD3">
            <w:pPr>
              <w:jc w:val="center"/>
              <w:rPr>
                <w:b/>
                <w:sz w:val="20"/>
                <w:szCs w:val="20"/>
              </w:rPr>
            </w:pPr>
            <w:r w:rsidRPr="00B72F45">
              <w:rPr>
                <w:b/>
                <w:sz w:val="20"/>
                <w:szCs w:val="20"/>
              </w:rPr>
              <w:t>-</w:t>
            </w:r>
          </w:p>
        </w:tc>
        <w:tc>
          <w:tcPr>
            <w:tcW w:w="1526" w:type="dxa"/>
            <w:gridSpan w:val="2"/>
            <w:tcBorders>
              <w:bottom w:val="single" w:sz="4" w:space="0" w:color="auto"/>
            </w:tcBorders>
            <w:shd w:val="clear" w:color="auto" w:fill="FDE9D9" w:themeFill="accent6" w:themeFillTint="33"/>
          </w:tcPr>
          <w:p w14:paraId="1FC18314" w14:textId="77777777" w:rsidR="00085DD3" w:rsidRPr="00B72F45" w:rsidRDefault="00AE2DD4" w:rsidP="00085DD3">
            <w:pPr>
              <w:jc w:val="center"/>
            </w:pPr>
            <w:r w:rsidRPr="00B72F45">
              <w:t>-</w:t>
            </w:r>
          </w:p>
        </w:tc>
      </w:tr>
      <w:tr w:rsidR="00983F4E" w:rsidRPr="00B72F45" w14:paraId="28564490" w14:textId="77777777" w:rsidTr="00191551">
        <w:trPr>
          <w:trHeight w:val="135"/>
        </w:trPr>
        <w:tc>
          <w:tcPr>
            <w:tcW w:w="1411" w:type="dxa"/>
            <w:vMerge w:val="restart"/>
            <w:shd w:val="clear" w:color="auto" w:fill="auto"/>
          </w:tcPr>
          <w:p w14:paraId="4F150281" w14:textId="77777777" w:rsidR="00983F4E" w:rsidRPr="00B72F45" w:rsidRDefault="00983F4E" w:rsidP="00983F4E">
            <w:pPr>
              <w:jc w:val="both"/>
            </w:pPr>
            <w:r w:rsidRPr="00B72F45">
              <w:t>12.1.1.4.1.</w:t>
            </w:r>
          </w:p>
        </w:tc>
        <w:tc>
          <w:tcPr>
            <w:tcW w:w="5672" w:type="dxa"/>
            <w:vMerge w:val="restart"/>
            <w:shd w:val="clear" w:color="auto" w:fill="auto"/>
          </w:tcPr>
          <w:p w14:paraId="740DE9E6" w14:textId="77777777" w:rsidR="00983F4E" w:rsidRPr="00B72F45" w:rsidRDefault="00983F4E" w:rsidP="00983F4E">
            <w:pPr>
              <w:jc w:val="both"/>
            </w:pPr>
            <w:r w:rsidRPr="00B72F45">
              <w:rPr>
                <w:i/>
              </w:rPr>
              <w:t>iš jų iki 40 m.</w:t>
            </w:r>
          </w:p>
        </w:tc>
        <w:tc>
          <w:tcPr>
            <w:tcW w:w="867" w:type="dxa"/>
            <w:vMerge w:val="restart"/>
          </w:tcPr>
          <w:p w14:paraId="54D310FE" w14:textId="77777777" w:rsidR="00983F4E" w:rsidRPr="00B72F45" w:rsidRDefault="00983F4E" w:rsidP="00983F4E">
            <w:pPr>
              <w:jc w:val="center"/>
              <w:rPr>
                <w:b/>
                <w:sz w:val="20"/>
                <w:szCs w:val="20"/>
              </w:rPr>
            </w:pPr>
            <w:r w:rsidRPr="00B72F45">
              <w:rPr>
                <w:b/>
                <w:sz w:val="20"/>
                <w:szCs w:val="20"/>
              </w:rPr>
              <w:t>-</w:t>
            </w:r>
          </w:p>
        </w:tc>
        <w:tc>
          <w:tcPr>
            <w:tcW w:w="933" w:type="dxa"/>
            <w:vMerge w:val="restart"/>
          </w:tcPr>
          <w:p w14:paraId="403FC49A" w14:textId="77777777" w:rsidR="00983F4E" w:rsidRPr="00B72F45" w:rsidRDefault="00983F4E" w:rsidP="00983F4E">
            <w:pPr>
              <w:jc w:val="center"/>
              <w:rPr>
                <w:b/>
                <w:sz w:val="20"/>
                <w:szCs w:val="20"/>
              </w:rPr>
            </w:pPr>
            <w:r w:rsidRPr="00B72F45">
              <w:rPr>
                <w:b/>
                <w:sz w:val="20"/>
                <w:szCs w:val="20"/>
              </w:rPr>
              <w:t>-</w:t>
            </w:r>
          </w:p>
        </w:tc>
        <w:tc>
          <w:tcPr>
            <w:tcW w:w="940" w:type="dxa"/>
            <w:vMerge w:val="restart"/>
          </w:tcPr>
          <w:p w14:paraId="69662A19" w14:textId="77777777" w:rsidR="00983F4E" w:rsidRPr="00B72F45" w:rsidRDefault="00983F4E" w:rsidP="00983F4E">
            <w:pPr>
              <w:jc w:val="center"/>
              <w:rPr>
                <w:b/>
                <w:sz w:val="20"/>
                <w:szCs w:val="20"/>
              </w:rPr>
            </w:pPr>
            <w:r w:rsidRPr="00B72F45">
              <w:rPr>
                <w:b/>
                <w:sz w:val="20"/>
                <w:szCs w:val="20"/>
              </w:rPr>
              <w:t>-</w:t>
            </w:r>
          </w:p>
        </w:tc>
        <w:tc>
          <w:tcPr>
            <w:tcW w:w="867" w:type="dxa"/>
            <w:vMerge w:val="restart"/>
          </w:tcPr>
          <w:p w14:paraId="0F69FF57" w14:textId="77777777" w:rsidR="00983F4E" w:rsidRPr="00B72F45" w:rsidRDefault="00983F4E" w:rsidP="00983F4E">
            <w:pPr>
              <w:jc w:val="center"/>
              <w:rPr>
                <w:b/>
                <w:sz w:val="20"/>
                <w:szCs w:val="20"/>
              </w:rPr>
            </w:pPr>
            <w:r w:rsidRPr="00B72F45">
              <w:rPr>
                <w:b/>
                <w:sz w:val="20"/>
                <w:szCs w:val="20"/>
              </w:rPr>
              <w:t>-</w:t>
            </w:r>
          </w:p>
        </w:tc>
        <w:tc>
          <w:tcPr>
            <w:tcW w:w="867" w:type="dxa"/>
            <w:vMerge w:val="restart"/>
          </w:tcPr>
          <w:p w14:paraId="7075628D" w14:textId="77777777" w:rsidR="00983F4E" w:rsidRPr="00B72F45" w:rsidRDefault="00983F4E" w:rsidP="00983F4E">
            <w:pPr>
              <w:jc w:val="center"/>
              <w:rPr>
                <w:b/>
                <w:sz w:val="20"/>
                <w:szCs w:val="20"/>
              </w:rPr>
            </w:pPr>
            <w:r w:rsidRPr="00B72F45">
              <w:rPr>
                <w:b/>
                <w:sz w:val="20"/>
                <w:szCs w:val="20"/>
              </w:rPr>
              <w:t>-</w:t>
            </w:r>
          </w:p>
        </w:tc>
        <w:tc>
          <w:tcPr>
            <w:tcW w:w="867" w:type="dxa"/>
            <w:vMerge w:val="restart"/>
          </w:tcPr>
          <w:p w14:paraId="6252B308" w14:textId="77777777" w:rsidR="00983F4E" w:rsidRPr="00B72F45" w:rsidRDefault="00983F4E" w:rsidP="00983F4E">
            <w:pPr>
              <w:jc w:val="center"/>
              <w:rPr>
                <w:b/>
                <w:sz w:val="20"/>
                <w:szCs w:val="20"/>
              </w:rPr>
            </w:pPr>
            <w:r w:rsidRPr="00B72F45">
              <w:rPr>
                <w:b/>
                <w:sz w:val="20"/>
                <w:szCs w:val="20"/>
              </w:rPr>
              <w:t>-</w:t>
            </w:r>
          </w:p>
        </w:tc>
        <w:tc>
          <w:tcPr>
            <w:tcW w:w="867" w:type="dxa"/>
            <w:vMerge w:val="restart"/>
          </w:tcPr>
          <w:p w14:paraId="19AB24D5" w14:textId="77777777" w:rsidR="00983F4E" w:rsidRPr="00B72F45" w:rsidRDefault="00983F4E" w:rsidP="00983F4E">
            <w:pPr>
              <w:jc w:val="center"/>
              <w:rPr>
                <w:b/>
                <w:sz w:val="20"/>
                <w:szCs w:val="20"/>
              </w:rPr>
            </w:pPr>
            <w:r w:rsidRPr="00B72F45">
              <w:rPr>
                <w:b/>
                <w:sz w:val="20"/>
                <w:szCs w:val="20"/>
              </w:rPr>
              <w:t>-</w:t>
            </w:r>
          </w:p>
        </w:tc>
        <w:tc>
          <w:tcPr>
            <w:tcW w:w="763" w:type="dxa"/>
            <w:vMerge w:val="restart"/>
            <w:shd w:val="clear" w:color="auto" w:fill="FDE9D9" w:themeFill="accent6" w:themeFillTint="33"/>
            <w:vAlign w:val="center"/>
          </w:tcPr>
          <w:p w14:paraId="55B0BA92" w14:textId="77777777" w:rsidR="00983F4E" w:rsidRPr="00B72F45" w:rsidRDefault="00983F4E" w:rsidP="00983F4E">
            <w:pPr>
              <w:jc w:val="center"/>
            </w:pPr>
            <w:r w:rsidRPr="00B72F45">
              <w:rPr>
                <w:i/>
                <w:sz w:val="18"/>
                <w:szCs w:val="18"/>
              </w:rPr>
              <w:t>iš viso:</w:t>
            </w:r>
          </w:p>
        </w:tc>
        <w:tc>
          <w:tcPr>
            <w:tcW w:w="763" w:type="dxa"/>
            <w:tcBorders>
              <w:bottom w:val="single" w:sz="4" w:space="0" w:color="auto"/>
            </w:tcBorders>
            <w:shd w:val="clear" w:color="auto" w:fill="FDE9D9" w:themeFill="accent6" w:themeFillTint="33"/>
            <w:vAlign w:val="center"/>
          </w:tcPr>
          <w:p w14:paraId="77F25FE8" w14:textId="77777777" w:rsidR="00983F4E" w:rsidRPr="00B72F45" w:rsidRDefault="00983F4E" w:rsidP="00983F4E">
            <w:pPr>
              <w:jc w:val="center"/>
            </w:pPr>
            <w:r w:rsidRPr="00B72F45">
              <w:rPr>
                <w:i/>
                <w:sz w:val="18"/>
                <w:szCs w:val="18"/>
              </w:rPr>
              <w:t>moterų</w:t>
            </w:r>
          </w:p>
        </w:tc>
      </w:tr>
      <w:tr w:rsidR="00983F4E" w:rsidRPr="00B72F45" w14:paraId="3D70AF81" w14:textId="77777777" w:rsidTr="00191551">
        <w:trPr>
          <w:trHeight w:val="135"/>
        </w:trPr>
        <w:tc>
          <w:tcPr>
            <w:tcW w:w="1411" w:type="dxa"/>
            <w:vMerge/>
            <w:tcBorders>
              <w:bottom w:val="single" w:sz="4" w:space="0" w:color="auto"/>
            </w:tcBorders>
            <w:shd w:val="clear" w:color="auto" w:fill="auto"/>
          </w:tcPr>
          <w:p w14:paraId="109116C4" w14:textId="77777777" w:rsidR="00983F4E" w:rsidRPr="00B72F45" w:rsidRDefault="00983F4E" w:rsidP="00983F4E">
            <w:pPr>
              <w:jc w:val="both"/>
            </w:pPr>
          </w:p>
        </w:tc>
        <w:tc>
          <w:tcPr>
            <w:tcW w:w="5672" w:type="dxa"/>
            <w:vMerge/>
            <w:tcBorders>
              <w:bottom w:val="single" w:sz="4" w:space="0" w:color="auto"/>
            </w:tcBorders>
            <w:shd w:val="clear" w:color="auto" w:fill="auto"/>
          </w:tcPr>
          <w:p w14:paraId="29231780" w14:textId="77777777" w:rsidR="00983F4E" w:rsidRPr="00B72F45" w:rsidRDefault="00983F4E" w:rsidP="00983F4E">
            <w:pPr>
              <w:jc w:val="both"/>
              <w:rPr>
                <w:i/>
              </w:rPr>
            </w:pPr>
          </w:p>
        </w:tc>
        <w:tc>
          <w:tcPr>
            <w:tcW w:w="867" w:type="dxa"/>
            <w:vMerge/>
            <w:tcBorders>
              <w:bottom w:val="single" w:sz="4" w:space="0" w:color="auto"/>
            </w:tcBorders>
          </w:tcPr>
          <w:p w14:paraId="4249491D" w14:textId="77777777" w:rsidR="00983F4E" w:rsidRPr="00B72F45" w:rsidRDefault="00983F4E" w:rsidP="00983F4E">
            <w:pPr>
              <w:jc w:val="center"/>
              <w:rPr>
                <w:b/>
                <w:sz w:val="20"/>
                <w:szCs w:val="20"/>
              </w:rPr>
            </w:pPr>
          </w:p>
        </w:tc>
        <w:tc>
          <w:tcPr>
            <w:tcW w:w="933" w:type="dxa"/>
            <w:vMerge/>
            <w:tcBorders>
              <w:bottom w:val="single" w:sz="4" w:space="0" w:color="auto"/>
            </w:tcBorders>
          </w:tcPr>
          <w:p w14:paraId="1086BF8B" w14:textId="77777777" w:rsidR="00983F4E" w:rsidRPr="00B72F45" w:rsidRDefault="00983F4E" w:rsidP="00983F4E">
            <w:pPr>
              <w:jc w:val="center"/>
              <w:rPr>
                <w:b/>
                <w:sz w:val="20"/>
                <w:szCs w:val="20"/>
              </w:rPr>
            </w:pPr>
          </w:p>
        </w:tc>
        <w:tc>
          <w:tcPr>
            <w:tcW w:w="940" w:type="dxa"/>
            <w:vMerge/>
            <w:tcBorders>
              <w:bottom w:val="single" w:sz="4" w:space="0" w:color="auto"/>
            </w:tcBorders>
          </w:tcPr>
          <w:p w14:paraId="1C6F0174" w14:textId="77777777" w:rsidR="00983F4E" w:rsidRPr="00B72F45" w:rsidRDefault="00983F4E" w:rsidP="00983F4E">
            <w:pPr>
              <w:jc w:val="center"/>
              <w:rPr>
                <w:b/>
                <w:sz w:val="20"/>
                <w:szCs w:val="20"/>
              </w:rPr>
            </w:pPr>
          </w:p>
        </w:tc>
        <w:tc>
          <w:tcPr>
            <w:tcW w:w="867" w:type="dxa"/>
            <w:vMerge/>
            <w:tcBorders>
              <w:bottom w:val="single" w:sz="4" w:space="0" w:color="auto"/>
            </w:tcBorders>
          </w:tcPr>
          <w:p w14:paraId="69977D54" w14:textId="77777777" w:rsidR="00983F4E" w:rsidRPr="00B72F45" w:rsidRDefault="00983F4E" w:rsidP="00983F4E">
            <w:pPr>
              <w:jc w:val="center"/>
              <w:rPr>
                <w:b/>
                <w:sz w:val="20"/>
                <w:szCs w:val="20"/>
              </w:rPr>
            </w:pPr>
          </w:p>
        </w:tc>
        <w:tc>
          <w:tcPr>
            <w:tcW w:w="867" w:type="dxa"/>
            <w:vMerge/>
            <w:tcBorders>
              <w:bottom w:val="single" w:sz="4" w:space="0" w:color="auto"/>
            </w:tcBorders>
          </w:tcPr>
          <w:p w14:paraId="73AFF693" w14:textId="77777777" w:rsidR="00983F4E" w:rsidRPr="00B72F45" w:rsidRDefault="00983F4E" w:rsidP="00983F4E">
            <w:pPr>
              <w:jc w:val="center"/>
              <w:rPr>
                <w:b/>
                <w:sz w:val="20"/>
                <w:szCs w:val="20"/>
              </w:rPr>
            </w:pPr>
          </w:p>
        </w:tc>
        <w:tc>
          <w:tcPr>
            <w:tcW w:w="867" w:type="dxa"/>
            <w:vMerge/>
            <w:tcBorders>
              <w:bottom w:val="single" w:sz="4" w:space="0" w:color="auto"/>
            </w:tcBorders>
          </w:tcPr>
          <w:p w14:paraId="4093574B" w14:textId="77777777" w:rsidR="00983F4E" w:rsidRPr="00B72F45" w:rsidRDefault="00983F4E" w:rsidP="00983F4E">
            <w:pPr>
              <w:jc w:val="center"/>
              <w:rPr>
                <w:b/>
                <w:sz w:val="20"/>
                <w:szCs w:val="20"/>
              </w:rPr>
            </w:pPr>
          </w:p>
        </w:tc>
        <w:tc>
          <w:tcPr>
            <w:tcW w:w="867" w:type="dxa"/>
            <w:vMerge/>
            <w:tcBorders>
              <w:bottom w:val="single" w:sz="4" w:space="0" w:color="auto"/>
            </w:tcBorders>
          </w:tcPr>
          <w:p w14:paraId="6F88B5AE" w14:textId="77777777" w:rsidR="00983F4E" w:rsidRPr="00B72F45" w:rsidRDefault="00983F4E" w:rsidP="00983F4E">
            <w:pPr>
              <w:jc w:val="center"/>
              <w:rPr>
                <w:b/>
                <w:sz w:val="20"/>
                <w:szCs w:val="20"/>
              </w:rPr>
            </w:pPr>
          </w:p>
        </w:tc>
        <w:tc>
          <w:tcPr>
            <w:tcW w:w="763" w:type="dxa"/>
            <w:vMerge/>
            <w:tcBorders>
              <w:bottom w:val="single" w:sz="4" w:space="0" w:color="auto"/>
            </w:tcBorders>
            <w:shd w:val="clear" w:color="auto" w:fill="FDE9D9" w:themeFill="accent6" w:themeFillTint="33"/>
            <w:vAlign w:val="center"/>
          </w:tcPr>
          <w:p w14:paraId="6AAEC174" w14:textId="77777777" w:rsidR="00983F4E" w:rsidRPr="00B72F45" w:rsidRDefault="00983F4E" w:rsidP="00983F4E">
            <w:pPr>
              <w:jc w:val="center"/>
            </w:pPr>
          </w:p>
        </w:tc>
        <w:tc>
          <w:tcPr>
            <w:tcW w:w="763" w:type="dxa"/>
            <w:tcBorders>
              <w:bottom w:val="single" w:sz="4" w:space="0" w:color="auto"/>
            </w:tcBorders>
            <w:shd w:val="clear" w:color="auto" w:fill="FDE9D9" w:themeFill="accent6" w:themeFillTint="33"/>
            <w:vAlign w:val="center"/>
          </w:tcPr>
          <w:p w14:paraId="4D40790C" w14:textId="77777777" w:rsidR="00983F4E" w:rsidRPr="00B72F45" w:rsidRDefault="00983F4E" w:rsidP="00983F4E">
            <w:pPr>
              <w:jc w:val="center"/>
            </w:pPr>
            <w:r w:rsidRPr="00B72F45">
              <w:rPr>
                <w:i/>
                <w:sz w:val="18"/>
                <w:szCs w:val="18"/>
              </w:rPr>
              <w:t>vyrų</w:t>
            </w:r>
          </w:p>
        </w:tc>
      </w:tr>
      <w:tr w:rsidR="00983F4E" w:rsidRPr="00B72F45" w14:paraId="573D025A" w14:textId="77777777" w:rsidTr="00191551">
        <w:trPr>
          <w:trHeight w:val="135"/>
        </w:trPr>
        <w:tc>
          <w:tcPr>
            <w:tcW w:w="1411" w:type="dxa"/>
            <w:vMerge w:val="restart"/>
            <w:shd w:val="clear" w:color="auto" w:fill="auto"/>
          </w:tcPr>
          <w:p w14:paraId="2709C227" w14:textId="77777777" w:rsidR="00983F4E" w:rsidRPr="00B72F45" w:rsidRDefault="00983F4E" w:rsidP="00983F4E">
            <w:pPr>
              <w:jc w:val="both"/>
            </w:pPr>
            <w:r w:rsidRPr="00B72F45">
              <w:t>12.1.1.4.2.</w:t>
            </w:r>
          </w:p>
        </w:tc>
        <w:tc>
          <w:tcPr>
            <w:tcW w:w="5672" w:type="dxa"/>
            <w:vMerge w:val="restart"/>
            <w:shd w:val="clear" w:color="auto" w:fill="auto"/>
          </w:tcPr>
          <w:p w14:paraId="3C6A2749" w14:textId="77777777" w:rsidR="00983F4E" w:rsidRPr="00B72F45" w:rsidRDefault="00983F4E" w:rsidP="00983F4E">
            <w:pPr>
              <w:jc w:val="both"/>
            </w:pPr>
            <w:r w:rsidRPr="00B72F45">
              <w:rPr>
                <w:i/>
              </w:rPr>
              <w:t>iš jų vyresni kaip 40 m.</w:t>
            </w:r>
          </w:p>
        </w:tc>
        <w:tc>
          <w:tcPr>
            <w:tcW w:w="867" w:type="dxa"/>
            <w:vMerge w:val="restart"/>
          </w:tcPr>
          <w:p w14:paraId="4F72028C" w14:textId="77777777" w:rsidR="00983F4E" w:rsidRPr="00B72F45" w:rsidRDefault="00983F4E" w:rsidP="00983F4E">
            <w:pPr>
              <w:jc w:val="center"/>
              <w:rPr>
                <w:b/>
                <w:sz w:val="20"/>
                <w:szCs w:val="20"/>
              </w:rPr>
            </w:pPr>
            <w:r w:rsidRPr="00B72F45">
              <w:rPr>
                <w:b/>
                <w:sz w:val="20"/>
                <w:szCs w:val="20"/>
              </w:rPr>
              <w:t>-</w:t>
            </w:r>
          </w:p>
        </w:tc>
        <w:tc>
          <w:tcPr>
            <w:tcW w:w="933" w:type="dxa"/>
            <w:vMerge w:val="restart"/>
          </w:tcPr>
          <w:p w14:paraId="63D88555" w14:textId="77777777" w:rsidR="00983F4E" w:rsidRPr="00B72F45" w:rsidRDefault="00983F4E" w:rsidP="00983F4E">
            <w:pPr>
              <w:jc w:val="center"/>
              <w:rPr>
                <w:b/>
                <w:sz w:val="20"/>
                <w:szCs w:val="20"/>
              </w:rPr>
            </w:pPr>
            <w:r w:rsidRPr="00B72F45">
              <w:rPr>
                <w:b/>
                <w:sz w:val="20"/>
                <w:szCs w:val="20"/>
              </w:rPr>
              <w:t>-</w:t>
            </w:r>
          </w:p>
        </w:tc>
        <w:tc>
          <w:tcPr>
            <w:tcW w:w="940" w:type="dxa"/>
            <w:vMerge w:val="restart"/>
          </w:tcPr>
          <w:p w14:paraId="047FEADE" w14:textId="77777777" w:rsidR="00983F4E" w:rsidRPr="00B72F45" w:rsidRDefault="00983F4E" w:rsidP="00983F4E">
            <w:pPr>
              <w:jc w:val="center"/>
              <w:rPr>
                <w:b/>
                <w:sz w:val="20"/>
                <w:szCs w:val="20"/>
              </w:rPr>
            </w:pPr>
            <w:r w:rsidRPr="00B72F45">
              <w:rPr>
                <w:b/>
                <w:sz w:val="20"/>
                <w:szCs w:val="20"/>
              </w:rPr>
              <w:t>-</w:t>
            </w:r>
          </w:p>
        </w:tc>
        <w:tc>
          <w:tcPr>
            <w:tcW w:w="867" w:type="dxa"/>
            <w:vMerge w:val="restart"/>
          </w:tcPr>
          <w:p w14:paraId="3A620A16" w14:textId="77777777" w:rsidR="00983F4E" w:rsidRPr="00B72F45" w:rsidRDefault="00983F4E" w:rsidP="00983F4E">
            <w:pPr>
              <w:jc w:val="center"/>
              <w:rPr>
                <w:b/>
                <w:sz w:val="20"/>
                <w:szCs w:val="20"/>
              </w:rPr>
            </w:pPr>
            <w:r w:rsidRPr="00B72F45">
              <w:rPr>
                <w:b/>
                <w:sz w:val="20"/>
                <w:szCs w:val="20"/>
              </w:rPr>
              <w:t>-</w:t>
            </w:r>
          </w:p>
        </w:tc>
        <w:tc>
          <w:tcPr>
            <w:tcW w:w="867" w:type="dxa"/>
            <w:vMerge w:val="restart"/>
          </w:tcPr>
          <w:p w14:paraId="5E29B3C0" w14:textId="77777777" w:rsidR="00983F4E" w:rsidRPr="00B72F45" w:rsidRDefault="00983F4E" w:rsidP="00983F4E">
            <w:pPr>
              <w:jc w:val="center"/>
              <w:rPr>
                <w:b/>
                <w:sz w:val="20"/>
                <w:szCs w:val="20"/>
              </w:rPr>
            </w:pPr>
            <w:r w:rsidRPr="00B72F45">
              <w:rPr>
                <w:b/>
                <w:sz w:val="20"/>
                <w:szCs w:val="20"/>
              </w:rPr>
              <w:t>-</w:t>
            </w:r>
          </w:p>
        </w:tc>
        <w:tc>
          <w:tcPr>
            <w:tcW w:w="867" w:type="dxa"/>
            <w:vMerge w:val="restart"/>
          </w:tcPr>
          <w:p w14:paraId="00E1AAB7" w14:textId="77777777" w:rsidR="00983F4E" w:rsidRPr="00B72F45" w:rsidRDefault="00983F4E" w:rsidP="00983F4E">
            <w:pPr>
              <w:jc w:val="center"/>
              <w:rPr>
                <w:b/>
                <w:sz w:val="20"/>
                <w:szCs w:val="20"/>
              </w:rPr>
            </w:pPr>
            <w:r w:rsidRPr="00B72F45">
              <w:rPr>
                <w:b/>
                <w:sz w:val="20"/>
                <w:szCs w:val="20"/>
              </w:rPr>
              <w:t>-</w:t>
            </w:r>
          </w:p>
        </w:tc>
        <w:tc>
          <w:tcPr>
            <w:tcW w:w="867" w:type="dxa"/>
            <w:vMerge w:val="restart"/>
          </w:tcPr>
          <w:p w14:paraId="6C5ED969" w14:textId="77777777" w:rsidR="00983F4E" w:rsidRPr="00B72F45" w:rsidRDefault="00983F4E" w:rsidP="00983F4E">
            <w:pPr>
              <w:jc w:val="center"/>
              <w:rPr>
                <w:b/>
                <w:sz w:val="20"/>
                <w:szCs w:val="20"/>
              </w:rPr>
            </w:pPr>
            <w:r w:rsidRPr="00B72F45">
              <w:rPr>
                <w:b/>
                <w:sz w:val="20"/>
                <w:szCs w:val="20"/>
              </w:rPr>
              <w:t>-</w:t>
            </w:r>
          </w:p>
        </w:tc>
        <w:tc>
          <w:tcPr>
            <w:tcW w:w="763" w:type="dxa"/>
            <w:vMerge w:val="restart"/>
            <w:shd w:val="clear" w:color="auto" w:fill="FDE9D9" w:themeFill="accent6" w:themeFillTint="33"/>
            <w:vAlign w:val="center"/>
          </w:tcPr>
          <w:p w14:paraId="0DC7946C" w14:textId="77777777" w:rsidR="00983F4E" w:rsidRPr="00B72F45" w:rsidRDefault="00983F4E" w:rsidP="00983F4E">
            <w:pPr>
              <w:jc w:val="center"/>
            </w:pPr>
            <w:r w:rsidRPr="00B72F45">
              <w:rPr>
                <w:i/>
                <w:sz w:val="18"/>
                <w:szCs w:val="18"/>
              </w:rPr>
              <w:t>iš viso:</w:t>
            </w:r>
          </w:p>
        </w:tc>
        <w:tc>
          <w:tcPr>
            <w:tcW w:w="763" w:type="dxa"/>
            <w:tcBorders>
              <w:bottom w:val="single" w:sz="4" w:space="0" w:color="auto"/>
            </w:tcBorders>
            <w:shd w:val="clear" w:color="auto" w:fill="FDE9D9" w:themeFill="accent6" w:themeFillTint="33"/>
            <w:vAlign w:val="center"/>
          </w:tcPr>
          <w:p w14:paraId="3C95BB3E" w14:textId="77777777" w:rsidR="00983F4E" w:rsidRPr="00B72F45" w:rsidRDefault="00983F4E" w:rsidP="00983F4E">
            <w:pPr>
              <w:jc w:val="center"/>
            </w:pPr>
            <w:r w:rsidRPr="00B72F45">
              <w:rPr>
                <w:i/>
                <w:sz w:val="18"/>
                <w:szCs w:val="18"/>
              </w:rPr>
              <w:t xml:space="preserve">moterų </w:t>
            </w:r>
          </w:p>
        </w:tc>
      </w:tr>
      <w:tr w:rsidR="00983F4E" w:rsidRPr="00B72F45" w14:paraId="618E0841" w14:textId="77777777" w:rsidTr="00191551">
        <w:trPr>
          <w:trHeight w:val="135"/>
        </w:trPr>
        <w:tc>
          <w:tcPr>
            <w:tcW w:w="1411" w:type="dxa"/>
            <w:vMerge/>
            <w:tcBorders>
              <w:bottom w:val="single" w:sz="4" w:space="0" w:color="auto"/>
            </w:tcBorders>
            <w:shd w:val="clear" w:color="auto" w:fill="auto"/>
          </w:tcPr>
          <w:p w14:paraId="5A9025D0" w14:textId="77777777" w:rsidR="00983F4E" w:rsidRPr="00B72F45" w:rsidRDefault="00983F4E" w:rsidP="00983F4E">
            <w:pPr>
              <w:jc w:val="center"/>
            </w:pPr>
          </w:p>
        </w:tc>
        <w:tc>
          <w:tcPr>
            <w:tcW w:w="5672" w:type="dxa"/>
            <w:vMerge/>
            <w:tcBorders>
              <w:bottom w:val="single" w:sz="4" w:space="0" w:color="auto"/>
            </w:tcBorders>
            <w:shd w:val="clear" w:color="auto" w:fill="auto"/>
          </w:tcPr>
          <w:p w14:paraId="670784B6" w14:textId="77777777" w:rsidR="00983F4E" w:rsidRPr="00B72F45" w:rsidRDefault="00983F4E" w:rsidP="00983F4E">
            <w:pPr>
              <w:jc w:val="center"/>
            </w:pPr>
          </w:p>
        </w:tc>
        <w:tc>
          <w:tcPr>
            <w:tcW w:w="867" w:type="dxa"/>
            <w:vMerge/>
            <w:tcBorders>
              <w:bottom w:val="single" w:sz="4" w:space="0" w:color="auto"/>
            </w:tcBorders>
          </w:tcPr>
          <w:p w14:paraId="267B2664" w14:textId="77777777" w:rsidR="00983F4E" w:rsidRPr="00B72F45" w:rsidRDefault="00983F4E" w:rsidP="00983F4E">
            <w:pPr>
              <w:jc w:val="center"/>
              <w:rPr>
                <w:b/>
                <w:sz w:val="20"/>
                <w:szCs w:val="20"/>
              </w:rPr>
            </w:pPr>
          </w:p>
        </w:tc>
        <w:tc>
          <w:tcPr>
            <w:tcW w:w="933" w:type="dxa"/>
            <w:vMerge/>
            <w:tcBorders>
              <w:bottom w:val="single" w:sz="4" w:space="0" w:color="auto"/>
            </w:tcBorders>
          </w:tcPr>
          <w:p w14:paraId="5D7C8FDC" w14:textId="77777777" w:rsidR="00983F4E" w:rsidRPr="00B72F45" w:rsidRDefault="00983F4E" w:rsidP="00983F4E">
            <w:pPr>
              <w:jc w:val="center"/>
              <w:rPr>
                <w:b/>
                <w:sz w:val="20"/>
                <w:szCs w:val="20"/>
              </w:rPr>
            </w:pPr>
          </w:p>
        </w:tc>
        <w:tc>
          <w:tcPr>
            <w:tcW w:w="940" w:type="dxa"/>
            <w:vMerge/>
            <w:tcBorders>
              <w:bottom w:val="single" w:sz="4" w:space="0" w:color="auto"/>
            </w:tcBorders>
          </w:tcPr>
          <w:p w14:paraId="0EA7DA58" w14:textId="77777777" w:rsidR="00983F4E" w:rsidRPr="00B72F45" w:rsidRDefault="00983F4E" w:rsidP="00983F4E">
            <w:pPr>
              <w:jc w:val="center"/>
              <w:rPr>
                <w:b/>
                <w:sz w:val="20"/>
                <w:szCs w:val="20"/>
              </w:rPr>
            </w:pPr>
          </w:p>
        </w:tc>
        <w:tc>
          <w:tcPr>
            <w:tcW w:w="867" w:type="dxa"/>
            <w:vMerge/>
            <w:tcBorders>
              <w:bottom w:val="single" w:sz="4" w:space="0" w:color="auto"/>
            </w:tcBorders>
          </w:tcPr>
          <w:p w14:paraId="58701944" w14:textId="77777777" w:rsidR="00983F4E" w:rsidRPr="00B72F45" w:rsidRDefault="00983F4E" w:rsidP="00983F4E">
            <w:pPr>
              <w:jc w:val="center"/>
              <w:rPr>
                <w:b/>
                <w:sz w:val="20"/>
                <w:szCs w:val="20"/>
              </w:rPr>
            </w:pPr>
          </w:p>
        </w:tc>
        <w:tc>
          <w:tcPr>
            <w:tcW w:w="867" w:type="dxa"/>
            <w:vMerge/>
            <w:tcBorders>
              <w:bottom w:val="single" w:sz="4" w:space="0" w:color="auto"/>
            </w:tcBorders>
          </w:tcPr>
          <w:p w14:paraId="5F86217D" w14:textId="77777777" w:rsidR="00983F4E" w:rsidRPr="00B72F45" w:rsidRDefault="00983F4E" w:rsidP="00983F4E">
            <w:pPr>
              <w:jc w:val="center"/>
              <w:rPr>
                <w:b/>
                <w:sz w:val="20"/>
                <w:szCs w:val="20"/>
              </w:rPr>
            </w:pPr>
          </w:p>
        </w:tc>
        <w:tc>
          <w:tcPr>
            <w:tcW w:w="867" w:type="dxa"/>
            <w:vMerge/>
            <w:tcBorders>
              <w:bottom w:val="single" w:sz="4" w:space="0" w:color="auto"/>
            </w:tcBorders>
          </w:tcPr>
          <w:p w14:paraId="37BFA5CE" w14:textId="77777777" w:rsidR="00983F4E" w:rsidRPr="00B72F45" w:rsidRDefault="00983F4E" w:rsidP="00983F4E">
            <w:pPr>
              <w:jc w:val="center"/>
              <w:rPr>
                <w:b/>
                <w:sz w:val="20"/>
                <w:szCs w:val="20"/>
              </w:rPr>
            </w:pPr>
          </w:p>
        </w:tc>
        <w:tc>
          <w:tcPr>
            <w:tcW w:w="867" w:type="dxa"/>
            <w:vMerge/>
            <w:tcBorders>
              <w:bottom w:val="single" w:sz="4" w:space="0" w:color="auto"/>
            </w:tcBorders>
          </w:tcPr>
          <w:p w14:paraId="4E48B12B" w14:textId="77777777" w:rsidR="00983F4E" w:rsidRPr="00B72F45" w:rsidRDefault="00983F4E" w:rsidP="00983F4E">
            <w:pPr>
              <w:jc w:val="center"/>
              <w:rPr>
                <w:b/>
                <w:sz w:val="20"/>
                <w:szCs w:val="20"/>
              </w:rPr>
            </w:pPr>
          </w:p>
        </w:tc>
        <w:tc>
          <w:tcPr>
            <w:tcW w:w="763" w:type="dxa"/>
            <w:vMerge/>
            <w:tcBorders>
              <w:bottom w:val="single" w:sz="4" w:space="0" w:color="auto"/>
            </w:tcBorders>
            <w:shd w:val="clear" w:color="auto" w:fill="FDE9D9" w:themeFill="accent6" w:themeFillTint="33"/>
            <w:vAlign w:val="center"/>
          </w:tcPr>
          <w:p w14:paraId="55C19696" w14:textId="77777777" w:rsidR="00983F4E" w:rsidRPr="00B72F45" w:rsidRDefault="00983F4E" w:rsidP="00983F4E">
            <w:pPr>
              <w:jc w:val="center"/>
            </w:pPr>
          </w:p>
        </w:tc>
        <w:tc>
          <w:tcPr>
            <w:tcW w:w="763" w:type="dxa"/>
            <w:tcBorders>
              <w:bottom w:val="single" w:sz="4" w:space="0" w:color="auto"/>
            </w:tcBorders>
            <w:shd w:val="clear" w:color="auto" w:fill="FDE9D9" w:themeFill="accent6" w:themeFillTint="33"/>
            <w:vAlign w:val="center"/>
          </w:tcPr>
          <w:p w14:paraId="7EBADBC5" w14:textId="77777777" w:rsidR="00983F4E" w:rsidRPr="00B72F45" w:rsidRDefault="00983F4E" w:rsidP="00983F4E">
            <w:pPr>
              <w:jc w:val="center"/>
            </w:pPr>
            <w:r w:rsidRPr="00B72F45">
              <w:rPr>
                <w:i/>
                <w:sz w:val="18"/>
                <w:szCs w:val="18"/>
              </w:rPr>
              <w:t>vyrų</w:t>
            </w:r>
          </w:p>
        </w:tc>
      </w:tr>
      <w:tr w:rsidR="00983F4E" w:rsidRPr="00B72F45" w14:paraId="2AF40594" w14:textId="77777777" w:rsidTr="00191551">
        <w:tc>
          <w:tcPr>
            <w:tcW w:w="1411" w:type="dxa"/>
            <w:tcBorders>
              <w:bottom w:val="single" w:sz="4" w:space="0" w:color="auto"/>
            </w:tcBorders>
            <w:shd w:val="clear" w:color="auto" w:fill="auto"/>
          </w:tcPr>
          <w:p w14:paraId="20DF90D7" w14:textId="77777777" w:rsidR="00983F4E" w:rsidRPr="00B72F45" w:rsidRDefault="00983F4E" w:rsidP="00983F4E">
            <w:pPr>
              <w:jc w:val="both"/>
            </w:pPr>
            <w:r w:rsidRPr="00B72F45">
              <w:t>12.1.1.5.</w:t>
            </w:r>
          </w:p>
        </w:tc>
        <w:tc>
          <w:tcPr>
            <w:tcW w:w="5672" w:type="dxa"/>
            <w:tcBorders>
              <w:bottom w:val="single" w:sz="4" w:space="0" w:color="auto"/>
            </w:tcBorders>
            <w:shd w:val="clear" w:color="auto" w:fill="auto"/>
          </w:tcPr>
          <w:p w14:paraId="3BC438CF" w14:textId="77777777" w:rsidR="00983F4E" w:rsidRPr="00B72F45" w:rsidRDefault="00983F4E" w:rsidP="00983F4E">
            <w:pPr>
              <w:jc w:val="both"/>
            </w:pPr>
            <w:r w:rsidRPr="00B72F45">
              <w:t>Paremtų vietos projektų, kuriuos pateikė 12.1.1.3–12.1.1.4 papunkčiuose neišvardyti asmenys, skaičius (vnt.)</w:t>
            </w:r>
          </w:p>
        </w:tc>
        <w:tc>
          <w:tcPr>
            <w:tcW w:w="867" w:type="dxa"/>
            <w:tcBorders>
              <w:bottom w:val="single" w:sz="4" w:space="0" w:color="auto"/>
            </w:tcBorders>
            <w:shd w:val="clear" w:color="auto" w:fill="FDE9D9" w:themeFill="accent6" w:themeFillTint="33"/>
          </w:tcPr>
          <w:p w14:paraId="71C43995" w14:textId="77777777" w:rsidR="00983F4E" w:rsidRPr="00B72F45" w:rsidRDefault="00AE2DD4" w:rsidP="00983F4E">
            <w:pPr>
              <w:jc w:val="center"/>
              <w:rPr>
                <w:b/>
                <w:sz w:val="20"/>
                <w:szCs w:val="20"/>
              </w:rPr>
            </w:pPr>
            <w:r w:rsidRPr="00B72F45">
              <w:rPr>
                <w:b/>
                <w:sz w:val="20"/>
                <w:szCs w:val="20"/>
              </w:rPr>
              <w:t>-</w:t>
            </w:r>
          </w:p>
        </w:tc>
        <w:tc>
          <w:tcPr>
            <w:tcW w:w="933" w:type="dxa"/>
            <w:tcBorders>
              <w:bottom w:val="single" w:sz="4" w:space="0" w:color="auto"/>
            </w:tcBorders>
            <w:shd w:val="clear" w:color="auto" w:fill="FDE9D9" w:themeFill="accent6" w:themeFillTint="33"/>
          </w:tcPr>
          <w:p w14:paraId="0FE207E9" w14:textId="77777777" w:rsidR="00983F4E" w:rsidRPr="00B72F45" w:rsidRDefault="00AE2DD4" w:rsidP="00983F4E">
            <w:pPr>
              <w:jc w:val="center"/>
              <w:rPr>
                <w:b/>
                <w:sz w:val="20"/>
                <w:szCs w:val="20"/>
              </w:rPr>
            </w:pPr>
            <w:r w:rsidRPr="00B72F45">
              <w:rPr>
                <w:b/>
                <w:sz w:val="20"/>
                <w:szCs w:val="20"/>
              </w:rPr>
              <w:t>-</w:t>
            </w:r>
          </w:p>
        </w:tc>
        <w:tc>
          <w:tcPr>
            <w:tcW w:w="940" w:type="dxa"/>
            <w:tcBorders>
              <w:bottom w:val="single" w:sz="4" w:space="0" w:color="auto"/>
            </w:tcBorders>
            <w:shd w:val="clear" w:color="auto" w:fill="FDE9D9" w:themeFill="accent6" w:themeFillTint="33"/>
          </w:tcPr>
          <w:p w14:paraId="6D563601" w14:textId="77777777" w:rsidR="00983F4E" w:rsidRPr="00B72F45" w:rsidRDefault="00AE2DD4" w:rsidP="00983F4E">
            <w:pPr>
              <w:jc w:val="center"/>
              <w:rPr>
                <w:b/>
              </w:rPr>
            </w:pPr>
            <w:r w:rsidRPr="00B72F45">
              <w:rPr>
                <w:b/>
              </w:rPr>
              <w:t>1</w:t>
            </w:r>
          </w:p>
        </w:tc>
        <w:tc>
          <w:tcPr>
            <w:tcW w:w="867" w:type="dxa"/>
            <w:tcBorders>
              <w:bottom w:val="single" w:sz="4" w:space="0" w:color="auto"/>
            </w:tcBorders>
            <w:shd w:val="clear" w:color="auto" w:fill="FDE9D9" w:themeFill="accent6" w:themeFillTint="33"/>
          </w:tcPr>
          <w:p w14:paraId="1F62C5B1" w14:textId="77777777" w:rsidR="00983F4E" w:rsidRPr="00B72F45" w:rsidRDefault="00AE2DD4" w:rsidP="00983F4E">
            <w:pPr>
              <w:jc w:val="center"/>
              <w:rPr>
                <w:b/>
              </w:rPr>
            </w:pPr>
            <w:r w:rsidRPr="00B72F45">
              <w:rPr>
                <w:b/>
              </w:rPr>
              <w:t>-</w:t>
            </w:r>
          </w:p>
        </w:tc>
        <w:tc>
          <w:tcPr>
            <w:tcW w:w="867" w:type="dxa"/>
            <w:tcBorders>
              <w:bottom w:val="single" w:sz="4" w:space="0" w:color="auto"/>
            </w:tcBorders>
            <w:shd w:val="clear" w:color="auto" w:fill="FDE9D9" w:themeFill="accent6" w:themeFillTint="33"/>
          </w:tcPr>
          <w:p w14:paraId="2B46DE8F" w14:textId="77777777" w:rsidR="00983F4E" w:rsidRPr="00B72F45" w:rsidRDefault="00AE2DD4" w:rsidP="00983F4E">
            <w:pPr>
              <w:jc w:val="center"/>
              <w:rPr>
                <w:b/>
              </w:rPr>
            </w:pPr>
            <w:r w:rsidRPr="00B72F45">
              <w:rPr>
                <w:b/>
              </w:rPr>
              <w:t>1</w:t>
            </w:r>
          </w:p>
        </w:tc>
        <w:tc>
          <w:tcPr>
            <w:tcW w:w="867" w:type="dxa"/>
            <w:tcBorders>
              <w:bottom w:val="single" w:sz="4" w:space="0" w:color="auto"/>
            </w:tcBorders>
            <w:shd w:val="clear" w:color="auto" w:fill="FDE9D9" w:themeFill="accent6" w:themeFillTint="33"/>
          </w:tcPr>
          <w:p w14:paraId="58D4E3D2" w14:textId="77777777" w:rsidR="00983F4E" w:rsidRPr="00B72F45" w:rsidRDefault="00AE2DD4" w:rsidP="00983F4E">
            <w:pPr>
              <w:jc w:val="center"/>
              <w:rPr>
                <w:b/>
              </w:rPr>
            </w:pPr>
            <w:r w:rsidRPr="00B72F45">
              <w:rPr>
                <w:b/>
              </w:rPr>
              <w:t>-</w:t>
            </w:r>
          </w:p>
        </w:tc>
        <w:tc>
          <w:tcPr>
            <w:tcW w:w="867" w:type="dxa"/>
            <w:tcBorders>
              <w:bottom w:val="single" w:sz="4" w:space="0" w:color="auto"/>
            </w:tcBorders>
            <w:shd w:val="clear" w:color="auto" w:fill="FDE9D9" w:themeFill="accent6" w:themeFillTint="33"/>
          </w:tcPr>
          <w:p w14:paraId="7A34E140" w14:textId="77777777" w:rsidR="00983F4E" w:rsidRPr="00B72F45" w:rsidRDefault="00AE2DD4" w:rsidP="00983F4E">
            <w:pPr>
              <w:jc w:val="center"/>
              <w:rPr>
                <w:b/>
              </w:rPr>
            </w:pPr>
            <w:r w:rsidRPr="00B72F45">
              <w:rPr>
                <w:b/>
              </w:rPr>
              <w:t>1</w:t>
            </w:r>
          </w:p>
        </w:tc>
        <w:tc>
          <w:tcPr>
            <w:tcW w:w="1526" w:type="dxa"/>
            <w:gridSpan w:val="2"/>
            <w:tcBorders>
              <w:bottom w:val="single" w:sz="4" w:space="0" w:color="auto"/>
            </w:tcBorders>
            <w:shd w:val="clear" w:color="auto" w:fill="FDE9D9" w:themeFill="accent6" w:themeFillTint="33"/>
          </w:tcPr>
          <w:p w14:paraId="59B25F04" w14:textId="77777777" w:rsidR="00983F4E" w:rsidRPr="00B72F45" w:rsidRDefault="00AE2DD4" w:rsidP="00983F4E">
            <w:pPr>
              <w:jc w:val="center"/>
              <w:rPr>
                <w:b/>
              </w:rPr>
            </w:pPr>
            <w:r w:rsidRPr="00B72F45">
              <w:rPr>
                <w:b/>
              </w:rPr>
              <w:t>3</w:t>
            </w:r>
          </w:p>
        </w:tc>
      </w:tr>
      <w:tr w:rsidR="00983F4E" w:rsidRPr="00B72F45" w14:paraId="69FC8C81" w14:textId="77777777" w:rsidTr="00191551">
        <w:tc>
          <w:tcPr>
            <w:tcW w:w="1411" w:type="dxa"/>
            <w:tcBorders>
              <w:bottom w:val="single" w:sz="4" w:space="0" w:color="auto"/>
            </w:tcBorders>
            <w:shd w:val="clear" w:color="auto" w:fill="FDE9D9" w:themeFill="accent6" w:themeFillTint="33"/>
          </w:tcPr>
          <w:p w14:paraId="6E86D288" w14:textId="77777777" w:rsidR="00983F4E" w:rsidRPr="00B72F45" w:rsidRDefault="00983F4E" w:rsidP="00983F4E">
            <w:pPr>
              <w:jc w:val="both"/>
            </w:pPr>
            <w:r w:rsidRPr="00B72F45">
              <w:t>12.1.2.</w:t>
            </w:r>
          </w:p>
        </w:tc>
        <w:tc>
          <w:tcPr>
            <w:tcW w:w="13406" w:type="dxa"/>
            <w:gridSpan w:val="10"/>
            <w:tcBorders>
              <w:bottom w:val="single" w:sz="4" w:space="0" w:color="auto"/>
            </w:tcBorders>
            <w:shd w:val="clear" w:color="auto" w:fill="FDE9D9" w:themeFill="accent6" w:themeFillTint="33"/>
          </w:tcPr>
          <w:p w14:paraId="4547AE75" w14:textId="77777777" w:rsidR="00983F4E" w:rsidRPr="00B72F45" w:rsidRDefault="00983F4E" w:rsidP="00983F4E">
            <w:pPr>
              <w:jc w:val="both"/>
            </w:pPr>
            <w:r w:rsidRPr="00B72F45">
              <w:rPr>
                <w:b/>
              </w:rPr>
              <w:t>Priemonės kodas: BIVP-AKVA-</w:t>
            </w:r>
            <w:r w:rsidR="005444C0" w:rsidRPr="00B72F45">
              <w:rPr>
                <w:b/>
              </w:rPr>
              <w:t>SAVA-</w:t>
            </w:r>
            <w:r w:rsidRPr="00B72F45">
              <w:rPr>
                <w:b/>
              </w:rPr>
              <w:t>1</w:t>
            </w:r>
          </w:p>
        </w:tc>
      </w:tr>
      <w:tr w:rsidR="00983F4E" w:rsidRPr="00B72F45" w14:paraId="617C99D4" w14:textId="77777777" w:rsidTr="005444C0">
        <w:tc>
          <w:tcPr>
            <w:tcW w:w="1411" w:type="dxa"/>
            <w:tcBorders>
              <w:bottom w:val="single" w:sz="4" w:space="0" w:color="auto"/>
            </w:tcBorders>
            <w:shd w:val="clear" w:color="auto" w:fill="auto"/>
          </w:tcPr>
          <w:p w14:paraId="18A70E14" w14:textId="77777777" w:rsidR="00983F4E" w:rsidRPr="00B72F45" w:rsidRDefault="00983F4E" w:rsidP="00983F4E">
            <w:pPr>
              <w:jc w:val="both"/>
            </w:pPr>
            <w:r w:rsidRPr="00B72F45">
              <w:t>12.1.2.1.</w:t>
            </w:r>
          </w:p>
        </w:tc>
        <w:tc>
          <w:tcPr>
            <w:tcW w:w="5672" w:type="dxa"/>
            <w:tcBorders>
              <w:bottom w:val="single" w:sz="4" w:space="0" w:color="auto"/>
            </w:tcBorders>
            <w:shd w:val="clear" w:color="auto" w:fill="auto"/>
          </w:tcPr>
          <w:p w14:paraId="5BD3C73E" w14:textId="77777777" w:rsidR="00983F4E" w:rsidRPr="00B72F45" w:rsidRDefault="00983F4E" w:rsidP="00983F4E">
            <w:pPr>
              <w:jc w:val="both"/>
            </w:pPr>
            <w:r w:rsidRPr="00B72F45">
              <w:t>Paremtų vietos projektų skaičius (vnt.)</w:t>
            </w:r>
          </w:p>
        </w:tc>
        <w:tc>
          <w:tcPr>
            <w:tcW w:w="867" w:type="dxa"/>
            <w:tcBorders>
              <w:bottom w:val="single" w:sz="4" w:space="0" w:color="auto"/>
            </w:tcBorders>
            <w:shd w:val="clear" w:color="auto" w:fill="auto"/>
          </w:tcPr>
          <w:p w14:paraId="668F7548" w14:textId="77777777" w:rsidR="00983F4E" w:rsidRPr="00B72F45" w:rsidRDefault="005444C0" w:rsidP="00983F4E">
            <w:pPr>
              <w:jc w:val="center"/>
              <w:rPr>
                <w:b/>
                <w:sz w:val="20"/>
                <w:szCs w:val="20"/>
              </w:rPr>
            </w:pPr>
            <w:r w:rsidRPr="00B72F45">
              <w:rPr>
                <w:b/>
                <w:sz w:val="20"/>
                <w:szCs w:val="20"/>
              </w:rPr>
              <w:t>-</w:t>
            </w:r>
          </w:p>
        </w:tc>
        <w:tc>
          <w:tcPr>
            <w:tcW w:w="933" w:type="dxa"/>
            <w:tcBorders>
              <w:bottom w:val="single" w:sz="4" w:space="0" w:color="auto"/>
            </w:tcBorders>
            <w:shd w:val="clear" w:color="auto" w:fill="FDE9D9" w:themeFill="accent6" w:themeFillTint="33"/>
          </w:tcPr>
          <w:p w14:paraId="28932A3E" w14:textId="77777777" w:rsidR="00983F4E" w:rsidRPr="00B72F45" w:rsidRDefault="005444C0" w:rsidP="00983F4E">
            <w:pPr>
              <w:jc w:val="center"/>
              <w:rPr>
                <w:b/>
              </w:rPr>
            </w:pPr>
            <w:r w:rsidRPr="00B72F45">
              <w:rPr>
                <w:b/>
              </w:rPr>
              <w:t>3</w:t>
            </w:r>
          </w:p>
        </w:tc>
        <w:tc>
          <w:tcPr>
            <w:tcW w:w="940" w:type="dxa"/>
            <w:tcBorders>
              <w:bottom w:val="single" w:sz="4" w:space="0" w:color="auto"/>
            </w:tcBorders>
          </w:tcPr>
          <w:p w14:paraId="30C85342"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tcPr>
          <w:p w14:paraId="102ED070"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tcPr>
          <w:p w14:paraId="6EFF1AC6"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tcPr>
          <w:p w14:paraId="4BB2FFB6"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tcPr>
          <w:p w14:paraId="2D08C49B" w14:textId="77777777" w:rsidR="00983F4E" w:rsidRPr="00B72F45" w:rsidRDefault="00983F4E" w:rsidP="00983F4E">
            <w:pPr>
              <w:jc w:val="center"/>
              <w:rPr>
                <w:b/>
                <w:sz w:val="20"/>
                <w:szCs w:val="20"/>
              </w:rPr>
            </w:pPr>
            <w:r w:rsidRPr="00B72F45">
              <w:rPr>
                <w:b/>
                <w:sz w:val="20"/>
                <w:szCs w:val="20"/>
              </w:rPr>
              <w:t>-</w:t>
            </w:r>
          </w:p>
        </w:tc>
        <w:tc>
          <w:tcPr>
            <w:tcW w:w="1526" w:type="dxa"/>
            <w:gridSpan w:val="2"/>
            <w:tcBorders>
              <w:bottom w:val="single" w:sz="4" w:space="0" w:color="auto"/>
            </w:tcBorders>
            <w:shd w:val="clear" w:color="auto" w:fill="FDE9D9" w:themeFill="accent6" w:themeFillTint="33"/>
          </w:tcPr>
          <w:p w14:paraId="446B3FD5" w14:textId="77777777" w:rsidR="00983F4E" w:rsidRPr="00B72F45" w:rsidRDefault="005444C0" w:rsidP="00983F4E">
            <w:pPr>
              <w:jc w:val="center"/>
              <w:rPr>
                <w:b/>
              </w:rPr>
            </w:pPr>
            <w:r w:rsidRPr="00B72F45">
              <w:rPr>
                <w:b/>
              </w:rPr>
              <w:t>3</w:t>
            </w:r>
          </w:p>
        </w:tc>
      </w:tr>
      <w:tr w:rsidR="00983F4E" w:rsidRPr="00B72F45" w14:paraId="6DF41DC3" w14:textId="77777777" w:rsidTr="00191551">
        <w:tc>
          <w:tcPr>
            <w:tcW w:w="1411" w:type="dxa"/>
            <w:tcBorders>
              <w:bottom w:val="single" w:sz="4" w:space="0" w:color="auto"/>
            </w:tcBorders>
            <w:shd w:val="clear" w:color="auto" w:fill="FDE9D9" w:themeFill="accent6" w:themeFillTint="33"/>
          </w:tcPr>
          <w:p w14:paraId="042656DA" w14:textId="77777777" w:rsidR="00983F4E" w:rsidRPr="00B72F45" w:rsidRDefault="00983F4E" w:rsidP="00983F4E">
            <w:pPr>
              <w:jc w:val="both"/>
            </w:pPr>
            <w:r w:rsidRPr="00B72F45">
              <w:t>12.1.3.</w:t>
            </w:r>
          </w:p>
        </w:tc>
        <w:tc>
          <w:tcPr>
            <w:tcW w:w="13406" w:type="dxa"/>
            <w:gridSpan w:val="10"/>
            <w:tcBorders>
              <w:bottom w:val="single" w:sz="4" w:space="0" w:color="auto"/>
            </w:tcBorders>
            <w:shd w:val="clear" w:color="auto" w:fill="FDE9D9" w:themeFill="accent6" w:themeFillTint="33"/>
          </w:tcPr>
          <w:p w14:paraId="4DDE8DD6" w14:textId="10896DD4" w:rsidR="00983F4E" w:rsidRPr="00B72F45" w:rsidRDefault="00983F4E" w:rsidP="008F5B98">
            <w:pPr>
              <w:jc w:val="both"/>
            </w:pPr>
            <w:r w:rsidRPr="00B72F45">
              <w:rPr>
                <w:b/>
              </w:rPr>
              <w:t>Priemonės kodas: BIVP-AKVA-</w:t>
            </w:r>
            <w:r w:rsidR="008F5B98" w:rsidRPr="00B72F45">
              <w:rPr>
                <w:b/>
              </w:rPr>
              <w:t>4</w:t>
            </w:r>
          </w:p>
        </w:tc>
      </w:tr>
      <w:tr w:rsidR="00983F4E" w:rsidRPr="00B72F45" w14:paraId="1212ABCB" w14:textId="77777777" w:rsidTr="005444C0">
        <w:tc>
          <w:tcPr>
            <w:tcW w:w="1411" w:type="dxa"/>
            <w:tcBorders>
              <w:bottom w:val="single" w:sz="4" w:space="0" w:color="auto"/>
            </w:tcBorders>
            <w:shd w:val="clear" w:color="auto" w:fill="auto"/>
          </w:tcPr>
          <w:p w14:paraId="4926A592" w14:textId="77777777" w:rsidR="00983F4E" w:rsidRPr="00B72F45" w:rsidRDefault="00983F4E" w:rsidP="00983F4E">
            <w:pPr>
              <w:jc w:val="both"/>
            </w:pPr>
            <w:r w:rsidRPr="00B72F45">
              <w:t>12.1.3.1.</w:t>
            </w:r>
          </w:p>
        </w:tc>
        <w:tc>
          <w:tcPr>
            <w:tcW w:w="5672" w:type="dxa"/>
            <w:tcBorders>
              <w:bottom w:val="single" w:sz="4" w:space="0" w:color="auto"/>
            </w:tcBorders>
            <w:shd w:val="clear" w:color="auto" w:fill="auto"/>
          </w:tcPr>
          <w:p w14:paraId="6AAAA2E2" w14:textId="77777777" w:rsidR="00983F4E" w:rsidRPr="00B72F45" w:rsidRDefault="00983F4E" w:rsidP="00983F4E">
            <w:pPr>
              <w:jc w:val="both"/>
            </w:pPr>
            <w:r w:rsidRPr="00B72F45">
              <w:t>Paremtų vietos projektų skaičius (vnt.)</w:t>
            </w:r>
          </w:p>
        </w:tc>
        <w:tc>
          <w:tcPr>
            <w:tcW w:w="867" w:type="dxa"/>
            <w:tcBorders>
              <w:bottom w:val="single" w:sz="4" w:space="0" w:color="auto"/>
            </w:tcBorders>
            <w:shd w:val="clear" w:color="auto" w:fill="auto"/>
          </w:tcPr>
          <w:p w14:paraId="2F37B7EE" w14:textId="77777777" w:rsidR="00983F4E" w:rsidRPr="00B72F45" w:rsidRDefault="005444C0" w:rsidP="00983F4E">
            <w:pPr>
              <w:jc w:val="center"/>
              <w:rPr>
                <w:b/>
                <w:sz w:val="20"/>
                <w:szCs w:val="20"/>
              </w:rPr>
            </w:pPr>
            <w:r w:rsidRPr="00B72F45">
              <w:rPr>
                <w:b/>
                <w:sz w:val="20"/>
                <w:szCs w:val="20"/>
              </w:rPr>
              <w:t>-</w:t>
            </w:r>
          </w:p>
        </w:tc>
        <w:tc>
          <w:tcPr>
            <w:tcW w:w="933" w:type="dxa"/>
            <w:tcBorders>
              <w:bottom w:val="single" w:sz="4" w:space="0" w:color="auto"/>
            </w:tcBorders>
            <w:shd w:val="clear" w:color="auto" w:fill="FDE9D9" w:themeFill="accent6" w:themeFillTint="33"/>
          </w:tcPr>
          <w:p w14:paraId="0797FAA8" w14:textId="77777777" w:rsidR="00983F4E" w:rsidRPr="00B72F45" w:rsidRDefault="005444C0" w:rsidP="00983F4E">
            <w:pPr>
              <w:jc w:val="center"/>
              <w:rPr>
                <w:b/>
              </w:rPr>
            </w:pPr>
            <w:r w:rsidRPr="00B72F45">
              <w:rPr>
                <w:b/>
              </w:rPr>
              <w:t>2</w:t>
            </w:r>
          </w:p>
        </w:tc>
        <w:tc>
          <w:tcPr>
            <w:tcW w:w="940" w:type="dxa"/>
            <w:tcBorders>
              <w:bottom w:val="single" w:sz="4" w:space="0" w:color="auto"/>
            </w:tcBorders>
          </w:tcPr>
          <w:p w14:paraId="6C77C6A9"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tcPr>
          <w:p w14:paraId="4A0D341C"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tcPr>
          <w:p w14:paraId="7794F39B"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tcPr>
          <w:p w14:paraId="28526E8E"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tcPr>
          <w:p w14:paraId="7D681121" w14:textId="77777777" w:rsidR="00983F4E" w:rsidRPr="00B72F45" w:rsidRDefault="00983F4E" w:rsidP="00983F4E">
            <w:pPr>
              <w:jc w:val="center"/>
              <w:rPr>
                <w:b/>
                <w:sz w:val="20"/>
                <w:szCs w:val="20"/>
              </w:rPr>
            </w:pPr>
            <w:r w:rsidRPr="00B72F45">
              <w:rPr>
                <w:b/>
                <w:sz w:val="20"/>
                <w:szCs w:val="20"/>
              </w:rPr>
              <w:t>-</w:t>
            </w:r>
          </w:p>
        </w:tc>
        <w:tc>
          <w:tcPr>
            <w:tcW w:w="1526" w:type="dxa"/>
            <w:gridSpan w:val="2"/>
            <w:tcBorders>
              <w:bottom w:val="single" w:sz="4" w:space="0" w:color="auto"/>
            </w:tcBorders>
            <w:shd w:val="clear" w:color="auto" w:fill="FDE9D9" w:themeFill="accent6" w:themeFillTint="33"/>
          </w:tcPr>
          <w:p w14:paraId="1C660D23" w14:textId="77777777" w:rsidR="00983F4E" w:rsidRPr="00B72F45" w:rsidRDefault="005444C0" w:rsidP="00983F4E">
            <w:pPr>
              <w:jc w:val="center"/>
              <w:rPr>
                <w:b/>
              </w:rPr>
            </w:pPr>
            <w:r w:rsidRPr="00B72F45">
              <w:rPr>
                <w:b/>
              </w:rPr>
              <w:t>2</w:t>
            </w:r>
          </w:p>
        </w:tc>
      </w:tr>
      <w:tr w:rsidR="00983F4E" w:rsidRPr="00B72F45" w14:paraId="460E5D41" w14:textId="77777777" w:rsidTr="00191551">
        <w:tc>
          <w:tcPr>
            <w:tcW w:w="1411" w:type="dxa"/>
            <w:tcBorders>
              <w:bottom w:val="single" w:sz="4" w:space="0" w:color="auto"/>
            </w:tcBorders>
            <w:shd w:val="clear" w:color="auto" w:fill="FDE9D9" w:themeFill="accent6" w:themeFillTint="33"/>
          </w:tcPr>
          <w:p w14:paraId="7155476F" w14:textId="77777777" w:rsidR="00983F4E" w:rsidRPr="00B72F45" w:rsidRDefault="00983F4E" w:rsidP="00983F4E">
            <w:pPr>
              <w:jc w:val="both"/>
            </w:pPr>
            <w:r w:rsidRPr="00B72F45">
              <w:t>12.1.4.</w:t>
            </w:r>
          </w:p>
        </w:tc>
        <w:tc>
          <w:tcPr>
            <w:tcW w:w="13406" w:type="dxa"/>
            <w:gridSpan w:val="10"/>
            <w:tcBorders>
              <w:bottom w:val="single" w:sz="4" w:space="0" w:color="auto"/>
            </w:tcBorders>
            <w:shd w:val="clear" w:color="auto" w:fill="FDE9D9" w:themeFill="accent6" w:themeFillTint="33"/>
          </w:tcPr>
          <w:p w14:paraId="6FA27278" w14:textId="5C1476CD" w:rsidR="00983F4E" w:rsidRPr="00B72F45" w:rsidRDefault="00983F4E" w:rsidP="00C029A2">
            <w:pPr>
              <w:jc w:val="both"/>
            </w:pPr>
            <w:r w:rsidRPr="00B72F45">
              <w:rPr>
                <w:b/>
              </w:rPr>
              <w:t>Priemonės kodas: BIVP-AKVA-</w:t>
            </w:r>
            <w:r w:rsidR="00C029A2" w:rsidRPr="00B72F45">
              <w:rPr>
                <w:b/>
              </w:rPr>
              <w:t>2</w:t>
            </w:r>
          </w:p>
        </w:tc>
      </w:tr>
      <w:tr w:rsidR="00983F4E" w:rsidRPr="00B72F45" w14:paraId="6F87D394" w14:textId="77777777" w:rsidTr="005444C0">
        <w:tc>
          <w:tcPr>
            <w:tcW w:w="1411" w:type="dxa"/>
            <w:tcBorders>
              <w:bottom w:val="single" w:sz="4" w:space="0" w:color="auto"/>
            </w:tcBorders>
            <w:shd w:val="clear" w:color="auto" w:fill="auto"/>
          </w:tcPr>
          <w:p w14:paraId="301C639A" w14:textId="77777777" w:rsidR="00983F4E" w:rsidRPr="00B72F45" w:rsidRDefault="00983F4E" w:rsidP="00983F4E">
            <w:pPr>
              <w:jc w:val="both"/>
            </w:pPr>
            <w:r w:rsidRPr="00B72F45">
              <w:t>12.1.4.1.</w:t>
            </w:r>
          </w:p>
        </w:tc>
        <w:tc>
          <w:tcPr>
            <w:tcW w:w="5672" w:type="dxa"/>
            <w:tcBorders>
              <w:bottom w:val="single" w:sz="4" w:space="0" w:color="auto"/>
            </w:tcBorders>
            <w:shd w:val="clear" w:color="auto" w:fill="auto"/>
          </w:tcPr>
          <w:p w14:paraId="4C25CE61" w14:textId="77777777" w:rsidR="00983F4E" w:rsidRPr="00B72F45" w:rsidRDefault="00983F4E" w:rsidP="00983F4E">
            <w:pPr>
              <w:jc w:val="both"/>
            </w:pPr>
            <w:r w:rsidRPr="00B72F45">
              <w:t>Paremtų vietos projektų skaičius (vnt.)</w:t>
            </w:r>
          </w:p>
        </w:tc>
        <w:tc>
          <w:tcPr>
            <w:tcW w:w="867" w:type="dxa"/>
            <w:tcBorders>
              <w:bottom w:val="single" w:sz="4" w:space="0" w:color="auto"/>
            </w:tcBorders>
            <w:shd w:val="clear" w:color="auto" w:fill="FDE9D9" w:themeFill="accent6" w:themeFillTint="33"/>
          </w:tcPr>
          <w:p w14:paraId="616B4B5C" w14:textId="77777777" w:rsidR="00983F4E" w:rsidRPr="00B72F45" w:rsidRDefault="005444C0" w:rsidP="00983F4E">
            <w:pPr>
              <w:jc w:val="center"/>
              <w:rPr>
                <w:b/>
              </w:rPr>
            </w:pPr>
            <w:r w:rsidRPr="00B72F45">
              <w:rPr>
                <w:b/>
              </w:rPr>
              <w:t>2</w:t>
            </w:r>
          </w:p>
        </w:tc>
        <w:tc>
          <w:tcPr>
            <w:tcW w:w="933" w:type="dxa"/>
            <w:tcBorders>
              <w:bottom w:val="single" w:sz="4" w:space="0" w:color="auto"/>
            </w:tcBorders>
            <w:shd w:val="clear" w:color="auto" w:fill="FFFFFF" w:themeFill="background1"/>
          </w:tcPr>
          <w:p w14:paraId="6C36E661" w14:textId="77777777" w:rsidR="00983F4E" w:rsidRPr="00B72F45" w:rsidRDefault="005444C0" w:rsidP="00983F4E">
            <w:pPr>
              <w:jc w:val="center"/>
              <w:rPr>
                <w:b/>
                <w:sz w:val="20"/>
                <w:szCs w:val="20"/>
              </w:rPr>
            </w:pPr>
            <w:r w:rsidRPr="00B72F45">
              <w:rPr>
                <w:b/>
                <w:sz w:val="20"/>
                <w:szCs w:val="20"/>
              </w:rPr>
              <w:t>-</w:t>
            </w:r>
          </w:p>
        </w:tc>
        <w:tc>
          <w:tcPr>
            <w:tcW w:w="940" w:type="dxa"/>
            <w:tcBorders>
              <w:bottom w:val="single" w:sz="4" w:space="0" w:color="auto"/>
            </w:tcBorders>
          </w:tcPr>
          <w:p w14:paraId="11310EE7"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tcPr>
          <w:p w14:paraId="22156A8B"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tcPr>
          <w:p w14:paraId="2AA519EF"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tcPr>
          <w:p w14:paraId="1AE0AB96"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tcPr>
          <w:p w14:paraId="38235117" w14:textId="77777777" w:rsidR="00983F4E" w:rsidRPr="00B72F45" w:rsidRDefault="00983F4E" w:rsidP="00983F4E">
            <w:pPr>
              <w:jc w:val="center"/>
              <w:rPr>
                <w:b/>
                <w:sz w:val="20"/>
                <w:szCs w:val="20"/>
              </w:rPr>
            </w:pPr>
            <w:r w:rsidRPr="00B72F45">
              <w:rPr>
                <w:b/>
                <w:sz w:val="20"/>
                <w:szCs w:val="20"/>
              </w:rPr>
              <w:t>-</w:t>
            </w:r>
          </w:p>
        </w:tc>
        <w:tc>
          <w:tcPr>
            <w:tcW w:w="1526" w:type="dxa"/>
            <w:gridSpan w:val="2"/>
            <w:tcBorders>
              <w:bottom w:val="single" w:sz="4" w:space="0" w:color="auto"/>
            </w:tcBorders>
            <w:shd w:val="clear" w:color="auto" w:fill="FDE9D9" w:themeFill="accent6" w:themeFillTint="33"/>
          </w:tcPr>
          <w:p w14:paraId="3DEAB0A7" w14:textId="77777777" w:rsidR="00983F4E" w:rsidRPr="00B72F45" w:rsidRDefault="005444C0" w:rsidP="00983F4E">
            <w:pPr>
              <w:jc w:val="center"/>
              <w:rPr>
                <w:b/>
              </w:rPr>
            </w:pPr>
            <w:r w:rsidRPr="00B72F45">
              <w:rPr>
                <w:b/>
              </w:rPr>
              <w:t>2</w:t>
            </w:r>
          </w:p>
        </w:tc>
      </w:tr>
      <w:tr w:rsidR="00983F4E" w:rsidRPr="00B72F45" w14:paraId="191B9653" w14:textId="77777777" w:rsidTr="00191551">
        <w:tc>
          <w:tcPr>
            <w:tcW w:w="1411" w:type="dxa"/>
            <w:tcBorders>
              <w:bottom w:val="single" w:sz="4" w:space="0" w:color="auto"/>
            </w:tcBorders>
            <w:shd w:val="clear" w:color="auto" w:fill="FDE9D9" w:themeFill="accent6" w:themeFillTint="33"/>
          </w:tcPr>
          <w:p w14:paraId="48CCB799" w14:textId="77777777" w:rsidR="00983F4E" w:rsidRPr="00B72F45" w:rsidRDefault="00983F4E" w:rsidP="00983F4E">
            <w:pPr>
              <w:jc w:val="both"/>
            </w:pPr>
            <w:r w:rsidRPr="00B72F45">
              <w:t>12.1.5.</w:t>
            </w:r>
          </w:p>
        </w:tc>
        <w:tc>
          <w:tcPr>
            <w:tcW w:w="13406" w:type="dxa"/>
            <w:gridSpan w:val="10"/>
            <w:tcBorders>
              <w:bottom w:val="single" w:sz="4" w:space="0" w:color="auto"/>
            </w:tcBorders>
            <w:shd w:val="clear" w:color="auto" w:fill="FDE9D9" w:themeFill="accent6" w:themeFillTint="33"/>
          </w:tcPr>
          <w:p w14:paraId="70AC3289" w14:textId="181E7F9A" w:rsidR="00983F4E" w:rsidRPr="00B72F45" w:rsidRDefault="00983F4E" w:rsidP="003F6776">
            <w:pPr>
              <w:jc w:val="both"/>
            </w:pPr>
            <w:r w:rsidRPr="00B72F45">
              <w:rPr>
                <w:b/>
              </w:rPr>
              <w:t>Priemonės kodas: BIVP-AKVA-</w:t>
            </w:r>
            <w:r w:rsidR="005444C0" w:rsidRPr="00B72F45">
              <w:rPr>
                <w:b/>
              </w:rPr>
              <w:t>SAVA-</w:t>
            </w:r>
            <w:r w:rsidR="003F6776" w:rsidRPr="00B72F45">
              <w:rPr>
                <w:b/>
              </w:rPr>
              <w:t>2</w:t>
            </w:r>
          </w:p>
        </w:tc>
      </w:tr>
      <w:tr w:rsidR="00983F4E" w:rsidRPr="00B72F45" w14:paraId="5BBBB36D" w14:textId="77777777" w:rsidTr="005444C0">
        <w:tc>
          <w:tcPr>
            <w:tcW w:w="1411" w:type="dxa"/>
            <w:tcBorders>
              <w:bottom w:val="single" w:sz="4" w:space="0" w:color="auto"/>
            </w:tcBorders>
            <w:shd w:val="clear" w:color="auto" w:fill="auto"/>
          </w:tcPr>
          <w:p w14:paraId="5262BF00" w14:textId="77777777" w:rsidR="00983F4E" w:rsidRPr="00B72F45" w:rsidRDefault="00983F4E" w:rsidP="00983F4E">
            <w:pPr>
              <w:jc w:val="both"/>
            </w:pPr>
            <w:r w:rsidRPr="00B72F45">
              <w:t>12.1.5.1.</w:t>
            </w:r>
          </w:p>
        </w:tc>
        <w:tc>
          <w:tcPr>
            <w:tcW w:w="5672" w:type="dxa"/>
            <w:tcBorders>
              <w:bottom w:val="single" w:sz="4" w:space="0" w:color="auto"/>
            </w:tcBorders>
            <w:shd w:val="clear" w:color="auto" w:fill="auto"/>
          </w:tcPr>
          <w:p w14:paraId="31463C77" w14:textId="77777777" w:rsidR="00983F4E" w:rsidRPr="00B72F45" w:rsidRDefault="00983F4E" w:rsidP="00983F4E">
            <w:pPr>
              <w:jc w:val="both"/>
            </w:pPr>
            <w:r w:rsidRPr="00B72F45">
              <w:t>Paremtų vietos projektų skaičius (vnt.)</w:t>
            </w:r>
          </w:p>
        </w:tc>
        <w:tc>
          <w:tcPr>
            <w:tcW w:w="867" w:type="dxa"/>
            <w:tcBorders>
              <w:bottom w:val="single" w:sz="4" w:space="0" w:color="auto"/>
            </w:tcBorders>
            <w:shd w:val="clear" w:color="auto" w:fill="auto"/>
          </w:tcPr>
          <w:p w14:paraId="6E8A766C" w14:textId="77777777" w:rsidR="00983F4E" w:rsidRPr="00B72F45" w:rsidRDefault="00AB1A99" w:rsidP="00983F4E">
            <w:pPr>
              <w:jc w:val="center"/>
              <w:rPr>
                <w:b/>
                <w:sz w:val="20"/>
                <w:szCs w:val="20"/>
              </w:rPr>
            </w:pPr>
            <w:r w:rsidRPr="00B72F45">
              <w:rPr>
                <w:b/>
                <w:sz w:val="20"/>
                <w:szCs w:val="20"/>
              </w:rPr>
              <w:t>-</w:t>
            </w:r>
          </w:p>
        </w:tc>
        <w:tc>
          <w:tcPr>
            <w:tcW w:w="933" w:type="dxa"/>
            <w:tcBorders>
              <w:bottom w:val="single" w:sz="4" w:space="0" w:color="auto"/>
            </w:tcBorders>
            <w:shd w:val="clear" w:color="auto" w:fill="FFFFFF" w:themeFill="background1"/>
          </w:tcPr>
          <w:p w14:paraId="50EDFB3A" w14:textId="77777777" w:rsidR="00983F4E" w:rsidRPr="00B72F45" w:rsidRDefault="005444C0" w:rsidP="00983F4E">
            <w:pPr>
              <w:jc w:val="center"/>
              <w:rPr>
                <w:b/>
                <w:sz w:val="20"/>
                <w:szCs w:val="20"/>
              </w:rPr>
            </w:pPr>
            <w:r w:rsidRPr="00B72F45">
              <w:rPr>
                <w:b/>
                <w:sz w:val="20"/>
                <w:szCs w:val="20"/>
              </w:rPr>
              <w:t>-</w:t>
            </w:r>
          </w:p>
        </w:tc>
        <w:tc>
          <w:tcPr>
            <w:tcW w:w="940" w:type="dxa"/>
            <w:tcBorders>
              <w:bottom w:val="single" w:sz="4" w:space="0" w:color="auto"/>
            </w:tcBorders>
            <w:shd w:val="clear" w:color="auto" w:fill="FDE9D9" w:themeFill="accent6" w:themeFillTint="33"/>
          </w:tcPr>
          <w:p w14:paraId="54CBD2C9" w14:textId="77777777" w:rsidR="00983F4E" w:rsidRPr="00B72F45" w:rsidRDefault="005444C0" w:rsidP="00983F4E">
            <w:pPr>
              <w:jc w:val="center"/>
              <w:rPr>
                <w:b/>
              </w:rPr>
            </w:pPr>
            <w:r w:rsidRPr="00B72F45">
              <w:rPr>
                <w:b/>
              </w:rPr>
              <w:t>1</w:t>
            </w:r>
          </w:p>
        </w:tc>
        <w:tc>
          <w:tcPr>
            <w:tcW w:w="867" w:type="dxa"/>
            <w:tcBorders>
              <w:bottom w:val="single" w:sz="4" w:space="0" w:color="auto"/>
            </w:tcBorders>
          </w:tcPr>
          <w:p w14:paraId="2A624662"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tcPr>
          <w:p w14:paraId="1732DD85"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tcPr>
          <w:p w14:paraId="1568E879"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tcPr>
          <w:p w14:paraId="74AB236D" w14:textId="77777777" w:rsidR="00983F4E" w:rsidRPr="00B72F45" w:rsidRDefault="00983F4E" w:rsidP="00983F4E">
            <w:pPr>
              <w:jc w:val="center"/>
              <w:rPr>
                <w:b/>
                <w:sz w:val="20"/>
                <w:szCs w:val="20"/>
              </w:rPr>
            </w:pPr>
            <w:r w:rsidRPr="00B72F45">
              <w:rPr>
                <w:b/>
                <w:sz w:val="20"/>
                <w:szCs w:val="20"/>
              </w:rPr>
              <w:t>-</w:t>
            </w:r>
          </w:p>
        </w:tc>
        <w:tc>
          <w:tcPr>
            <w:tcW w:w="1526" w:type="dxa"/>
            <w:gridSpan w:val="2"/>
            <w:tcBorders>
              <w:bottom w:val="single" w:sz="4" w:space="0" w:color="auto"/>
            </w:tcBorders>
            <w:shd w:val="clear" w:color="auto" w:fill="FDE9D9" w:themeFill="accent6" w:themeFillTint="33"/>
          </w:tcPr>
          <w:p w14:paraId="647AF2A6" w14:textId="77777777" w:rsidR="00983F4E" w:rsidRPr="00B72F45" w:rsidRDefault="005444C0" w:rsidP="00983F4E">
            <w:pPr>
              <w:jc w:val="center"/>
              <w:rPr>
                <w:b/>
              </w:rPr>
            </w:pPr>
            <w:r w:rsidRPr="00B72F45">
              <w:rPr>
                <w:b/>
              </w:rPr>
              <w:t>1</w:t>
            </w:r>
          </w:p>
        </w:tc>
      </w:tr>
      <w:tr w:rsidR="00983F4E" w:rsidRPr="00B72F45" w14:paraId="606341AF" w14:textId="77777777" w:rsidTr="00191551">
        <w:tc>
          <w:tcPr>
            <w:tcW w:w="1411" w:type="dxa"/>
            <w:tcBorders>
              <w:bottom w:val="single" w:sz="4" w:space="0" w:color="auto"/>
            </w:tcBorders>
            <w:shd w:val="clear" w:color="auto" w:fill="FDE9D9" w:themeFill="accent6" w:themeFillTint="33"/>
          </w:tcPr>
          <w:p w14:paraId="4ADF56BB" w14:textId="77777777" w:rsidR="00983F4E" w:rsidRPr="00B72F45" w:rsidRDefault="00983F4E" w:rsidP="00983F4E">
            <w:pPr>
              <w:jc w:val="both"/>
            </w:pPr>
            <w:r w:rsidRPr="00B72F45">
              <w:t>12.1.6.</w:t>
            </w:r>
          </w:p>
        </w:tc>
        <w:tc>
          <w:tcPr>
            <w:tcW w:w="13406" w:type="dxa"/>
            <w:gridSpan w:val="10"/>
            <w:tcBorders>
              <w:bottom w:val="single" w:sz="4" w:space="0" w:color="auto"/>
            </w:tcBorders>
            <w:shd w:val="clear" w:color="auto" w:fill="FDE9D9" w:themeFill="accent6" w:themeFillTint="33"/>
          </w:tcPr>
          <w:p w14:paraId="750F209E" w14:textId="7DE4A5AD" w:rsidR="00983F4E" w:rsidRPr="00B72F45" w:rsidRDefault="00983F4E" w:rsidP="00871A1A">
            <w:pPr>
              <w:jc w:val="both"/>
            </w:pPr>
            <w:r w:rsidRPr="00B72F45">
              <w:rPr>
                <w:b/>
              </w:rPr>
              <w:t>Priemonės kodas: BIVP-AKVA-</w:t>
            </w:r>
            <w:r w:rsidR="00871A1A" w:rsidRPr="00B72F45">
              <w:rPr>
                <w:b/>
              </w:rPr>
              <w:t>9</w:t>
            </w:r>
          </w:p>
        </w:tc>
      </w:tr>
      <w:tr w:rsidR="00983F4E" w:rsidRPr="00B72F45" w14:paraId="3B34972A" w14:textId="77777777" w:rsidTr="005444C0">
        <w:tc>
          <w:tcPr>
            <w:tcW w:w="1411" w:type="dxa"/>
            <w:tcBorders>
              <w:bottom w:val="single" w:sz="4" w:space="0" w:color="auto"/>
            </w:tcBorders>
            <w:shd w:val="clear" w:color="auto" w:fill="auto"/>
          </w:tcPr>
          <w:p w14:paraId="5ADBD32E" w14:textId="77777777" w:rsidR="00983F4E" w:rsidRPr="00B72F45" w:rsidRDefault="00983F4E" w:rsidP="00983F4E">
            <w:pPr>
              <w:jc w:val="both"/>
            </w:pPr>
            <w:r w:rsidRPr="00B72F45">
              <w:t>12.1.6.1.</w:t>
            </w:r>
          </w:p>
        </w:tc>
        <w:tc>
          <w:tcPr>
            <w:tcW w:w="5672" w:type="dxa"/>
            <w:tcBorders>
              <w:bottom w:val="single" w:sz="4" w:space="0" w:color="auto"/>
            </w:tcBorders>
            <w:shd w:val="clear" w:color="auto" w:fill="auto"/>
          </w:tcPr>
          <w:p w14:paraId="3E41682C" w14:textId="77777777" w:rsidR="00983F4E" w:rsidRPr="00B72F45" w:rsidRDefault="00983F4E" w:rsidP="00983F4E">
            <w:pPr>
              <w:jc w:val="both"/>
            </w:pPr>
            <w:r w:rsidRPr="00B72F45">
              <w:t>Paremtų vietos projektų skaičius (vnt.)</w:t>
            </w:r>
          </w:p>
        </w:tc>
        <w:tc>
          <w:tcPr>
            <w:tcW w:w="867" w:type="dxa"/>
            <w:tcBorders>
              <w:bottom w:val="single" w:sz="4" w:space="0" w:color="auto"/>
            </w:tcBorders>
            <w:shd w:val="clear" w:color="auto" w:fill="auto"/>
          </w:tcPr>
          <w:p w14:paraId="6E463F5E" w14:textId="77777777" w:rsidR="00983F4E" w:rsidRPr="00B72F45" w:rsidRDefault="00983F4E" w:rsidP="00983F4E">
            <w:pPr>
              <w:jc w:val="center"/>
              <w:rPr>
                <w:b/>
                <w:sz w:val="20"/>
                <w:szCs w:val="20"/>
              </w:rPr>
            </w:pPr>
            <w:r w:rsidRPr="00B72F45">
              <w:rPr>
                <w:b/>
                <w:sz w:val="20"/>
                <w:szCs w:val="20"/>
              </w:rPr>
              <w:t>-</w:t>
            </w:r>
          </w:p>
        </w:tc>
        <w:tc>
          <w:tcPr>
            <w:tcW w:w="933" w:type="dxa"/>
            <w:tcBorders>
              <w:bottom w:val="single" w:sz="4" w:space="0" w:color="auto"/>
            </w:tcBorders>
          </w:tcPr>
          <w:p w14:paraId="17F9DBC2" w14:textId="77777777" w:rsidR="00983F4E" w:rsidRPr="00B72F45" w:rsidRDefault="00983F4E" w:rsidP="00983F4E">
            <w:pPr>
              <w:jc w:val="center"/>
              <w:rPr>
                <w:b/>
                <w:sz w:val="20"/>
                <w:szCs w:val="20"/>
              </w:rPr>
            </w:pPr>
            <w:r w:rsidRPr="00B72F45">
              <w:rPr>
                <w:b/>
                <w:sz w:val="20"/>
                <w:szCs w:val="20"/>
              </w:rPr>
              <w:t>-</w:t>
            </w:r>
          </w:p>
        </w:tc>
        <w:tc>
          <w:tcPr>
            <w:tcW w:w="940" w:type="dxa"/>
            <w:tcBorders>
              <w:bottom w:val="single" w:sz="4" w:space="0" w:color="auto"/>
            </w:tcBorders>
          </w:tcPr>
          <w:p w14:paraId="67705673"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shd w:val="clear" w:color="auto" w:fill="auto"/>
          </w:tcPr>
          <w:p w14:paraId="5BB163B9" w14:textId="77777777" w:rsidR="00983F4E" w:rsidRPr="00B72F45" w:rsidRDefault="005444C0" w:rsidP="00983F4E">
            <w:pPr>
              <w:jc w:val="center"/>
              <w:rPr>
                <w:b/>
                <w:sz w:val="20"/>
                <w:szCs w:val="20"/>
              </w:rPr>
            </w:pPr>
            <w:r w:rsidRPr="00B72F45">
              <w:rPr>
                <w:b/>
                <w:sz w:val="20"/>
                <w:szCs w:val="20"/>
              </w:rPr>
              <w:t>-</w:t>
            </w:r>
          </w:p>
        </w:tc>
        <w:tc>
          <w:tcPr>
            <w:tcW w:w="867" w:type="dxa"/>
            <w:tcBorders>
              <w:bottom w:val="single" w:sz="4" w:space="0" w:color="auto"/>
            </w:tcBorders>
          </w:tcPr>
          <w:p w14:paraId="3F4BAA44"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tcPr>
          <w:p w14:paraId="54CFC86C" w14:textId="77777777" w:rsidR="00983F4E" w:rsidRPr="00B72F45" w:rsidRDefault="00983F4E" w:rsidP="00983F4E">
            <w:pPr>
              <w:jc w:val="center"/>
              <w:rPr>
                <w:b/>
                <w:sz w:val="20"/>
                <w:szCs w:val="20"/>
              </w:rPr>
            </w:pPr>
            <w:r w:rsidRPr="00B72F45">
              <w:rPr>
                <w:b/>
                <w:sz w:val="20"/>
                <w:szCs w:val="20"/>
              </w:rPr>
              <w:t>-</w:t>
            </w:r>
          </w:p>
        </w:tc>
        <w:tc>
          <w:tcPr>
            <w:tcW w:w="867" w:type="dxa"/>
            <w:tcBorders>
              <w:bottom w:val="single" w:sz="4" w:space="0" w:color="auto"/>
            </w:tcBorders>
            <w:shd w:val="clear" w:color="auto" w:fill="FDE9D9" w:themeFill="accent6" w:themeFillTint="33"/>
          </w:tcPr>
          <w:p w14:paraId="4248A948" w14:textId="77777777" w:rsidR="00983F4E" w:rsidRPr="00B72F45" w:rsidRDefault="005444C0" w:rsidP="00983F4E">
            <w:pPr>
              <w:jc w:val="center"/>
              <w:rPr>
                <w:b/>
              </w:rPr>
            </w:pPr>
            <w:r w:rsidRPr="00B72F45">
              <w:rPr>
                <w:b/>
              </w:rPr>
              <w:t>1</w:t>
            </w:r>
          </w:p>
        </w:tc>
        <w:tc>
          <w:tcPr>
            <w:tcW w:w="1526" w:type="dxa"/>
            <w:gridSpan w:val="2"/>
            <w:tcBorders>
              <w:bottom w:val="single" w:sz="4" w:space="0" w:color="auto"/>
            </w:tcBorders>
            <w:shd w:val="clear" w:color="auto" w:fill="FDE9D9" w:themeFill="accent6" w:themeFillTint="33"/>
          </w:tcPr>
          <w:p w14:paraId="78930505" w14:textId="77777777" w:rsidR="00983F4E" w:rsidRPr="00B72F45" w:rsidRDefault="005444C0" w:rsidP="00983F4E">
            <w:pPr>
              <w:jc w:val="center"/>
              <w:rPr>
                <w:b/>
              </w:rPr>
            </w:pPr>
            <w:r w:rsidRPr="00B72F45">
              <w:rPr>
                <w:b/>
              </w:rPr>
              <w:t>1</w:t>
            </w:r>
          </w:p>
        </w:tc>
      </w:tr>
      <w:tr w:rsidR="00AB1A99" w:rsidRPr="00B72F45" w14:paraId="4F571337" w14:textId="77777777" w:rsidTr="00191551">
        <w:tc>
          <w:tcPr>
            <w:tcW w:w="1411" w:type="dxa"/>
            <w:tcBorders>
              <w:bottom w:val="single" w:sz="4" w:space="0" w:color="auto"/>
            </w:tcBorders>
            <w:shd w:val="clear" w:color="auto" w:fill="FDE9D9" w:themeFill="accent6" w:themeFillTint="33"/>
          </w:tcPr>
          <w:p w14:paraId="6B97F3F5" w14:textId="77777777" w:rsidR="00AB1A99" w:rsidRPr="00B72F45" w:rsidRDefault="00AB1A99" w:rsidP="00AB1A99">
            <w:pPr>
              <w:jc w:val="both"/>
            </w:pPr>
            <w:r w:rsidRPr="00B72F45">
              <w:t>12.1.7.</w:t>
            </w:r>
          </w:p>
        </w:tc>
        <w:tc>
          <w:tcPr>
            <w:tcW w:w="13406" w:type="dxa"/>
            <w:gridSpan w:val="10"/>
            <w:tcBorders>
              <w:bottom w:val="single" w:sz="4" w:space="0" w:color="auto"/>
            </w:tcBorders>
            <w:shd w:val="clear" w:color="auto" w:fill="FDE9D9" w:themeFill="accent6" w:themeFillTint="33"/>
          </w:tcPr>
          <w:p w14:paraId="3F76E5B4" w14:textId="47B4D2F6" w:rsidR="00AB1A99" w:rsidRPr="00B72F45" w:rsidRDefault="00AB1A99" w:rsidP="003F6776">
            <w:pPr>
              <w:jc w:val="both"/>
            </w:pPr>
            <w:r w:rsidRPr="00B72F45">
              <w:rPr>
                <w:b/>
              </w:rPr>
              <w:t>Priemonės kodas: BIVP-AKVA-</w:t>
            </w:r>
            <w:r w:rsidR="005444C0" w:rsidRPr="00B72F45">
              <w:rPr>
                <w:b/>
              </w:rPr>
              <w:t>SAVA-</w:t>
            </w:r>
            <w:r w:rsidR="003F6776" w:rsidRPr="00B72F45">
              <w:rPr>
                <w:b/>
              </w:rPr>
              <w:t>3</w:t>
            </w:r>
          </w:p>
        </w:tc>
      </w:tr>
      <w:tr w:rsidR="00AB1A99" w:rsidRPr="00B72F45" w14:paraId="6A811238" w14:textId="77777777" w:rsidTr="005444C0">
        <w:tc>
          <w:tcPr>
            <w:tcW w:w="1411" w:type="dxa"/>
            <w:tcBorders>
              <w:bottom w:val="single" w:sz="4" w:space="0" w:color="auto"/>
            </w:tcBorders>
            <w:shd w:val="clear" w:color="auto" w:fill="auto"/>
          </w:tcPr>
          <w:p w14:paraId="5A89033D" w14:textId="77777777" w:rsidR="00AB1A99" w:rsidRPr="00B72F45" w:rsidRDefault="00AB1A99" w:rsidP="00AB1A99">
            <w:pPr>
              <w:jc w:val="both"/>
            </w:pPr>
            <w:r w:rsidRPr="00B72F45">
              <w:t>12.1.7.1.</w:t>
            </w:r>
          </w:p>
        </w:tc>
        <w:tc>
          <w:tcPr>
            <w:tcW w:w="5672" w:type="dxa"/>
            <w:tcBorders>
              <w:bottom w:val="single" w:sz="4" w:space="0" w:color="auto"/>
            </w:tcBorders>
            <w:shd w:val="clear" w:color="auto" w:fill="auto"/>
          </w:tcPr>
          <w:p w14:paraId="554E2854" w14:textId="77777777" w:rsidR="00AB1A99" w:rsidRPr="00B72F45" w:rsidRDefault="00AB1A99" w:rsidP="00AB1A99">
            <w:pPr>
              <w:jc w:val="both"/>
            </w:pPr>
            <w:r w:rsidRPr="00B72F45">
              <w:t>Paremtų vietos projektų skaičius (vnt.)</w:t>
            </w:r>
          </w:p>
        </w:tc>
        <w:tc>
          <w:tcPr>
            <w:tcW w:w="867" w:type="dxa"/>
            <w:tcBorders>
              <w:bottom w:val="single" w:sz="4" w:space="0" w:color="auto"/>
            </w:tcBorders>
          </w:tcPr>
          <w:p w14:paraId="326E114F" w14:textId="77777777" w:rsidR="00AB1A99" w:rsidRPr="00B72F45" w:rsidRDefault="00AB1A99" w:rsidP="00AB1A99">
            <w:pPr>
              <w:jc w:val="center"/>
              <w:rPr>
                <w:b/>
                <w:sz w:val="20"/>
                <w:szCs w:val="20"/>
              </w:rPr>
            </w:pPr>
            <w:r w:rsidRPr="00B72F45">
              <w:rPr>
                <w:b/>
                <w:sz w:val="20"/>
                <w:szCs w:val="20"/>
              </w:rPr>
              <w:t>-</w:t>
            </w:r>
          </w:p>
        </w:tc>
        <w:tc>
          <w:tcPr>
            <w:tcW w:w="933" w:type="dxa"/>
            <w:tcBorders>
              <w:bottom w:val="single" w:sz="4" w:space="0" w:color="auto"/>
            </w:tcBorders>
          </w:tcPr>
          <w:p w14:paraId="439AC1AA" w14:textId="77777777" w:rsidR="00AB1A99" w:rsidRPr="00B72F45" w:rsidRDefault="00AB1A99" w:rsidP="00AB1A99">
            <w:pPr>
              <w:jc w:val="center"/>
              <w:rPr>
                <w:b/>
                <w:sz w:val="20"/>
                <w:szCs w:val="20"/>
              </w:rPr>
            </w:pPr>
            <w:r w:rsidRPr="00B72F45">
              <w:rPr>
                <w:b/>
                <w:sz w:val="20"/>
                <w:szCs w:val="20"/>
              </w:rPr>
              <w:t>-</w:t>
            </w:r>
          </w:p>
        </w:tc>
        <w:tc>
          <w:tcPr>
            <w:tcW w:w="940" w:type="dxa"/>
            <w:tcBorders>
              <w:bottom w:val="single" w:sz="4" w:space="0" w:color="auto"/>
            </w:tcBorders>
          </w:tcPr>
          <w:p w14:paraId="230478EA" w14:textId="77777777" w:rsidR="00AB1A99" w:rsidRPr="00B72F45" w:rsidRDefault="00AB1A99" w:rsidP="00AB1A99">
            <w:pPr>
              <w:jc w:val="center"/>
              <w:rPr>
                <w:b/>
                <w:sz w:val="20"/>
                <w:szCs w:val="20"/>
              </w:rPr>
            </w:pPr>
            <w:r w:rsidRPr="00B72F45">
              <w:rPr>
                <w:b/>
                <w:sz w:val="20"/>
                <w:szCs w:val="20"/>
              </w:rPr>
              <w:t>-</w:t>
            </w:r>
          </w:p>
        </w:tc>
        <w:tc>
          <w:tcPr>
            <w:tcW w:w="867" w:type="dxa"/>
            <w:tcBorders>
              <w:bottom w:val="single" w:sz="4" w:space="0" w:color="auto"/>
            </w:tcBorders>
            <w:shd w:val="clear" w:color="auto" w:fill="auto"/>
          </w:tcPr>
          <w:p w14:paraId="7D9F80E5" w14:textId="77777777" w:rsidR="00AB1A99" w:rsidRPr="00B72F45" w:rsidRDefault="005444C0" w:rsidP="00AB1A99">
            <w:pPr>
              <w:jc w:val="center"/>
              <w:rPr>
                <w:b/>
                <w:sz w:val="20"/>
                <w:szCs w:val="20"/>
              </w:rPr>
            </w:pPr>
            <w:r w:rsidRPr="00B72F45">
              <w:rPr>
                <w:b/>
                <w:sz w:val="20"/>
                <w:szCs w:val="20"/>
              </w:rPr>
              <w:t>-</w:t>
            </w:r>
          </w:p>
        </w:tc>
        <w:tc>
          <w:tcPr>
            <w:tcW w:w="867" w:type="dxa"/>
            <w:tcBorders>
              <w:bottom w:val="single" w:sz="4" w:space="0" w:color="auto"/>
            </w:tcBorders>
            <w:shd w:val="clear" w:color="auto" w:fill="FDE9D9" w:themeFill="accent6" w:themeFillTint="33"/>
          </w:tcPr>
          <w:p w14:paraId="6B20D3DD" w14:textId="77777777" w:rsidR="00AB1A99" w:rsidRPr="00B72F45" w:rsidRDefault="005444C0" w:rsidP="00AB1A99">
            <w:pPr>
              <w:jc w:val="center"/>
              <w:rPr>
                <w:b/>
              </w:rPr>
            </w:pPr>
            <w:r w:rsidRPr="00B72F45">
              <w:rPr>
                <w:b/>
              </w:rPr>
              <w:t>2</w:t>
            </w:r>
          </w:p>
        </w:tc>
        <w:tc>
          <w:tcPr>
            <w:tcW w:w="867" w:type="dxa"/>
            <w:tcBorders>
              <w:bottom w:val="single" w:sz="4" w:space="0" w:color="auto"/>
            </w:tcBorders>
          </w:tcPr>
          <w:p w14:paraId="656CBD18" w14:textId="77777777" w:rsidR="00AB1A99" w:rsidRPr="00B72F45" w:rsidRDefault="00AB1A99" w:rsidP="00AB1A99">
            <w:pPr>
              <w:jc w:val="center"/>
              <w:rPr>
                <w:b/>
                <w:sz w:val="20"/>
                <w:szCs w:val="20"/>
              </w:rPr>
            </w:pPr>
            <w:r w:rsidRPr="00B72F45">
              <w:rPr>
                <w:b/>
                <w:sz w:val="20"/>
                <w:szCs w:val="20"/>
              </w:rPr>
              <w:t>-</w:t>
            </w:r>
          </w:p>
        </w:tc>
        <w:tc>
          <w:tcPr>
            <w:tcW w:w="867" w:type="dxa"/>
            <w:tcBorders>
              <w:bottom w:val="single" w:sz="4" w:space="0" w:color="auto"/>
            </w:tcBorders>
          </w:tcPr>
          <w:p w14:paraId="179F2CA5" w14:textId="77777777" w:rsidR="00AB1A99" w:rsidRPr="00B72F45" w:rsidRDefault="00AB1A99" w:rsidP="00AB1A99">
            <w:pPr>
              <w:jc w:val="center"/>
              <w:rPr>
                <w:b/>
                <w:sz w:val="20"/>
                <w:szCs w:val="20"/>
              </w:rPr>
            </w:pPr>
            <w:r w:rsidRPr="00B72F45">
              <w:rPr>
                <w:b/>
                <w:sz w:val="20"/>
                <w:szCs w:val="20"/>
              </w:rPr>
              <w:t>-</w:t>
            </w:r>
          </w:p>
        </w:tc>
        <w:tc>
          <w:tcPr>
            <w:tcW w:w="1526" w:type="dxa"/>
            <w:gridSpan w:val="2"/>
            <w:tcBorders>
              <w:bottom w:val="single" w:sz="4" w:space="0" w:color="auto"/>
            </w:tcBorders>
            <w:shd w:val="clear" w:color="auto" w:fill="FDE9D9" w:themeFill="accent6" w:themeFillTint="33"/>
          </w:tcPr>
          <w:p w14:paraId="50807122" w14:textId="77777777" w:rsidR="00AB1A99" w:rsidRPr="00B72F45" w:rsidRDefault="005444C0" w:rsidP="00AB1A99">
            <w:pPr>
              <w:jc w:val="center"/>
              <w:rPr>
                <w:b/>
              </w:rPr>
            </w:pPr>
            <w:r w:rsidRPr="00B72F45">
              <w:rPr>
                <w:b/>
              </w:rPr>
              <w:t>2</w:t>
            </w:r>
          </w:p>
        </w:tc>
      </w:tr>
      <w:tr w:rsidR="00191551" w:rsidRPr="00B72F45" w14:paraId="2489EC60" w14:textId="77777777" w:rsidTr="00191551">
        <w:tc>
          <w:tcPr>
            <w:tcW w:w="14817" w:type="dxa"/>
            <w:gridSpan w:val="11"/>
            <w:tcBorders>
              <w:bottom w:val="single" w:sz="4" w:space="0" w:color="auto"/>
            </w:tcBorders>
            <w:shd w:val="clear" w:color="auto" w:fill="auto"/>
          </w:tcPr>
          <w:p w14:paraId="74A4EB9F" w14:textId="77777777" w:rsidR="00807311" w:rsidRPr="00B72F45" w:rsidRDefault="00807311" w:rsidP="00191551">
            <w:pPr>
              <w:spacing w:before="240"/>
              <w:jc w:val="center"/>
              <w:rPr>
                <w:b/>
              </w:rPr>
            </w:pPr>
          </w:p>
          <w:p w14:paraId="75F02792" w14:textId="77777777" w:rsidR="00191551" w:rsidRPr="00B72F45" w:rsidRDefault="00191551" w:rsidP="00191551">
            <w:pPr>
              <w:spacing w:before="240"/>
              <w:jc w:val="center"/>
              <w:rPr>
                <w:b/>
              </w:rPr>
            </w:pPr>
            <w:r w:rsidRPr="00B72F45">
              <w:rPr>
                <w:b/>
              </w:rPr>
              <w:t>12.2. VPS pasiekimų tikslo rodikliai (</w:t>
            </w:r>
            <w:r w:rsidRPr="00B72F45">
              <w:rPr>
                <w:b/>
                <w:i/>
              </w:rPr>
              <w:t>anglų k. „target“</w:t>
            </w:r>
            <w:r w:rsidRPr="00B72F45">
              <w:rPr>
                <w:b/>
              </w:rPr>
              <w:t xml:space="preserve">) </w:t>
            </w:r>
          </w:p>
          <w:p w14:paraId="192B1323" w14:textId="77777777" w:rsidR="00191551" w:rsidRPr="00B72F45" w:rsidRDefault="00191551" w:rsidP="00AB1A99">
            <w:pPr>
              <w:jc w:val="center"/>
            </w:pPr>
          </w:p>
        </w:tc>
      </w:tr>
      <w:tr w:rsidR="00191551" w:rsidRPr="00B72F45" w14:paraId="630AEB6A" w14:textId="77777777" w:rsidTr="00191551">
        <w:tc>
          <w:tcPr>
            <w:tcW w:w="1411" w:type="dxa"/>
            <w:vMerge w:val="restart"/>
            <w:shd w:val="clear" w:color="auto" w:fill="auto"/>
          </w:tcPr>
          <w:p w14:paraId="5A3DDD5D" w14:textId="77777777" w:rsidR="00191551" w:rsidRPr="00B72F45" w:rsidRDefault="00191551" w:rsidP="00191551">
            <w:pPr>
              <w:jc w:val="center"/>
              <w:rPr>
                <w:b/>
              </w:rPr>
            </w:pPr>
            <w:r w:rsidRPr="00B72F45">
              <w:rPr>
                <w:b/>
              </w:rPr>
              <w:t>Eil.</w:t>
            </w:r>
          </w:p>
          <w:p w14:paraId="1262255C" w14:textId="77777777" w:rsidR="00191551" w:rsidRPr="00B72F45" w:rsidRDefault="00191551" w:rsidP="00191551">
            <w:pPr>
              <w:jc w:val="center"/>
            </w:pPr>
            <w:r w:rsidRPr="00B72F45">
              <w:rPr>
                <w:b/>
              </w:rPr>
              <w:t>Nr.</w:t>
            </w:r>
          </w:p>
        </w:tc>
        <w:tc>
          <w:tcPr>
            <w:tcW w:w="5672" w:type="dxa"/>
            <w:vMerge w:val="restart"/>
            <w:shd w:val="clear" w:color="auto" w:fill="auto"/>
            <w:vAlign w:val="center"/>
          </w:tcPr>
          <w:p w14:paraId="5A3FF577" w14:textId="77777777" w:rsidR="00191551" w:rsidRPr="00B72F45" w:rsidRDefault="00191551" w:rsidP="00AB1A99">
            <w:pPr>
              <w:jc w:val="center"/>
            </w:pPr>
            <w:r w:rsidRPr="00B72F45">
              <w:rPr>
                <w:b/>
              </w:rPr>
              <w:t>VPS įgyvendinimo rodiklių pavadinimas</w:t>
            </w:r>
          </w:p>
        </w:tc>
        <w:tc>
          <w:tcPr>
            <w:tcW w:w="7734" w:type="dxa"/>
            <w:gridSpan w:val="9"/>
            <w:tcBorders>
              <w:bottom w:val="single" w:sz="4" w:space="0" w:color="auto"/>
            </w:tcBorders>
            <w:shd w:val="clear" w:color="auto" w:fill="auto"/>
          </w:tcPr>
          <w:p w14:paraId="62B8B52A" w14:textId="77777777" w:rsidR="00191551" w:rsidRPr="00B72F45" w:rsidRDefault="00191551" w:rsidP="00AB1A99">
            <w:pPr>
              <w:jc w:val="center"/>
            </w:pPr>
            <w:r w:rsidRPr="00B72F45">
              <w:rPr>
                <w:b/>
              </w:rPr>
              <w:t>EJRŽF konkretūs tikslai ir uždaviniai</w:t>
            </w:r>
          </w:p>
        </w:tc>
      </w:tr>
      <w:tr w:rsidR="00191551" w:rsidRPr="00B72F45" w14:paraId="2595AD7E" w14:textId="77777777" w:rsidTr="00191551">
        <w:tc>
          <w:tcPr>
            <w:tcW w:w="1411" w:type="dxa"/>
            <w:vMerge/>
            <w:tcBorders>
              <w:bottom w:val="single" w:sz="4" w:space="0" w:color="auto"/>
            </w:tcBorders>
            <w:shd w:val="clear" w:color="auto" w:fill="auto"/>
          </w:tcPr>
          <w:p w14:paraId="34F63593" w14:textId="77777777" w:rsidR="00191551" w:rsidRPr="00B72F45" w:rsidRDefault="00191551" w:rsidP="00191551">
            <w:pPr>
              <w:jc w:val="center"/>
            </w:pPr>
          </w:p>
        </w:tc>
        <w:tc>
          <w:tcPr>
            <w:tcW w:w="5672" w:type="dxa"/>
            <w:vMerge/>
            <w:tcBorders>
              <w:bottom w:val="single" w:sz="4" w:space="0" w:color="auto"/>
            </w:tcBorders>
            <w:shd w:val="clear" w:color="auto" w:fill="auto"/>
          </w:tcPr>
          <w:p w14:paraId="647209BD" w14:textId="77777777" w:rsidR="00191551" w:rsidRPr="00B72F45" w:rsidRDefault="00191551" w:rsidP="00191551">
            <w:pPr>
              <w:jc w:val="center"/>
            </w:pPr>
          </w:p>
        </w:tc>
        <w:tc>
          <w:tcPr>
            <w:tcW w:w="867" w:type="dxa"/>
            <w:tcBorders>
              <w:bottom w:val="single" w:sz="4" w:space="0" w:color="auto"/>
            </w:tcBorders>
            <w:shd w:val="clear" w:color="auto" w:fill="auto"/>
          </w:tcPr>
          <w:p w14:paraId="05EC807D" w14:textId="77777777" w:rsidR="00191551" w:rsidRPr="00B72F45" w:rsidRDefault="00191551" w:rsidP="00191551">
            <w:pPr>
              <w:jc w:val="center"/>
              <w:rPr>
                <w:b/>
                <w:sz w:val="20"/>
                <w:szCs w:val="20"/>
              </w:rPr>
            </w:pPr>
            <w:r w:rsidRPr="00B72F45">
              <w:rPr>
                <w:b/>
                <w:sz w:val="20"/>
                <w:szCs w:val="20"/>
              </w:rPr>
              <w:t>6.1.1.Ž</w:t>
            </w:r>
          </w:p>
        </w:tc>
        <w:tc>
          <w:tcPr>
            <w:tcW w:w="933" w:type="dxa"/>
            <w:tcBorders>
              <w:bottom w:val="single" w:sz="4" w:space="0" w:color="auto"/>
            </w:tcBorders>
            <w:shd w:val="clear" w:color="auto" w:fill="auto"/>
          </w:tcPr>
          <w:p w14:paraId="5D09F34E" w14:textId="77777777" w:rsidR="00191551" w:rsidRPr="00B72F45" w:rsidRDefault="00191551" w:rsidP="00191551">
            <w:pPr>
              <w:jc w:val="center"/>
              <w:rPr>
                <w:b/>
                <w:sz w:val="20"/>
                <w:szCs w:val="20"/>
              </w:rPr>
            </w:pPr>
            <w:r w:rsidRPr="00B72F45">
              <w:rPr>
                <w:b/>
                <w:sz w:val="20"/>
                <w:szCs w:val="20"/>
              </w:rPr>
              <w:t>6.1.2.Ž</w:t>
            </w:r>
          </w:p>
        </w:tc>
        <w:tc>
          <w:tcPr>
            <w:tcW w:w="940" w:type="dxa"/>
            <w:tcBorders>
              <w:bottom w:val="single" w:sz="4" w:space="0" w:color="auto"/>
            </w:tcBorders>
            <w:shd w:val="clear" w:color="auto" w:fill="auto"/>
          </w:tcPr>
          <w:p w14:paraId="61C7E481" w14:textId="77777777" w:rsidR="00191551" w:rsidRPr="00B72F45" w:rsidRDefault="00191551" w:rsidP="00191551">
            <w:pPr>
              <w:jc w:val="center"/>
              <w:rPr>
                <w:b/>
                <w:sz w:val="20"/>
                <w:szCs w:val="20"/>
              </w:rPr>
            </w:pPr>
            <w:r w:rsidRPr="00B72F45">
              <w:rPr>
                <w:b/>
                <w:sz w:val="20"/>
                <w:szCs w:val="20"/>
              </w:rPr>
              <w:t>6.2.1.Ž</w:t>
            </w:r>
          </w:p>
        </w:tc>
        <w:tc>
          <w:tcPr>
            <w:tcW w:w="867" w:type="dxa"/>
            <w:tcBorders>
              <w:bottom w:val="single" w:sz="4" w:space="0" w:color="auto"/>
            </w:tcBorders>
            <w:shd w:val="clear" w:color="auto" w:fill="auto"/>
          </w:tcPr>
          <w:p w14:paraId="4C961BA7" w14:textId="77777777" w:rsidR="00191551" w:rsidRPr="00B72F45" w:rsidRDefault="00191551" w:rsidP="00191551">
            <w:pPr>
              <w:jc w:val="center"/>
              <w:rPr>
                <w:b/>
                <w:sz w:val="20"/>
                <w:szCs w:val="20"/>
              </w:rPr>
            </w:pPr>
            <w:r w:rsidRPr="00B72F45">
              <w:rPr>
                <w:b/>
                <w:sz w:val="20"/>
                <w:szCs w:val="20"/>
              </w:rPr>
              <w:t>6.2.2.Ž</w:t>
            </w:r>
          </w:p>
        </w:tc>
        <w:tc>
          <w:tcPr>
            <w:tcW w:w="867" w:type="dxa"/>
            <w:tcBorders>
              <w:bottom w:val="single" w:sz="4" w:space="0" w:color="auto"/>
            </w:tcBorders>
            <w:shd w:val="clear" w:color="auto" w:fill="auto"/>
          </w:tcPr>
          <w:p w14:paraId="35AFB9FF" w14:textId="77777777" w:rsidR="00191551" w:rsidRPr="00B72F45" w:rsidRDefault="00191551" w:rsidP="00191551">
            <w:pPr>
              <w:jc w:val="center"/>
              <w:rPr>
                <w:b/>
                <w:sz w:val="20"/>
                <w:szCs w:val="20"/>
              </w:rPr>
            </w:pPr>
            <w:r w:rsidRPr="00B72F45">
              <w:rPr>
                <w:b/>
                <w:sz w:val="20"/>
                <w:szCs w:val="20"/>
              </w:rPr>
              <w:t>6.2.3.Ž</w:t>
            </w:r>
          </w:p>
        </w:tc>
        <w:tc>
          <w:tcPr>
            <w:tcW w:w="867" w:type="dxa"/>
            <w:tcBorders>
              <w:bottom w:val="single" w:sz="4" w:space="0" w:color="auto"/>
            </w:tcBorders>
            <w:shd w:val="clear" w:color="auto" w:fill="auto"/>
          </w:tcPr>
          <w:p w14:paraId="317F4DCB" w14:textId="77777777" w:rsidR="00191551" w:rsidRPr="00B72F45" w:rsidRDefault="00191551" w:rsidP="00191551">
            <w:pPr>
              <w:jc w:val="center"/>
              <w:rPr>
                <w:b/>
                <w:sz w:val="20"/>
                <w:szCs w:val="20"/>
              </w:rPr>
            </w:pPr>
            <w:r w:rsidRPr="00B72F45">
              <w:rPr>
                <w:b/>
                <w:sz w:val="20"/>
                <w:szCs w:val="20"/>
              </w:rPr>
              <w:t>6.3.1.Ž</w:t>
            </w:r>
          </w:p>
        </w:tc>
        <w:tc>
          <w:tcPr>
            <w:tcW w:w="867" w:type="dxa"/>
            <w:tcBorders>
              <w:bottom w:val="single" w:sz="4" w:space="0" w:color="auto"/>
            </w:tcBorders>
            <w:shd w:val="clear" w:color="auto" w:fill="auto"/>
          </w:tcPr>
          <w:p w14:paraId="7BD83CA2" w14:textId="77777777" w:rsidR="00191551" w:rsidRPr="00B72F45" w:rsidRDefault="00191551" w:rsidP="00191551">
            <w:pPr>
              <w:jc w:val="center"/>
              <w:rPr>
                <w:b/>
                <w:sz w:val="20"/>
                <w:szCs w:val="20"/>
              </w:rPr>
            </w:pPr>
            <w:r w:rsidRPr="00B72F45">
              <w:rPr>
                <w:b/>
                <w:sz w:val="20"/>
                <w:szCs w:val="20"/>
              </w:rPr>
              <w:t>6.3.2.Ž</w:t>
            </w:r>
          </w:p>
        </w:tc>
        <w:tc>
          <w:tcPr>
            <w:tcW w:w="1526" w:type="dxa"/>
            <w:gridSpan w:val="2"/>
            <w:tcBorders>
              <w:bottom w:val="single" w:sz="4" w:space="0" w:color="auto"/>
            </w:tcBorders>
            <w:shd w:val="clear" w:color="auto" w:fill="auto"/>
          </w:tcPr>
          <w:p w14:paraId="319B1587" w14:textId="77777777" w:rsidR="00191551" w:rsidRPr="00B72F45" w:rsidRDefault="00191551" w:rsidP="00191551">
            <w:pPr>
              <w:jc w:val="center"/>
            </w:pPr>
            <w:r w:rsidRPr="00B72F45">
              <w:rPr>
                <w:b/>
              </w:rPr>
              <w:t>Iš viso:</w:t>
            </w:r>
          </w:p>
        </w:tc>
      </w:tr>
      <w:tr w:rsidR="005444C0" w:rsidRPr="00B72F45" w14:paraId="0AF9C575" w14:textId="77777777" w:rsidTr="00191551">
        <w:tc>
          <w:tcPr>
            <w:tcW w:w="1411" w:type="dxa"/>
            <w:tcBorders>
              <w:bottom w:val="single" w:sz="4" w:space="0" w:color="auto"/>
            </w:tcBorders>
            <w:shd w:val="clear" w:color="auto" w:fill="auto"/>
          </w:tcPr>
          <w:p w14:paraId="7A2D7F41" w14:textId="77777777" w:rsidR="005444C0" w:rsidRPr="00B72F45" w:rsidRDefault="005444C0" w:rsidP="005444C0">
            <w:pPr>
              <w:jc w:val="center"/>
            </w:pPr>
            <w:r w:rsidRPr="00B72F45">
              <w:t>12.2.1.</w:t>
            </w:r>
          </w:p>
        </w:tc>
        <w:tc>
          <w:tcPr>
            <w:tcW w:w="5672" w:type="dxa"/>
            <w:tcBorders>
              <w:bottom w:val="single" w:sz="4" w:space="0" w:color="auto"/>
            </w:tcBorders>
            <w:shd w:val="clear" w:color="auto" w:fill="auto"/>
          </w:tcPr>
          <w:p w14:paraId="3E77E191" w14:textId="77777777" w:rsidR="005444C0" w:rsidRPr="00B72F45" w:rsidRDefault="005444C0" w:rsidP="005444C0">
            <w:pPr>
              <w:jc w:val="both"/>
            </w:pPr>
            <w:r w:rsidRPr="00B72F45">
              <w:t>Sukurtų naujų darbo vietų (naujų etatų) skaičius įgyvendinus vietos projektus (vnt.)</w:t>
            </w:r>
          </w:p>
        </w:tc>
        <w:tc>
          <w:tcPr>
            <w:tcW w:w="867" w:type="dxa"/>
            <w:tcBorders>
              <w:bottom w:val="single" w:sz="4" w:space="0" w:color="auto"/>
            </w:tcBorders>
            <w:shd w:val="clear" w:color="auto" w:fill="FDE9D9" w:themeFill="accent6" w:themeFillTint="33"/>
          </w:tcPr>
          <w:p w14:paraId="18154262" w14:textId="77777777" w:rsidR="005444C0" w:rsidRPr="00B72F45" w:rsidRDefault="005444C0" w:rsidP="005444C0">
            <w:pPr>
              <w:jc w:val="center"/>
              <w:rPr>
                <w:b/>
              </w:rPr>
            </w:pPr>
            <w:r w:rsidRPr="00B72F45">
              <w:rPr>
                <w:b/>
              </w:rPr>
              <w:t>1</w:t>
            </w:r>
          </w:p>
        </w:tc>
        <w:tc>
          <w:tcPr>
            <w:tcW w:w="933" w:type="dxa"/>
            <w:tcBorders>
              <w:bottom w:val="single" w:sz="4" w:space="0" w:color="auto"/>
            </w:tcBorders>
            <w:shd w:val="clear" w:color="auto" w:fill="FDE9D9" w:themeFill="accent6" w:themeFillTint="33"/>
          </w:tcPr>
          <w:p w14:paraId="02A060C1" w14:textId="77777777" w:rsidR="005444C0" w:rsidRPr="00B72F45" w:rsidRDefault="005444C0" w:rsidP="005444C0">
            <w:pPr>
              <w:jc w:val="center"/>
              <w:rPr>
                <w:b/>
              </w:rPr>
            </w:pPr>
            <w:r w:rsidRPr="00B72F45">
              <w:rPr>
                <w:b/>
              </w:rPr>
              <w:t>5</w:t>
            </w:r>
          </w:p>
        </w:tc>
        <w:tc>
          <w:tcPr>
            <w:tcW w:w="940" w:type="dxa"/>
            <w:tcBorders>
              <w:bottom w:val="single" w:sz="4" w:space="0" w:color="auto"/>
            </w:tcBorders>
            <w:shd w:val="clear" w:color="auto" w:fill="FDE9D9" w:themeFill="accent6" w:themeFillTint="33"/>
          </w:tcPr>
          <w:p w14:paraId="5DAC7399" w14:textId="77777777" w:rsidR="005444C0" w:rsidRPr="00B72F45" w:rsidRDefault="005444C0" w:rsidP="005444C0">
            <w:pPr>
              <w:jc w:val="center"/>
            </w:pPr>
            <w:r w:rsidRPr="00B72F45">
              <w:rPr>
                <w:b/>
                <w:sz w:val="20"/>
                <w:szCs w:val="20"/>
              </w:rPr>
              <w:t>-</w:t>
            </w:r>
          </w:p>
        </w:tc>
        <w:tc>
          <w:tcPr>
            <w:tcW w:w="867" w:type="dxa"/>
            <w:tcBorders>
              <w:bottom w:val="single" w:sz="4" w:space="0" w:color="auto"/>
            </w:tcBorders>
            <w:shd w:val="clear" w:color="auto" w:fill="FDE9D9" w:themeFill="accent6" w:themeFillTint="33"/>
          </w:tcPr>
          <w:p w14:paraId="3BDBAA39" w14:textId="77777777" w:rsidR="005444C0" w:rsidRPr="00B72F45" w:rsidRDefault="005444C0" w:rsidP="005444C0">
            <w:pPr>
              <w:jc w:val="center"/>
            </w:pPr>
            <w:r w:rsidRPr="00B72F45">
              <w:rPr>
                <w:b/>
                <w:sz w:val="20"/>
                <w:szCs w:val="20"/>
              </w:rPr>
              <w:t>-</w:t>
            </w:r>
          </w:p>
        </w:tc>
        <w:tc>
          <w:tcPr>
            <w:tcW w:w="867" w:type="dxa"/>
            <w:tcBorders>
              <w:bottom w:val="single" w:sz="4" w:space="0" w:color="auto"/>
            </w:tcBorders>
            <w:shd w:val="clear" w:color="auto" w:fill="FDE9D9" w:themeFill="accent6" w:themeFillTint="33"/>
          </w:tcPr>
          <w:p w14:paraId="751E1DED" w14:textId="77777777" w:rsidR="005444C0" w:rsidRPr="00B72F45" w:rsidRDefault="005444C0" w:rsidP="005444C0">
            <w:pPr>
              <w:jc w:val="center"/>
            </w:pPr>
            <w:r w:rsidRPr="00B72F45">
              <w:rPr>
                <w:b/>
                <w:sz w:val="20"/>
                <w:szCs w:val="20"/>
              </w:rPr>
              <w:t>-</w:t>
            </w:r>
          </w:p>
        </w:tc>
        <w:tc>
          <w:tcPr>
            <w:tcW w:w="867" w:type="dxa"/>
            <w:tcBorders>
              <w:bottom w:val="single" w:sz="4" w:space="0" w:color="auto"/>
            </w:tcBorders>
            <w:shd w:val="clear" w:color="auto" w:fill="FDE9D9" w:themeFill="accent6" w:themeFillTint="33"/>
          </w:tcPr>
          <w:p w14:paraId="1F6F0968" w14:textId="77777777" w:rsidR="005444C0" w:rsidRPr="00B72F45" w:rsidRDefault="005444C0" w:rsidP="005444C0">
            <w:pPr>
              <w:jc w:val="center"/>
            </w:pPr>
            <w:r w:rsidRPr="00B72F45">
              <w:rPr>
                <w:b/>
                <w:sz w:val="20"/>
                <w:szCs w:val="20"/>
              </w:rPr>
              <w:t>-</w:t>
            </w:r>
          </w:p>
        </w:tc>
        <w:tc>
          <w:tcPr>
            <w:tcW w:w="867" w:type="dxa"/>
            <w:tcBorders>
              <w:bottom w:val="single" w:sz="4" w:space="0" w:color="auto"/>
            </w:tcBorders>
            <w:shd w:val="clear" w:color="auto" w:fill="FDE9D9" w:themeFill="accent6" w:themeFillTint="33"/>
          </w:tcPr>
          <w:p w14:paraId="01C89B73" w14:textId="77777777" w:rsidR="005444C0" w:rsidRPr="00B72F45" w:rsidRDefault="005444C0" w:rsidP="005444C0">
            <w:pPr>
              <w:jc w:val="center"/>
            </w:pPr>
            <w:r w:rsidRPr="00B72F45">
              <w:rPr>
                <w:b/>
                <w:sz w:val="20"/>
                <w:szCs w:val="20"/>
              </w:rPr>
              <w:t>-</w:t>
            </w:r>
          </w:p>
        </w:tc>
        <w:tc>
          <w:tcPr>
            <w:tcW w:w="1526" w:type="dxa"/>
            <w:gridSpan w:val="2"/>
            <w:tcBorders>
              <w:bottom w:val="single" w:sz="4" w:space="0" w:color="auto"/>
            </w:tcBorders>
            <w:shd w:val="clear" w:color="auto" w:fill="FDE9D9" w:themeFill="accent6" w:themeFillTint="33"/>
          </w:tcPr>
          <w:p w14:paraId="080034E4" w14:textId="77777777" w:rsidR="005444C0" w:rsidRPr="00B72F45" w:rsidRDefault="005444C0" w:rsidP="005444C0">
            <w:pPr>
              <w:jc w:val="center"/>
              <w:rPr>
                <w:b/>
              </w:rPr>
            </w:pPr>
            <w:r w:rsidRPr="00B72F45">
              <w:rPr>
                <w:b/>
              </w:rPr>
              <w:t>6</w:t>
            </w:r>
          </w:p>
        </w:tc>
      </w:tr>
      <w:tr w:rsidR="005444C0" w:rsidRPr="00B72F45" w14:paraId="5C700253" w14:textId="77777777" w:rsidTr="00191551">
        <w:tc>
          <w:tcPr>
            <w:tcW w:w="1411" w:type="dxa"/>
            <w:tcBorders>
              <w:bottom w:val="single" w:sz="4" w:space="0" w:color="auto"/>
            </w:tcBorders>
            <w:shd w:val="clear" w:color="auto" w:fill="auto"/>
          </w:tcPr>
          <w:p w14:paraId="2B18CD92" w14:textId="77777777" w:rsidR="005444C0" w:rsidRPr="00B72F45" w:rsidRDefault="005444C0" w:rsidP="005444C0">
            <w:pPr>
              <w:jc w:val="center"/>
            </w:pPr>
            <w:r w:rsidRPr="00B72F45">
              <w:t>12.2.2.</w:t>
            </w:r>
          </w:p>
        </w:tc>
        <w:tc>
          <w:tcPr>
            <w:tcW w:w="5672" w:type="dxa"/>
            <w:tcBorders>
              <w:bottom w:val="single" w:sz="4" w:space="0" w:color="auto"/>
            </w:tcBorders>
            <w:shd w:val="clear" w:color="auto" w:fill="auto"/>
          </w:tcPr>
          <w:p w14:paraId="71932DD6" w14:textId="77777777" w:rsidR="005444C0" w:rsidRPr="00B72F45" w:rsidRDefault="005444C0" w:rsidP="005444C0">
            <w:pPr>
              <w:jc w:val="both"/>
            </w:pPr>
            <w:r w:rsidRPr="00B72F45">
              <w:t>Išlaikytų darbo vietų skaičius įgyvendinus vietos projektus (vnt.)</w:t>
            </w:r>
          </w:p>
        </w:tc>
        <w:tc>
          <w:tcPr>
            <w:tcW w:w="867" w:type="dxa"/>
            <w:tcBorders>
              <w:bottom w:val="single" w:sz="4" w:space="0" w:color="auto"/>
            </w:tcBorders>
            <w:shd w:val="clear" w:color="auto" w:fill="FDE9D9" w:themeFill="accent6" w:themeFillTint="33"/>
          </w:tcPr>
          <w:p w14:paraId="36524ED9" w14:textId="77777777" w:rsidR="005444C0" w:rsidRPr="00B72F45" w:rsidRDefault="005444C0" w:rsidP="005444C0">
            <w:pPr>
              <w:jc w:val="center"/>
            </w:pPr>
            <w:r w:rsidRPr="00B72F45">
              <w:rPr>
                <w:b/>
                <w:sz w:val="20"/>
                <w:szCs w:val="20"/>
              </w:rPr>
              <w:t>-</w:t>
            </w:r>
          </w:p>
        </w:tc>
        <w:tc>
          <w:tcPr>
            <w:tcW w:w="933" w:type="dxa"/>
            <w:tcBorders>
              <w:bottom w:val="single" w:sz="4" w:space="0" w:color="auto"/>
            </w:tcBorders>
            <w:shd w:val="clear" w:color="auto" w:fill="FDE9D9" w:themeFill="accent6" w:themeFillTint="33"/>
          </w:tcPr>
          <w:p w14:paraId="0EA7A816" w14:textId="77777777" w:rsidR="005444C0" w:rsidRPr="00B72F45" w:rsidRDefault="005444C0" w:rsidP="005444C0">
            <w:pPr>
              <w:jc w:val="center"/>
            </w:pPr>
            <w:r w:rsidRPr="00B72F45">
              <w:rPr>
                <w:b/>
                <w:sz w:val="20"/>
                <w:szCs w:val="20"/>
              </w:rPr>
              <w:t>-</w:t>
            </w:r>
          </w:p>
        </w:tc>
        <w:tc>
          <w:tcPr>
            <w:tcW w:w="940" w:type="dxa"/>
            <w:tcBorders>
              <w:bottom w:val="single" w:sz="4" w:space="0" w:color="auto"/>
            </w:tcBorders>
            <w:shd w:val="clear" w:color="auto" w:fill="FDE9D9" w:themeFill="accent6" w:themeFillTint="33"/>
          </w:tcPr>
          <w:p w14:paraId="50E811E2" w14:textId="77777777" w:rsidR="005444C0" w:rsidRPr="00B72F45" w:rsidRDefault="005444C0" w:rsidP="005444C0">
            <w:pPr>
              <w:jc w:val="center"/>
            </w:pPr>
            <w:r w:rsidRPr="00B72F45">
              <w:rPr>
                <w:b/>
                <w:sz w:val="20"/>
                <w:szCs w:val="20"/>
              </w:rPr>
              <w:t>-</w:t>
            </w:r>
          </w:p>
        </w:tc>
        <w:tc>
          <w:tcPr>
            <w:tcW w:w="867" w:type="dxa"/>
            <w:tcBorders>
              <w:bottom w:val="single" w:sz="4" w:space="0" w:color="auto"/>
            </w:tcBorders>
            <w:shd w:val="clear" w:color="auto" w:fill="FDE9D9" w:themeFill="accent6" w:themeFillTint="33"/>
          </w:tcPr>
          <w:p w14:paraId="7202E649" w14:textId="77777777" w:rsidR="005444C0" w:rsidRPr="00B72F45" w:rsidRDefault="005444C0" w:rsidP="005444C0">
            <w:pPr>
              <w:jc w:val="center"/>
            </w:pPr>
            <w:r w:rsidRPr="00B72F45">
              <w:rPr>
                <w:b/>
                <w:sz w:val="20"/>
                <w:szCs w:val="20"/>
              </w:rPr>
              <w:t>-</w:t>
            </w:r>
          </w:p>
        </w:tc>
        <w:tc>
          <w:tcPr>
            <w:tcW w:w="867" w:type="dxa"/>
            <w:tcBorders>
              <w:bottom w:val="single" w:sz="4" w:space="0" w:color="auto"/>
            </w:tcBorders>
            <w:shd w:val="clear" w:color="auto" w:fill="FDE9D9" w:themeFill="accent6" w:themeFillTint="33"/>
          </w:tcPr>
          <w:p w14:paraId="744980E4" w14:textId="77777777" w:rsidR="005444C0" w:rsidRPr="00B72F45" w:rsidRDefault="005444C0" w:rsidP="005444C0">
            <w:pPr>
              <w:jc w:val="center"/>
            </w:pPr>
            <w:r w:rsidRPr="00B72F45">
              <w:rPr>
                <w:b/>
                <w:sz w:val="20"/>
                <w:szCs w:val="20"/>
              </w:rPr>
              <w:t>-</w:t>
            </w:r>
          </w:p>
        </w:tc>
        <w:tc>
          <w:tcPr>
            <w:tcW w:w="867" w:type="dxa"/>
            <w:tcBorders>
              <w:bottom w:val="single" w:sz="4" w:space="0" w:color="auto"/>
            </w:tcBorders>
            <w:shd w:val="clear" w:color="auto" w:fill="FDE9D9" w:themeFill="accent6" w:themeFillTint="33"/>
          </w:tcPr>
          <w:p w14:paraId="42E2AD21" w14:textId="77777777" w:rsidR="005444C0" w:rsidRPr="00B72F45" w:rsidRDefault="005444C0" w:rsidP="005444C0">
            <w:pPr>
              <w:jc w:val="center"/>
            </w:pPr>
            <w:r w:rsidRPr="00B72F45">
              <w:rPr>
                <w:b/>
                <w:sz w:val="20"/>
                <w:szCs w:val="20"/>
              </w:rPr>
              <w:t>-</w:t>
            </w:r>
          </w:p>
        </w:tc>
        <w:tc>
          <w:tcPr>
            <w:tcW w:w="867" w:type="dxa"/>
            <w:tcBorders>
              <w:bottom w:val="single" w:sz="4" w:space="0" w:color="auto"/>
            </w:tcBorders>
            <w:shd w:val="clear" w:color="auto" w:fill="FDE9D9" w:themeFill="accent6" w:themeFillTint="33"/>
          </w:tcPr>
          <w:p w14:paraId="0D18A009" w14:textId="77777777" w:rsidR="005444C0" w:rsidRPr="00B72F45" w:rsidRDefault="005444C0" w:rsidP="005444C0">
            <w:pPr>
              <w:jc w:val="center"/>
            </w:pPr>
            <w:r w:rsidRPr="00B72F45">
              <w:rPr>
                <w:b/>
                <w:sz w:val="20"/>
                <w:szCs w:val="20"/>
              </w:rPr>
              <w:t>-</w:t>
            </w:r>
          </w:p>
        </w:tc>
        <w:tc>
          <w:tcPr>
            <w:tcW w:w="1526" w:type="dxa"/>
            <w:gridSpan w:val="2"/>
            <w:tcBorders>
              <w:bottom w:val="single" w:sz="4" w:space="0" w:color="auto"/>
            </w:tcBorders>
            <w:shd w:val="clear" w:color="auto" w:fill="FDE9D9" w:themeFill="accent6" w:themeFillTint="33"/>
          </w:tcPr>
          <w:p w14:paraId="04C032F8" w14:textId="77777777" w:rsidR="005444C0" w:rsidRPr="00B72F45" w:rsidRDefault="005444C0" w:rsidP="005444C0">
            <w:pPr>
              <w:jc w:val="center"/>
            </w:pPr>
            <w:r w:rsidRPr="00B72F45">
              <w:rPr>
                <w:b/>
                <w:sz w:val="20"/>
                <w:szCs w:val="20"/>
              </w:rPr>
              <w:t>-</w:t>
            </w:r>
          </w:p>
        </w:tc>
      </w:tr>
    </w:tbl>
    <w:p w14:paraId="501606C3" w14:textId="77777777" w:rsidR="005375FC" w:rsidRPr="00B72F45" w:rsidRDefault="00E43D03" w:rsidP="00842A0E">
      <w:pPr>
        <w:spacing w:after="0" w:line="240" w:lineRule="auto"/>
        <w:jc w:val="center"/>
      </w:pPr>
      <w:r w:rsidRPr="00B72F45">
        <w:br w:type="page"/>
      </w:r>
    </w:p>
    <w:tbl>
      <w:tblPr>
        <w:tblStyle w:val="Lentelstinklelis"/>
        <w:tblW w:w="15025" w:type="dxa"/>
        <w:tblInd w:w="-289" w:type="dxa"/>
        <w:tblLook w:val="04A0" w:firstRow="1" w:lastRow="0" w:firstColumn="1" w:lastColumn="0" w:noHBand="0" w:noVBand="1"/>
      </w:tblPr>
      <w:tblGrid>
        <w:gridCol w:w="1101"/>
        <w:gridCol w:w="3118"/>
        <w:gridCol w:w="10806"/>
      </w:tblGrid>
      <w:tr w:rsidR="0078344F" w:rsidRPr="00B72F45" w14:paraId="58BF8342" w14:textId="77777777" w:rsidTr="00450A3F">
        <w:tc>
          <w:tcPr>
            <w:tcW w:w="15025" w:type="dxa"/>
            <w:gridSpan w:val="3"/>
            <w:tcBorders>
              <w:bottom w:val="single" w:sz="4" w:space="0" w:color="auto"/>
            </w:tcBorders>
            <w:shd w:val="clear" w:color="auto" w:fill="FDE9D9" w:themeFill="accent6" w:themeFillTint="33"/>
          </w:tcPr>
          <w:p w14:paraId="780E5428" w14:textId="77777777" w:rsidR="0078344F" w:rsidRPr="00B72F45" w:rsidRDefault="0078344F" w:rsidP="00022688">
            <w:pPr>
              <w:jc w:val="center"/>
              <w:rPr>
                <w:b/>
              </w:rPr>
            </w:pPr>
            <w:r w:rsidRPr="00B72F45">
              <w:rPr>
                <w:b/>
              </w:rPr>
              <w:t>13. VPS įgyvendinimo</w:t>
            </w:r>
            <w:r w:rsidR="005A3CD0" w:rsidRPr="00B72F45">
              <w:rPr>
                <w:b/>
              </w:rPr>
              <w:t xml:space="preserve"> vidaus</w:t>
            </w:r>
            <w:r w:rsidRPr="00B72F45">
              <w:rPr>
                <w:b/>
              </w:rPr>
              <w:t xml:space="preserve"> </w:t>
            </w:r>
            <w:r w:rsidR="00022688" w:rsidRPr="00B72F45">
              <w:rPr>
                <w:b/>
              </w:rPr>
              <w:t xml:space="preserve">valdymas ir </w:t>
            </w:r>
            <w:r w:rsidRPr="00B72F45">
              <w:rPr>
                <w:b/>
              </w:rPr>
              <w:t>stebėsena</w:t>
            </w:r>
            <w:r w:rsidR="00022688" w:rsidRPr="00B72F45">
              <w:rPr>
                <w:b/>
              </w:rPr>
              <w:t xml:space="preserve"> </w:t>
            </w:r>
          </w:p>
        </w:tc>
      </w:tr>
      <w:tr w:rsidR="007D6EFF" w:rsidRPr="00B72F45" w14:paraId="1AC95380" w14:textId="77777777" w:rsidTr="00450A3F">
        <w:tc>
          <w:tcPr>
            <w:tcW w:w="1101" w:type="dxa"/>
            <w:shd w:val="clear" w:color="auto" w:fill="FEF6F0"/>
          </w:tcPr>
          <w:p w14:paraId="461B5737" w14:textId="77777777" w:rsidR="00C40F22" w:rsidRPr="00B72F45" w:rsidRDefault="00C40F22" w:rsidP="007D6EFF"/>
          <w:p w14:paraId="21EDA376" w14:textId="77777777" w:rsidR="007D6EFF" w:rsidRPr="00B72F45" w:rsidRDefault="007D6EFF" w:rsidP="007D6EFF">
            <w:r w:rsidRPr="00B72F45">
              <w:t>13.1.</w:t>
            </w:r>
          </w:p>
        </w:tc>
        <w:tc>
          <w:tcPr>
            <w:tcW w:w="13924" w:type="dxa"/>
            <w:gridSpan w:val="2"/>
            <w:shd w:val="clear" w:color="auto" w:fill="FEF6F0"/>
          </w:tcPr>
          <w:p w14:paraId="34A4AE79" w14:textId="77777777" w:rsidR="000167BF" w:rsidRPr="00B72F45" w:rsidRDefault="000167BF" w:rsidP="007D6EFF">
            <w:pPr>
              <w:jc w:val="both"/>
              <w:rPr>
                <w:b/>
              </w:rPr>
            </w:pPr>
          </w:p>
          <w:p w14:paraId="2CC6322C" w14:textId="77777777" w:rsidR="00DA086E" w:rsidRPr="00B72F45" w:rsidRDefault="007D6EFF" w:rsidP="009C660D">
            <w:pPr>
              <w:jc w:val="both"/>
              <w:rPr>
                <w:b/>
              </w:rPr>
            </w:pPr>
            <w:r w:rsidRPr="00B72F45">
              <w:rPr>
                <w:b/>
              </w:rPr>
              <w:t>VPS įgyvendinimo valdymo</w:t>
            </w:r>
            <w:r w:rsidR="00022688" w:rsidRPr="00B72F45">
              <w:rPr>
                <w:b/>
              </w:rPr>
              <w:t xml:space="preserve"> ir</w:t>
            </w:r>
            <w:r w:rsidRPr="00B72F45">
              <w:rPr>
                <w:b/>
              </w:rPr>
              <w:t xml:space="preserve"> stebėsenos funkcijos</w:t>
            </w:r>
            <w:r w:rsidR="00450A3F" w:rsidRPr="00B72F45">
              <w:rPr>
                <w:b/>
              </w:rPr>
              <w:t xml:space="preserve"> pagal subjektus</w:t>
            </w:r>
          </w:p>
          <w:p w14:paraId="4A7F9022" w14:textId="77777777" w:rsidR="000167BF" w:rsidRPr="00B72F45" w:rsidRDefault="000167BF" w:rsidP="009C660D">
            <w:pPr>
              <w:jc w:val="both"/>
              <w:rPr>
                <w:i/>
                <w:sz w:val="20"/>
                <w:szCs w:val="20"/>
              </w:rPr>
            </w:pPr>
          </w:p>
        </w:tc>
      </w:tr>
      <w:tr w:rsidR="00C1552B" w:rsidRPr="00B72F45" w14:paraId="213A34FE" w14:textId="77777777" w:rsidTr="00450A3F">
        <w:tc>
          <w:tcPr>
            <w:tcW w:w="1101" w:type="dxa"/>
          </w:tcPr>
          <w:p w14:paraId="38952599" w14:textId="77777777" w:rsidR="00C1552B" w:rsidRPr="00B72F45" w:rsidRDefault="007D6EFF" w:rsidP="007D6EFF">
            <w:r w:rsidRPr="00B72F45">
              <w:t>13.1.1.</w:t>
            </w:r>
          </w:p>
        </w:tc>
        <w:tc>
          <w:tcPr>
            <w:tcW w:w="3118" w:type="dxa"/>
          </w:tcPr>
          <w:p w14:paraId="4CD03F17" w14:textId="77777777" w:rsidR="00C1552B" w:rsidRPr="00B72F45" w:rsidRDefault="00C6413E" w:rsidP="0078344F">
            <w:pPr>
              <w:jc w:val="both"/>
            </w:pPr>
            <w:r w:rsidRPr="00B72F45">
              <w:t>ŽR</w:t>
            </w:r>
            <w:r w:rsidR="00C1552B" w:rsidRPr="00B72F45">
              <w:t>VVG nariai</w:t>
            </w:r>
          </w:p>
        </w:tc>
        <w:tc>
          <w:tcPr>
            <w:tcW w:w="10806" w:type="dxa"/>
          </w:tcPr>
          <w:p w14:paraId="6C112D65" w14:textId="77777777" w:rsidR="00AD76E6" w:rsidRPr="00B72F45" w:rsidRDefault="00AD76E6" w:rsidP="00AD76E6">
            <w:pPr>
              <w:jc w:val="both"/>
              <w:rPr>
                <w:rFonts w:eastAsia="Times New Roman"/>
                <w:b/>
                <w:szCs w:val="24"/>
                <w:lang w:eastAsia="lt-LT"/>
              </w:rPr>
            </w:pPr>
            <w:r w:rsidRPr="00B72F45">
              <w:rPr>
                <w:rFonts w:eastAsia="Times New Roman"/>
                <w:b/>
                <w:szCs w:val="24"/>
                <w:lang w:eastAsia="lt-LT"/>
              </w:rPr>
              <w:t>ŽRVVG visuotinis narių susirinkimas:</w:t>
            </w:r>
          </w:p>
          <w:p w14:paraId="6A0765F0" w14:textId="77777777" w:rsidR="00AD76E6" w:rsidRPr="00B72F45" w:rsidRDefault="00AD76E6" w:rsidP="00AD76E6">
            <w:pPr>
              <w:jc w:val="both"/>
              <w:rPr>
                <w:rFonts w:eastAsia="Times New Roman"/>
                <w:color w:val="000000"/>
                <w:szCs w:val="24"/>
                <w:lang w:eastAsia="lt-LT"/>
              </w:rPr>
            </w:pPr>
            <w:r w:rsidRPr="00B72F45">
              <w:rPr>
                <w:rFonts w:eastAsia="Times New Roman"/>
                <w:szCs w:val="24"/>
                <w:lang w:eastAsia="lt-LT"/>
              </w:rPr>
              <w:t>1.</w:t>
            </w:r>
            <w:r w:rsidRPr="00B72F45">
              <w:rPr>
                <w:rFonts w:eastAsia="Times New Roman"/>
                <w:color w:val="000000"/>
                <w:szCs w:val="24"/>
                <w:lang w:eastAsia="lt-LT"/>
              </w:rPr>
              <w:t xml:space="preserve"> keičia ŽRVVG įstatus;</w:t>
            </w:r>
          </w:p>
          <w:p w14:paraId="38DE97E8" w14:textId="77777777" w:rsidR="00AD76E6" w:rsidRPr="00B72F45" w:rsidRDefault="00AD76E6" w:rsidP="00AD76E6">
            <w:pPr>
              <w:jc w:val="both"/>
              <w:rPr>
                <w:rFonts w:eastAsia="Times New Roman"/>
                <w:color w:val="000000"/>
                <w:szCs w:val="24"/>
                <w:lang w:eastAsia="lt-LT"/>
              </w:rPr>
            </w:pPr>
            <w:r w:rsidRPr="00B72F45">
              <w:rPr>
                <w:rFonts w:eastAsia="Times New Roman"/>
                <w:szCs w:val="24"/>
                <w:lang w:eastAsia="lt-LT"/>
              </w:rPr>
              <w:t>2.</w:t>
            </w:r>
            <w:r w:rsidRPr="00B72F45">
              <w:rPr>
                <w:rFonts w:eastAsia="Times New Roman"/>
                <w:color w:val="000000"/>
                <w:szCs w:val="24"/>
                <w:lang w:eastAsia="lt-LT"/>
              </w:rPr>
              <w:t xml:space="preserve"> tvirtina ŽRVVG valdybos parengtą ŽRVVG veiklos programą, strategiją;</w:t>
            </w:r>
          </w:p>
          <w:p w14:paraId="4E767273" w14:textId="77777777" w:rsidR="00AD76E6" w:rsidRPr="00B72F45" w:rsidRDefault="00AD76E6" w:rsidP="00AD76E6">
            <w:pPr>
              <w:jc w:val="both"/>
              <w:rPr>
                <w:rFonts w:eastAsia="Times New Roman"/>
                <w:color w:val="000000"/>
                <w:szCs w:val="24"/>
                <w:lang w:eastAsia="lt-LT"/>
              </w:rPr>
            </w:pPr>
            <w:r w:rsidRPr="00B72F45">
              <w:rPr>
                <w:rFonts w:eastAsia="Times New Roman"/>
                <w:szCs w:val="24"/>
                <w:lang w:eastAsia="lt-LT"/>
              </w:rPr>
              <w:t>3.</w:t>
            </w:r>
            <w:r w:rsidRPr="00B72F45">
              <w:rPr>
                <w:rFonts w:eastAsia="Times New Roman"/>
                <w:color w:val="000000"/>
                <w:szCs w:val="24"/>
                <w:lang w:eastAsia="lt-LT"/>
              </w:rPr>
              <w:t xml:space="preserve"> renka ir atšaukia iš pareigų ŽRVVG valdybą  (gali atšaukti  arba  perrinkti pavienius jos narius nepasibaigus jų kadencijai) ir ŽRVVG pirmininką;</w:t>
            </w:r>
          </w:p>
          <w:p w14:paraId="31119772" w14:textId="77777777" w:rsidR="00AD76E6" w:rsidRPr="00B72F45" w:rsidRDefault="00AD76E6" w:rsidP="00AD76E6">
            <w:pPr>
              <w:jc w:val="both"/>
              <w:rPr>
                <w:rFonts w:eastAsia="Times New Roman"/>
                <w:color w:val="000000"/>
                <w:szCs w:val="24"/>
                <w:lang w:eastAsia="lt-LT"/>
              </w:rPr>
            </w:pPr>
            <w:r w:rsidRPr="00B72F45">
              <w:rPr>
                <w:rFonts w:eastAsia="Times New Roman"/>
                <w:szCs w:val="24"/>
                <w:lang w:eastAsia="lt-LT"/>
              </w:rPr>
              <w:t>4.</w:t>
            </w:r>
            <w:r w:rsidRPr="00B72F45">
              <w:rPr>
                <w:rFonts w:eastAsia="Times New Roman"/>
                <w:color w:val="000000"/>
                <w:szCs w:val="24"/>
                <w:lang w:eastAsia="lt-LT"/>
              </w:rPr>
              <w:t xml:space="preserve"> skiria ir atšaukia revizorių (auditorių ar audito įmonę);</w:t>
            </w:r>
          </w:p>
          <w:p w14:paraId="0AEBB8F3" w14:textId="77777777" w:rsidR="00AD76E6" w:rsidRPr="00B72F45" w:rsidRDefault="00AD76E6" w:rsidP="00AD76E6">
            <w:pPr>
              <w:jc w:val="both"/>
              <w:rPr>
                <w:rFonts w:eastAsia="Times New Roman"/>
                <w:color w:val="000000"/>
                <w:szCs w:val="24"/>
                <w:lang w:eastAsia="lt-LT"/>
              </w:rPr>
            </w:pPr>
            <w:r w:rsidRPr="00B72F45">
              <w:rPr>
                <w:rFonts w:eastAsia="Times New Roman"/>
                <w:szCs w:val="24"/>
                <w:lang w:eastAsia="lt-LT"/>
              </w:rPr>
              <w:t>5.</w:t>
            </w:r>
            <w:r w:rsidRPr="00B72F45">
              <w:rPr>
                <w:rFonts w:eastAsia="Times New Roman"/>
                <w:color w:val="000000"/>
                <w:szCs w:val="24"/>
                <w:lang w:eastAsia="lt-LT"/>
              </w:rPr>
              <w:t>išklauso ir įvertina revizoriaus (auditoriaus ar audito įmonės) patikrinimo rezultatus, imasi priemonių revizoriaus (auditoriaus ar audito įmonės) nustatytiems trūkumams ir pažeidimams pašalinti;</w:t>
            </w:r>
          </w:p>
          <w:p w14:paraId="1022EF2A" w14:textId="77777777" w:rsidR="00AD76E6" w:rsidRPr="00B72F45" w:rsidRDefault="00AD76E6" w:rsidP="00AD76E6">
            <w:pPr>
              <w:jc w:val="both"/>
              <w:rPr>
                <w:rFonts w:eastAsia="Times New Roman"/>
                <w:color w:val="000000"/>
                <w:szCs w:val="24"/>
                <w:lang w:eastAsia="lt-LT"/>
              </w:rPr>
            </w:pPr>
            <w:r w:rsidRPr="00B72F45">
              <w:rPr>
                <w:rFonts w:eastAsia="Times New Roman"/>
                <w:szCs w:val="24"/>
                <w:lang w:eastAsia="lt-LT"/>
              </w:rPr>
              <w:t>6.</w:t>
            </w:r>
            <w:r w:rsidRPr="00B72F45">
              <w:rPr>
                <w:rFonts w:eastAsia="Times New Roman"/>
                <w:color w:val="000000"/>
                <w:szCs w:val="24"/>
                <w:lang w:eastAsia="lt-LT"/>
              </w:rPr>
              <w:t xml:space="preserve"> tvirtina metinę finansinę atskaitomybę, ŽRVVG veiklos ataskaitą, kitas valdymo organo ataskaitas; </w:t>
            </w:r>
          </w:p>
          <w:p w14:paraId="273DCA2B" w14:textId="77777777" w:rsidR="00AD76E6" w:rsidRPr="00B72F45" w:rsidRDefault="00AD76E6" w:rsidP="00AD76E6">
            <w:pPr>
              <w:jc w:val="both"/>
              <w:rPr>
                <w:rFonts w:eastAsia="Times New Roman"/>
                <w:color w:val="000000"/>
                <w:szCs w:val="24"/>
                <w:lang w:eastAsia="lt-LT"/>
              </w:rPr>
            </w:pPr>
            <w:r w:rsidRPr="00B72F45">
              <w:rPr>
                <w:rFonts w:eastAsia="Times New Roman"/>
                <w:szCs w:val="24"/>
                <w:lang w:eastAsia="lt-LT"/>
              </w:rPr>
              <w:t>7.</w:t>
            </w:r>
            <w:r w:rsidRPr="00B72F45">
              <w:rPr>
                <w:rFonts w:eastAsia="Times New Roman"/>
                <w:color w:val="000000"/>
                <w:szCs w:val="24"/>
                <w:lang w:eastAsia="lt-LT"/>
              </w:rPr>
              <w:t xml:space="preserve"> nustato, keičia  ŽRVVG nario stojamojo įnašo dydį ir  nario mokesčio dydį bei jų mokėjimo tvarką;                    </w:t>
            </w:r>
          </w:p>
          <w:p w14:paraId="08819809" w14:textId="77777777" w:rsidR="00AD76E6" w:rsidRPr="00B72F45" w:rsidRDefault="00AD76E6" w:rsidP="00AD76E6">
            <w:pPr>
              <w:jc w:val="both"/>
              <w:rPr>
                <w:rFonts w:eastAsia="Times New Roman"/>
                <w:color w:val="000000"/>
                <w:szCs w:val="24"/>
                <w:lang w:eastAsia="lt-LT"/>
              </w:rPr>
            </w:pPr>
            <w:r w:rsidRPr="00B72F45">
              <w:rPr>
                <w:rFonts w:eastAsia="Times New Roman"/>
                <w:szCs w:val="24"/>
                <w:lang w:eastAsia="lt-LT"/>
              </w:rPr>
              <w:t>8</w:t>
            </w:r>
            <w:r w:rsidRPr="00B72F45">
              <w:rPr>
                <w:rFonts w:eastAsia="Times New Roman"/>
                <w:color w:val="FF0000"/>
                <w:szCs w:val="24"/>
                <w:lang w:eastAsia="lt-LT"/>
              </w:rPr>
              <w:t>.</w:t>
            </w:r>
            <w:r w:rsidRPr="00B72F45">
              <w:rPr>
                <w:rFonts w:eastAsia="Times New Roman"/>
                <w:color w:val="000000"/>
                <w:szCs w:val="24"/>
                <w:lang w:eastAsia="lt-LT"/>
              </w:rPr>
              <w:t xml:space="preserve"> teisės aktų nustatyta tvarka  priima sprendimą dėl ŽRVVG pertvarkymo ar pabaigos (reorganizavimo ar likvidavimo); priima sprendimus steigti ar  likviduoti ŽRVVG padalinius;</w:t>
            </w:r>
          </w:p>
          <w:p w14:paraId="6EB23E86" w14:textId="77777777" w:rsidR="00AD76E6" w:rsidRPr="00B72F45" w:rsidRDefault="00AD76E6" w:rsidP="00AD76E6">
            <w:pPr>
              <w:jc w:val="both"/>
              <w:rPr>
                <w:rFonts w:eastAsia="Times New Roman"/>
                <w:color w:val="000000"/>
                <w:szCs w:val="24"/>
                <w:lang w:eastAsia="lt-LT"/>
              </w:rPr>
            </w:pPr>
            <w:r w:rsidRPr="00B72F45">
              <w:rPr>
                <w:rFonts w:eastAsia="Times New Roman"/>
                <w:szCs w:val="24"/>
                <w:lang w:eastAsia="lt-LT"/>
              </w:rPr>
              <w:t>9.</w:t>
            </w:r>
            <w:r w:rsidRPr="00B72F45">
              <w:rPr>
                <w:rFonts w:eastAsia="Times New Roman"/>
                <w:color w:val="000000"/>
                <w:szCs w:val="24"/>
                <w:lang w:eastAsia="lt-LT"/>
              </w:rPr>
              <w:t xml:space="preserve"> priima sprendimą dėl kitų juridinių asmenų steigimo ar dėl tapimo kitų juridinių asmenų dalyviu;</w:t>
            </w:r>
          </w:p>
          <w:p w14:paraId="47158FCB" w14:textId="77777777" w:rsidR="00C1552B" w:rsidRPr="00B72F45" w:rsidRDefault="00AD76E6" w:rsidP="00AD76E6">
            <w:pPr>
              <w:jc w:val="both"/>
            </w:pPr>
            <w:r w:rsidRPr="00B72F45">
              <w:rPr>
                <w:rFonts w:eastAsia="Times New Roman"/>
                <w:szCs w:val="24"/>
                <w:lang w:eastAsia="lt-LT"/>
              </w:rPr>
              <w:t>10.</w:t>
            </w:r>
            <w:r w:rsidRPr="00B72F45">
              <w:rPr>
                <w:rFonts w:eastAsia="Times New Roman"/>
                <w:color w:val="000000"/>
                <w:szCs w:val="24"/>
                <w:lang w:eastAsia="lt-LT"/>
              </w:rPr>
              <w:t xml:space="preserve"> sprendžia kitus Asociacijų įstatyme ir ŽRVVG įstatuose visuotinio narių susirinkimo kompetencijai priskirtus klausimus, jei pagal Asociacijų įstatymą, tai nepriskirta kitų ŽRVVG organų kompetencijai ir jei pagal esmę tai nėra ŽRVVG valdymo organų funkcijos.</w:t>
            </w:r>
          </w:p>
        </w:tc>
      </w:tr>
      <w:tr w:rsidR="00C1552B" w:rsidRPr="00B72F45" w14:paraId="26E13401" w14:textId="77777777" w:rsidTr="00450A3F">
        <w:tc>
          <w:tcPr>
            <w:tcW w:w="1101" w:type="dxa"/>
          </w:tcPr>
          <w:p w14:paraId="510FAA5F" w14:textId="77777777" w:rsidR="00C1552B" w:rsidRPr="00B72F45" w:rsidRDefault="007D6EFF" w:rsidP="007D6EFF">
            <w:r w:rsidRPr="00B72F45">
              <w:t>13.1.2.</w:t>
            </w:r>
          </w:p>
        </w:tc>
        <w:tc>
          <w:tcPr>
            <w:tcW w:w="3118" w:type="dxa"/>
          </w:tcPr>
          <w:p w14:paraId="6107DDE5" w14:textId="77777777" w:rsidR="00C1552B" w:rsidRPr="00B72F45" w:rsidRDefault="00C6413E" w:rsidP="0078344F">
            <w:pPr>
              <w:jc w:val="both"/>
            </w:pPr>
            <w:r w:rsidRPr="00B72F45">
              <w:t>ŽRVVG</w:t>
            </w:r>
            <w:r w:rsidR="00C1552B" w:rsidRPr="00B72F45">
              <w:t xml:space="preserve"> valdymo organo nariai</w:t>
            </w:r>
          </w:p>
        </w:tc>
        <w:tc>
          <w:tcPr>
            <w:tcW w:w="10806" w:type="dxa"/>
          </w:tcPr>
          <w:p w14:paraId="05D87CCD" w14:textId="77777777" w:rsidR="00243305" w:rsidRPr="00B72F45" w:rsidRDefault="00CD10BA" w:rsidP="00243305">
            <w:pPr>
              <w:jc w:val="both"/>
              <w:rPr>
                <w:rFonts w:eastAsia="Times New Roman"/>
                <w:b/>
                <w:szCs w:val="24"/>
                <w:lang w:eastAsia="lt-LT"/>
              </w:rPr>
            </w:pPr>
            <w:r w:rsidRPr="00B72F45">
              <w:rPr>
                <w:rFonts w:eastAsia="Times New Roman"/>
                <w:b/>
                <w:szCs w:val="24"/>
                <w:lang w:eastAsia="lt-LT"/>
              </w:rPr>
              <w:t>ŽR</w:t>
            </w:r>
            <w:r w:rsidR="00243305" w:rsidRPr="00B72F45">
              <w:rPr>
                <w:rFonts w:eastAsia="Times New Roman"/>
                <w:b/>
                <w:szCs w:val="24"/>
                <w:lang w:eastAsia="lt-LT"/>
              </w:rPr>
              <w:t>VVG valdyba:</w:t>
            </w:r>
          </w:p>
          <w:p w14:paraId="5D387972" w14:textId="77777777" w:rsidR="00243305" w:rsidRPr="00B72F45" w:rsidRDefault="00243305" w:rsidP="00243305">
            <w:pPr>
              <w:jc w:val="both"/>
              <w:rPr>
                <w:rFonts w:eastAsia="Times New Roman"/>
                <w:szCs w:val="24"/>
                <w:lang w:eastAsia="lt-LT"/>
              </w:rPr>
            </w:pPr>
            <w:r w:rsidRPr="00B72F45">
              <w:rPr>
                <w:rFonts w:eastAsia="Times New Roman"/>
                <w:szCs w:val="24"/>
                <w:lang w:eastAsia="lt-LT"/>
              </w:rPr>
              <w:t xml:space="preserve">1. svarsto naujų </w:t>
            </w:r>
            <w:r w:rsidR="00CD10BA" w:rsidRPr="00B72F45">
              <w:rPr>
                <w:rFonts w:eastAsia="Times New Roman"/>
                <w:szCs w:val="24"/>
                <w:lang w:eastAsia="lt-LT"/>
              </w:rPr>
              <w:t>ŽR</w:t>
            </w:r>
            <w:r w:rsidRPr="00B72F45">
              <w:rPr>
                <w:rFonts w:eastAsia="Times New Roman"/>
                <w:szCs w:val="24"/>
                <w:lang w:eastAsia="lt-LT"/>
              </w:rPr>
              <w:t xml:space="preserve">VVG narių prašymus dėl priėmimo į </w:t>
            </w:r>
            <w:r w:rsidR="00CD10BA" w:rsidRPr="00B72F45">
              <w:rPr>
                <w:rFonts w:eastAsia="Times New Roman"/>
                <w:szCs w:val="24"/>
                <w:lang w:eastAsia="lt-LT"/>
              </w:rPr>
              <w:t>ŽR</w:t>
            </w:r>
            <w:r w:rsidRPr="00B72F45">
              <w:rPr>
                <w:rFonts w:eastAsia="Times New Roman"/>
                <w:szCs w:val="24"/>
                <w:lang w:eastAsia="lt-LT"/>
              </w:rPr>
              <w:t xml:space="preserve">VVG ir teikia juos </w:t>
            </w:r>
            <w:r w:rsidR="00CD10BA" w:rsidRPr="00B72F45">
              <w:rPr>
                <w:rFonts w:eastAsia="Times New Roman"/>
                <w:szCs w:val="24"/>
                <w:lang w:eastAsia="lt-LT"/>
              </w:rPr>
              <w:t>ŽRVVG</w:t>
            </w:r>
            <w:r w:rsidRPr="00B72F45">
              <w:rPr>
                <w:rFonts w:eastAsia="Times New Roman"/>
                <w:szCs w:val="24"/>
                <w:lang w:eastAsia="lt-LT"/>
              </w:rPr>
              <w:t xml:space="preserve">  visuotiniam narių susirinkimui;</w:t>
            </w:r>
          </w:p>
          <w:p w14:paraId="5A97F45D" w14:textId="77777777" w:rsidR="00243305" w:rsidRPr="00B72F45" w:rsidRDefault="00243305" w:rsidP="00243305">
            <w:pPr>
              <w:jc w:val="both"/>
              <w:rPr>
                <w:rFonts w:eastAsia="Times New Roman"/>
                <w:szCs w:val="24"/>
                <w:lang w:eastAsia="lt-LT"/>
              </w:rPr>
            </w:pPr>
            <w:r w:rsidRPr="00B72F45">
              <w:rPr>
                <w:rFonts w:eastAsia="Times New Roman"/>
                <w:szCs w:val="24"/>
                <w:lang w:eastAsia="lt-LT"/>
              </w:rPr>
              <w:t>2. šaukia visuotinį narių susirinkimą kaip tai nustatyta šiuose įstatuose;</w:t>
            </w:r>
          </w:p>
          <w:p w14:paraId="1286677C" w14:textId="77777777" w:rsidR="00243305" w:rsidRPr="00B72F45" w:rsidRDefault="00243305" w:rsidP="00243305">
            <w:pPr>
              <w:jc w:val="both"/>
              <w:rPr>
                <w:rFonts w:eastAsia="Times New Roman"/>
                <w:szCs w:val="24"/>
                <w:lang w:eastAsia="lt-LT"/>
              </w:rPr>
            </w:pPr>
            <w:r w:rsidRPr="00B72F45">
              <w:rPr>
                <w:rFonts w:eastAsia="Times New Roman"/>
                <w:szCs w:val="24"/>
                <w:lang w:eastAsia="lt-LT"/>
              </w:rPr>
              <w:t xml:space="preserve">3. pagal kompetenciją teikia pasiūlymus dėl </w:t>
            </w:r>
            <w:r w:rsidR="00CD10BA" w:rsidRPr="00B72F45">
              <w:rPr>
                <w:rFonts w:eastAsia="Times New Roman"/>
                <w:szCs w:val="24"/>
                <w:lang w:eastAsia="lt-LT"/>
              </w:rPr>
              <w:t>ŽRVVG</w:t>
            </w:r>
            <w:r w:rsidRPr="00B72F45">
              <w:rPr>
                <w:rFonts w:eastAsia="Times New Roman"/>
                <w:szCs w:val="24"/>
                <w:lang w:eastAsia="lt-LT"/>
              </w:rPr>
              <w:t xml:space="preserve">  veiklos;</w:t>
            </w:r>
          </w:p>
          <w:p w14:paraId="493CAF67" w14:textId="77777777" w:rsidR="00243305" w:rsidRPr="00B72F45" w:rsidRDefault="00243305" w:rsidP="00243305">
            <w:pPr>
              <w:jc w:val="both"/>
              <w:rPr>
                <w:rFonts w:eastAsia="Times New Roman"/>
                <w:color w:val="000000"/>
                <w:szCs w:val="24"/>
                <w:lang w:eastAsia="lt-LT"/>
              </w:rPr>
            </w:pPr>
            <w:r w:rsidRPr="00B72F45">
              <w:rPr>
                <w:rFonts w:eastAsia="Times New Roman"/>
                <w:szCs w:val="24"/>
                <w:lang w:eastAsia="lt-LT"/>
              </w:rPr>
              <w:t>4. pagal kompetenciją</w:t>
            </w:r>
            <w:r w:rsidRPr="00B72F45">
              <w:rPr>
                <w:rFonts w:eastAsia="Times New Roman"/>
                <w:color w:val="000000"/>
                <w:szCs w:val="24"/>
                <w:lang w:eastAsia="lt-LT"/>
              </w:rPr>
              <w:t xml:space="preserve"> rengia </w:t>
            </w:r>
            <w:r w:rsidR="00CD10BA" w:rsidRPr="00B72F45">
              <w:rPr>
                <w:rFonts w:eastAsia="Times New Roman"/>
                <w:szCs w:val="24"/>
                <w:lang w:eastAsia="lt-LT"/>
              </w:rPr>
              <w:t>ŽRVVG</w:t>
            </w:r>
            <w:r w:rsidRPr="00B72F45">
              <w:rPr>
                <w:rFonts w:eastAsia="Times New Roman"/>
                <w:color w:val="000000"/>
                <w:szCs w:val="24"/>
                <w:lang w:eastAsia="lt-LT"/>
              </w:rPr>
              <w:t xml:space="preserve"> veiklos programą, planus, analizuoja jų įgyvendinimą, </w:t>
            </w:r>
            <w:r w:rsidRPr="00B72F45">
              <w:rPr>
                <w:rFonts w:eastAsia="Times New Roman"/>
                <w:szCs w:val="24"/>
                <w:lang w:eastAsia="lt-LT"/>
              </w:rPr>
              <w:t xml:space="preserve">teikia pasiūlymus visuotiniam narių susirinkimui dėl jų įgyvendinimo gerinimo bei teikia šiuos dokumentus tvirtinti </w:t>
            </w:r>
            <w:r w:rsidR="00CD10BA" w:rsidRPr="00B72F45">
              <w:rPr>
                <w:rFonts w:eastAsia="Times New Roman"/>
                <w:szCs w:val="24"/>
                <w:lang w:eastAsia="lt-LT"/>
              </w:rPr>
              <w:t>ŽRVVG</w:t>
            </w:r>
            <w:r w:rsidRPr="00B72F45">
              <w:rPr>
                <w:rFonts w:eastAsia="Times New Roman"/>
                <w:szCs w:val="24"/>
                <w:lang w:eastAsia="lt-LT"/>
              </w:rPr>
              <w:t xml:space="preserve"> visuotiniam narių susirinkimui;</w:t>
            </w:r>
          </w:p>
          <w:p w14:paraId="3821D477" w14:textId="77777777" w:rsidR="00243305" w:rsidRPr="00B72F45" w:rsidRDefault="00243305" w:rsidP="00243305">
            <w:pPr>
              <w:jc w:val="both"/>
              <w:rPr>
                <w:rFonts w:eastAsia="Times New Roman"/>
                <w:color w:val="000000"/>
                <w:szCs w:val="24"/>
                <w:lang w:eastAsia="lt-LT"/>
              </w:rPr>
            </w:pPr>
            <w:r w:rsidRPr="00B72F45">
              <w:rPr>
                <w:rFonts w:eastAsia="Times New Roman"/>
                <w:szCs w:val="24"/>
                <w:lang w:eastAsia="lt-LT"/>
              </w:rPr>
              <w:t>5</w:t>
            </w:r>
            <w:r w:rsidRPr="00B72F45">
              <w:rPr>
                <w:rFonts w:eastAsia="Times New Roman"/>
                <w:color w:val="000000"/>
                <w:szCs w:val="24"/>
                <w:lang w:eastAsia="lt-LT"/>
              </w:rPr>
              <w:t>. inicijuoja  įstatų pakeitimus ir papildymus;</w:t>
            </w:r>
          </w:p>
          <w:p w14:paraId="04E0AF1A" w14:textId="77777777" w:rsidR="00243305" w:rsidRPr="00B72F45" w:rsidRDefault="00243305" w:rsidP="00243305">
            <w:pPr>
              <w:jc w:val="both"/>
              <w:rPr>
                <w:rFonts w:eastAsia="Times New Roman"/>
                <w:szCs w:val="24"/>
                <w:lang w:eastAsia="lt-LT"/>
              </w:rPr>
            </w:pPr>
            <w:r w:rsidRPr="00B72F45">
              <w:rPr>
                <w:rFonts w:eastAsia="Times New Roman"/>
                <w:szCs w:val="24"/>
                <w:lang w:eastAsia="lt-LT"/>
              </w:rPr>
              <w:t>6. svarsto labdaros ir paramos  teikimo klausimus bei sprendžia  kitus įstat</w:t>
            </w:r>
            <w:r w:rsidR="00CD10BA" w:rsidRPr="00B72F45">
              <w:rPr>
                <w:rFonts w:eastAsia="Times New Roman"/>
                <w:szCs w:val="24"/>
                <w:lang w:eastAsia="lt-LT"/>
              </w:rPr>
              <w:t>uose ŽRVVG</w:t>
            </w:r>
            <w:r w:rsidRPr="00B72F45">
              <w:rPr>
                <w:rFonts w:eastAsia="Times New Roman"/>
                <w:szCs w:val="24"/>
                <w:lang w:eastAsia="lt-LT"/>
              </w:rPr>
              <w:t xml:space="preserve"> valdybai priskirtus lėšų paskirstymo klausimus;</w:t>
            </w:r>
          </w:p>
          <w:p w14:paraId="3AAA3211" w14:textId="77777777" w:rsidR="00243305" w:rsidRPr="00B72F45" w:rsidRDefault="00243305" w:rsidP="00243305">
            <w:pPr>
              <w:jc w:val="both"/>
              <w:rPr>
                <w:rFonts w:eastAsia="Times New Roman"/>
                <w:color w:val="000000"/>
                <w:szCs w:val="24"/>
                <w:lang w:eastAsia="lt-LT"/>
              </w:rPr>
            </w:pPr>
            <w:r w:rsidRPr="00B72F45">
              <w:rPr>
                <w:rFonts w:eastAsia="Times New Roman"/>
                <w:szCs w:val="24"/>
                <w:lang w:eastAsia="lt-LT"/>
              </w:rPr>
              <w:t>7. pagal kompetenciją</w:t>
            </w:r>
            <w:r w:rsidRPr="00B72F45">
              <w:rPr>
                <w:rFonts w:eastAsia="Times New Roman"/>
                <w:color w:val="000000"/>
                <w:szCs w:val="24"/>
                <w:lang w:eastAsia="lt-LT"/>
              </w:rPr>
              <w:t xml:space="preserve">  vykdo iš dalies ar visiškai </w:t>
            </w:r>
            <w:r w:rsidR="00CD10BA" w:rsidRPr="00B72F45">
              <w:rPr>
                <w:rFonts w:eastAsia="Times New Roman"/>
                <w:szCs w:val="24"/>
                <w:lang w:eastAsia="lt-LT"/>
              </w:rPr>
              <w:t>ŽRVVG</w:t>
            </w:r>
            <w:r w:rsidRPr="00B72F45">
              <w:rPr>
                <w:rFonts w:eastAsia="Times New Roman"/>
                <w:color w:val="000000"/>
                <w:szCs w:val="24"/>
                <w:lang w:eastAsia="lt-LT"/>
              </w:rPr>
              <w:t xml:space="preserve"> lėšomis finansuojamų projektų atranką, sudaro projektų atrankos ir vertinimo komisiją;</w:t>
            </w:r>
          </w:p>
          <w:p w14:paraId="2E4F83CE" w14:textId="77777777" w:rsidR="00243305" w:rsidRPr="00B72F45" w:rsidRDefault="00243305" w:rsidP="00243305">
            <w:pPr>
              <w:jc w:val="both"/>
              <w:rPr>
                <w:rFonts w:eastAsia="Times New Roman"/>
                <w:szCs w:val="24"/>
                <w:lang w:eastAsia="lt-LT"/>
              </w:rPr>
            </w:pPr>
            <w:r w:rsidRPr="00B72F45">
              <w:rPr>
                <w:rFonts w:eastAsia="Times New Roman"/>
                <w:szCs w:val="24"/>
                <w:lang w:eastAsia="lt-LT"/>
              </w:rPr>
              <w:t xml:space="preserve">8. nustato </w:t>
            </w:r>
            <w:r w:rsidR="00CD10BA" w:rsidRPr="00B72F45">
              <w:rPr>
                <w:rFonts w:eastAsia="Times New Roman"/>
                <w:szCs w:val="24"/>
                <w:lang w:eastAsia="lt-LT"/>
              </w:rPr>
              <w:t>ŽRVVG</w:t>
            </w:r>
            <w:r w:rsidRPr="00B72F45">
              <w:rPr>
                <w:rFonts w:eastAsia="Times New Roman"/>
                <w:szCs w:val="24"/>
                <w:lang w:eastAsia="lt-LT"/>
              </w:rPr>
              <w:t xml:space="preserve"> vidaus tvarką ir santykių su trečiaisiais asmenimis principus bei pagal kompetenciją tvirtina </w:t>
            </w:r>
            <w:r w:rsidR="00CD10BA" w:rsidRPr="00B72F45">
              <w:rPr>
                <w:rFonts w:eastAsia="Times New Roman"/>
                <w:szCs w:val="24"/>
                <w:lang w:eastAsia="lt-LT"/>
              </w:rPr>
              <w:t>ŽRVVG</w:t>
            </w:r>
            <w:r w:rsidRPr="00B72F45">
              <w:rPr>
                <w:rFonts w:eastAsia="Times New Roman"/>
                <w:szCs w:val="24"/>
                <w:lang w:eastAsia="lt-LT"/>
              </w:rPr>
              <w:t xml:space="preserve"> funkcijoms vykdyti būtinus </w:t>
            </w:r>
            <w:r w:rsidR="00CD10BA" w:rsidRPr="00B72F45">
              <w:rPr>
                <w:rFonts w:eastAsia="Times New Roman"/>
                <w:szCs w:val="24"/>
                <w:lang w:eastAsia="lt-LT"/>
              </w:rPr>
              <w:t>ŽRVVG</w:t>
            </w:r>
            <w:r w:rsidRPr="00B72F45">
              <w:rPr>
                <w:rFonts w:eastAsia="Times New Roman"/>
                <w:szCs w:val="24"/>
                <w:lang w:eastAsia="lt-LT"/>
              </w:rPr>
              <w:t xml:space="preserve"> vidaus dokumentus;</w:t>
            </w:r>
          </w:p>
          <w:p w14:paraId="3B803035" w14:textId="77777777" w:rsidR="00243305" w:rsidRPr="00B72F45" w:rsidRDefault="00243305" w:rsidP="00243305">
            <w:pPr>
              <w:jc w:val="both"/>
              <w:rPr>
                <w:rFonts w:eastAsia="Times New Roman"/>
                <w:color w:val="000000"/>
                <w:szCs w:val="24"/>
                <w:lang w:eastAsia="lt-LT"/>
              </w:rPr>
            </w:pPr>
            <w:r w:rsidRPr="00B72F45">
              <w:rPr>
                <w:rFonts w:eastAsia="Times New Roman"/>
                <w:szCs w:val="24"/>
                <w:lang w:eastAsia="lt-LT"/>
              </w:rPr>
              <w:t>9.</w:t>
            </w:r>
            <w:r w:rsidRPr="00B72F45">
              <w:rPr>
                <w:rFonts w:eastAsia="Times New Roman"/>
                <w:color w:val="000000"/>
                <w:szCs w:val="24"/>
                <w:lang w:eastAsia="lt-LT"/>
              </w:rPr>
              <w:t xml:space="preserve">  atsiskaito už </w:t>
            </w:r>
            <w:r w:rsidR="00CD10BA" w:rsidRPr="00B72F45">
              <w:rPr>
                <w:rFonts w:eastAsia="Times New Roman"/>
                <w:szCs w:val="24"/>
                <w:lang w:eastAsia="lt-LT"/>
              </w:rPr>
              <w:t>ŽRVVG</w:t>
            </w:r>
            <w:r w:rsidRPr="00B72F45">
              <w:rPr>
                <w:rFonts w:eastAsia="Times New Roman"/>
                <w:color w:val="000000"/>
                <w:szCs w:val="24"/>
                <w:lang w:eastAsia="lt-LT"/>
              </w:rPr>
              <w:t xml:space="preserve"> valdybos  veiklą </w:t>
            </w:r>
            <w:r w:rsidR="00CD10BA" w:rsidRPr="00B72F45">
              <w:rPr>
                <w:rFonts w:eastAsia="Times New Roman"/>
                <w:szCs w:val="24"/>
                <w:lang w:eastAsia="lt-LT"/>
              </w:rPr>
              <w:t>ŽRVVG</w:t>
            </w:r>
            <w:r w:rsidRPr="00B72F45">
              <w:rPr>
                <w:rFonts w:eastAsia="Times New Roman"/>
                <w:color w:val="000000"/>
                <w:szCs w:val="24"/>
                <w:lang w:eastAsia="lt-LT"/>
              </w:rPr>
              <w:t xml:space="preserve"> visuotiniam narių susirinkimui;</w:t>
            </w:r>
          </w:p>
          <w:p w14:paraId="3FC627D6" w14:textId="77777777" w:rsidR="00243305" w:rsidRPr="00B72F45" w:rsidRDefault="00243305" w:rsidP="00243305">
            <w:pPr>
              <w:jc w:val="both"/>
              <w:rPr>
                <w:rFonts w:eastAsia="Times New Roman"/>
                <w:color w:val="000000"/>
                <w:szCs w:val="24"/>
                <w:lang w:eastAsia="lt-LT"/>
              </w:rPr>
            </w:pPr>
            <w:r w:rsidRPr="00B72F45">
              <w:rPr>
                <w:rFonts w:eastAsia="Times New Roman"/>
                <w:szCs w:val="24"/>
                <w:lang w:eastAsia="lt-LT"/>
              </w:rPr>
              <w:t>10</w:t>
            </w:r>
            <w:r w:rsidRPr="00B72F45">
              <w:rPr>
                <w:rFonts w:eastAsia="Times New Roman"/>
                <w:color w:val="FF0000"/>
                <w:szCs w:val="24"/>
                <w:lang w:eastAsia="lt-LT"/>
              </w:rPr>
              <w:t>.</w:t>
            </w:r>
            <w:r w:rsidRPr="00B72F45">
              <w:rPr>
                <w:rFonts w:eastAsia="Times New Roman"/>
                <w:color w:val="000000"/>
                <w:szCs w:val="24"/>
                <w:lang w:eastAsia="lt-LT"/>
              </w:rPr>
              <w:t xml:space="preserve"> priima sprendimus dėl </w:t>
            </w:r>
            <w:r w:rsidR="00CD10BA" w:rsidRPr="00B72F45">
              <w:rPr>
                <w:rFonts w:eastAsia="Times New Roman"/>
                <w:szCs w:val="24"/>
                <w:lang w:eastAsia="lt-LT"/>
              </w:rPr>
              <w:t>ŽRVVG</w:t>
            </w:r>
            <w:r w:rsidRPr="00B72F45">
              <w:rPr>
                <w:rFonts w:eastAsia="Times New Roman"/>
                <w:color w:val="000000"/>
                <w:szCs w:val="24"/>
                <w:lang w:eastAsia="lt-LT"/>
              </w:rPr>
              <w:t xml:space="preserve"> valdymo struktūros, pareigybių, etatų, atlyginimų dydžių nustatymo, pareigybių aprašymų tvirtinimo;</w:t>
            </w:r>
          </w:p>
          <w:p w14:paraId="2FF31AA1" w14:textId="77777777" w:rsidR="00243305" w:rsidRPr="00B72F45" w:rsidRDefault="00243305" w:rsidP="00243305">
            <w:pPr>
              <w:jc w:val="both"/>
              <w:rPr>
                <w:rFonts w:eastAsia="Times New Roman"/>
                <w:color w:val="000000"/>
                <w:szCs w:val="24"/>
                <w:lang w:eastAsia="lt-LT"/>
              </w:rPr>
            </w:pPr>
            <w:r w:rsidRPr="00B72F45">
              <w:rPr>
                <w:rFonts w:eastAsia="Times New Roman"/>
                <w:szCs w:val="24"/>
                <w:lang w:eastAsia="lt-LT"/>
              </w:rPr>
              <w:t>11.</w:t>
            </w:r>
            <w:r w:rsidRPr="00B72F45">
              <w:rPr>
                <w:rFonts w:eastAsia="Times New Roman"/>
                <w:color w:val="000000"/>
                <w:szCs w:val="24"/>
                <w:lang w:eastAsia="lt-LT"/>
              </w:rPr>
              <w:t xml:space="preserve"> palaiko ryšius su tarptautinėmis organizacijomis, jei tai nepažeidžia teisės aktų reikalavimų;</w:t>
            </w:r>
          </w:p>
          <w:p w14:paraId="1C515CD2" w14:textId="77777777" w:rsidR="00243305" w:rsidRPr="00B72F45" w:rsidRDefault="00243305" w:rsidP="00243305">
            <w:pPr>
              <w:jc w:val="both"/>
              <w:rPr>
                <w:rFonts w:eastAsia="Times New Roman"/>
                <w:color w:val="000000"/>
                <w:szCs w:val="24"/>
                <w:lang w:eastAsia="lt-LT"/>
              </w:rPr>
            </w:pPr>
            <w:r w:rsidRPr="00B72F45">
              <w:rPr>
                <w:rFonts w:eastAsia="Times New Roman"/>
                <w:szCs w:val="24"/>
                <w:lang w:eastAsia="lt-LT"/>
              </w:rPr>
              <w:t>12.</w:t>
            </w:r>
            <w:r w:rsidRPr="00B72F45">
              <w:rPr>
                <w:rFonts w:eastAsia="Times New Roman"/>
                <w:color w:val="000000"/>
                <w:szCs w:val="24"/>
                <w:lang w:eastAsia="lt-LT"/>
              </w:rPr>
              <w:t xml:space="preserve">  tvirtina informacijos, kuri turi būti laikoma konfidencialia, sąrašą;</w:t>
            </w:r>
          </w:p>
          <w:p w14:paraId="78629EF4" w14:textId="77777777" w:rsidR="00243305" w:rsidRPr="00B72F45" w:rsidRDefault="00243305" w:rsidP="00243305">
            <w:pPr>
              <w:jc w:val="both"/>
              <w:rPr>
                <w:rFonts w:eastAsia="Times New Roman"/>
                <w:color w:val="000000"/>
                <w:szCs w:val="24"/>
                <w:lang w:eastAsia="lt-LT"/>
              </w:rPr>
            </w:pPr>
            <w:r w:rsidRPr="00B72F45">
              <w:rPr>
                <w:rFonts w:eastAsia="Times New Roman"/>
                <w:color w:val="000000"/>
                <w:szCs w:val="24"/>
                <w:lang w:eastAsia="lt-LT"/>
              </w:rPr>
              <w:t>13. priima sprendimus dėl siūlymo</w:t>
            </w:r>
            <w:r w:rsidRPr="00B72F45">
              <w:rPr>
                <w:rFonts w:eastAsia="Times New Roman"/>
                <w:szCs w:val="24"/>
                <w:lang w:eastAsia="lt-LT"/>
              </w:rPr>
              <w:t xml:space="preserve"> </w:t>
            </w:r>
            <w:r w:rsidR="00CD10BA" w:rsidRPr="00B72F45">
              <w:rPr>
                <w:rFonts w:eastAsia="Times New Roman"/>
                <w:szCs w:val="24"/>
                <w:lang w:eastAsia="lt-LT"/>
              </w:rPr>
              <w:t>ŽRVVG</w:t>
            </w:r>
            <w:r w:rsidRPr="00B72F45">
              <w:rPr>
                <w:rFonts w:eastAsia="Times New Roman"/>
                <w:color w:val="FF0000"/>
                <w:szCs w:val="24"/>
                <w:lang w:eastAsia="lt-LT"/>
              </w:rPr>
              <w:t xml:space="preserve"> </w:t>
            </w:r>
            <w:r w:rsidRPr="00B72F45">
              <w:rPr>
                <w:rFonts w:eastAsia="Times New Roman"/>
                <w:color w:val="000000"/>
                <w:szCs w:val="24"/>
                <w:lang w:eastAsia="lt-LT"/>
              </w:rPr>
              <w:t xml:space="preserve">visuotiniam narių susirinkimui priimti ir pašalinti narius  iš </w:t>
            </w:r>
            <w:r w:rsidR="00CD10BA" w:rsidRPr="00B72F45">
              <w:rPr>
                <w:rFonts w:eastAsia="Times New Roman"/>
                <w:szCs w:val="24"/>
                <w:lang w:eastAsia="lt-LT"/>
              </w:rPr>
              <w:t>ŽRVVG</w:t>
            </w:r>
            <w:r w:rsidRPr="00B72F45">
              <w:rPr>
                <w:rFonts w:eastAsia="Times New Roman"/>
                <w:color w:val="000000"/>
                <w:szCs w:val="24"/>
                <w:lang w:eastAsia="lt-LT"/>
              </w:rPr>
              <w:t>;</w:t>
            </w:r>
          </w:p>
          <w:p w14:paraId="7A78FF75" w14:textId="77777777" w:rsidR="00243305" w:rsidRPr="00B72F45" w:rsidRDefault="00243305" w:rsidP="00243305">
            <w:pPr>
              <w:jc w:val="both"/>
              <w:rPr>
                <w:rFonts w:eastAsia="Times New Roman"/>
                <w:szCs w:val="24"/>
                <w:lang w:eastAsia="lt-LT"/>
              </w:rPr>
            </w:pPr>
            <w:r w:rsidRPr="00B72F45">
              <w:rPr>
                <w:rFonts w:eastAsia="Times New Roman"/>
                <w:szCs w:val="24"/>
                <w:lang w:eastAsia="lt-LT"/>
              </w:rPr>
              <w:t xml:space="preserve">14. pagal kompetenciją planuoja ir nustato </w:t>
            </w:r>
            <w:r w:rsidR="00CD10BA" w:rsidRPr="00B72F45">
              <w:rPr>
                <w:rFonts w:eastAsia="Times New Roman"/>
                <w:szCs w:val="24"/>
                <w:lang w:eastAsia="lt-LT"/>
              </w:rPr>
              <w:t>ŽRVVG</w:t>
            </w:r>
            <w:r w:rsidRPr="00B72F45">
              <w:rPr>
                <w:rFonts w:eastAsia="Times New Roman"/>
                <w:szCs w:val="24"/>
                <w:lang w:eastAsia="lt-LT"/>
              </w:rPr>
              <w:t xml:space="preserve"> veiklos gaires, sprendžia dėl įvairių </w:t>
            </w:r>
            <w:r w:rsidR="00CD10BA" w:rsidRPr="00B72F45">
              <w:rPr>
                <w:rFonts w:eastAsia="Times New Roman"/>
                <w:szCs w:val="24"/>
                <w:lang w:eastAsia="lt-LT"/>
              </w:rPr>
              <w:t>ŽRVVG</w:t>
            </w:r>
            <w:r w:rsidRPr="00B72F45">
              <w:rPr>
                <w:rFonts w:eastAsia="Times New Roman"/>
                <w:szCs w:val="24"/>
                <w:lang w:eastAsia="lt-LT"/>
              </w:rPr>
              <w:t xml:space="preserve"> veiklos strategijų, tyrimų rengimo, sprendžia dėl </w:t>
            </w:r>
            <w:r w:rsidR="00CD10BA" w:rsidRPr="00B72F45">
              <w:rPr>
                <w:rFonts w:eastAsia="Times New Roman"/>
                <w:szCs w:val="24"/>
                <w:lang w:eastAsia="lt-LT"/>
              </w:rPr>
              <w:t>ŽRVVG</w:t>
            </w:r>
            <w:r w:rsidRPr="00B72F45">
              <w:rPr>
                <w:rFonts w:eastAsia="Times New Roman"/>
                <w:szCs w:val="24"/>
                <w:lang w:eastAsia="lt-LT"/>
              </w:rPr>
              <w:t xml:space="preserve">  dalyvavimo įvairiose  programose, projektuose, renginiuose, tvirtina trumpalaikius </w:t>
            </w:r>
            <w:r w:rsidR="00CD10BA" w:rsidRPr="00B72F45">
              <w:rPr>
                <w:rFonts w:eastAsia="Times New Roman"/>
                <w:szCs w:val="24"/>
                <w:lang w:eastAsia="lt-LT"/>
              </w:rPr>
              <w:t>ŽRVVG</w:t>
            </w:r>
            <w:r w:rsidRPr="00B72F45">
              <w:rPr>
                <w:rFonts w:eastAsia="Times New Roman"/>
                <w:szCs w:val="24"/>
                <w:lang w:eastAsia="lt-LT"/>
              </w:rPr>
              <w:t xml:space="preserve"> veiklos planus ir kitus įvairius, aktualius strateginius dokumentus, gali inicijuoti  </w:t>
            </w:r>
            <w:r w:rsidR="00CD10BA" w:rsidRPr="00B72F45">
              <w:rPr>
                <w:rFonts w:eastAsia="Times New Roman"/>
                <w:szCs w:val="24"/>
                <w:lang w:eastAsia="lt-LT"/>
              </w:rPr>
              <w:t>ŽRVVG</w:t>
            </w:r>
            <w:r w:rsidRPr="00B72F45">
              <w:rPr>
                <w:rFonts w:eastAsia="Times New Roman"/>
                <w:szCs w:val="24"/>
                <w:lang w:eastAsia="lt-LT"/>
              </w:rPr>
              <w:t xml:space="preserve"> strategijos tikslinimus, keitimus  bei rengti ir tvirtinti kitus  dokumentus nustatytus </w:t>
            </w:r>
            <w:r w:rsidR="00CD10BA" w:rsidRPr="00B72F45">
              <w:rPr>
                <w:rFonts w:eastAsia="Times New Roman"/>
                <w:szCs w:val="24"/>
                <w:lang w:eastAsia="lt-LT"/>
              </w:rPr>
              <w:t>ŽRVVG</w:t>
            </w:r>
            <w:r w:rsidRPr="00B72F45">
              <w:rPr>
                <w:rFonts w:eastAsia="Times New Roman"/>
                <w:szCs w:val="24"/>
                <w:lang w:eastAsia="lt-LT"/>
              </w:rPr>
              <w:t xml:space="preserve"> valdybos  darbo reglamente; </w:t>
            </w:r>
          </w:p>
          <w:p w14:paraId="0EED1F6C" w14:textId="77777777" w:rsidR="00243305" w:rsidRPr="00B72F45" w:rsidRDefault="00243305" w:rsidP="00243305">
            <w:pPr>
              <w:jc w:val="both"/>
              <w:rPr>
                <w:rFonts w:eastAsia="Times New Roman"/>
                <w:color w:val="000000"/>
                <w:szCs w:val="24"/>
                <w:lang w:eastAsia="lt-LT"/>
              </w:rPr>
            </w:pPr>
            <w:r w:rsidRPr="00B72F45">
              <w:rPr>
                <w:rFonts w:eastAsia="Times New Roman"/>
                <w:szCs w:val="24"/>
                <w:lang w:eastAsia="lt-LT"/>
              </w:rPr>
              <w:t>5.</w:t>
            </w:r>
            <w:r w:rsidRPr="00B72F45">
              <w:rPr>
                <w:rFonts w:eastAsia="Times New Roman"/>
                <w:color w:val="000000"/>
                <w:szCs w:val="24"/>
                <w:lang w:eastAsia="lt-LT"/>
              </w:rPr>
              <w:t xml:space="preserve"> priima sprendimus dėl </w:t>
            </w:r>
            <w:r w:rsidR="00CD10BA" w:rsidRPr="00B72F45">
              <w:rPr>
                <w:rFonts w:eastAsia="Times New Roman"/>
                <w:szCs w:val="24"/>
                <w:lang w:eastAsia="lt-LT"/>
              </w:rPr>
              <w:t>ŽRVVG</w:t>
            </w:r>
            <w:r w:rsidRPr="00B72F45">
              <w:rPr>
                <w:rFonts w:eastAsia="Times New Roman"/>
                <w:color w:val="000000"/>
                <w:szCs w:val="24"/>
                <w:lang w:eastAsia="lt-LT"/>
              </w:rPr>
              <w:t xml:space="preserve"> turto įkeitimo (kai turtas įkeičiamas </w:t>
            </w:r>
            <w:r w:rsidR="00CD10BA" w:rsidRPr="00B72F45">
              <w:rPr>
                <w:rFonts w:eastAsia="Times New Roman"/>
                <w:szCs w:val="24"/>
                <w:lang w:eastAsia="lt-LT"/>
              </w:rPr>
              <w:t>ŽRVVG</w:t>
            </w:r>
            <w:r w:rsidRPr="00B72F45">
              <w:rPr>
                <w:rFonts w:eastAsia="Times New Roman"/>
                <w:color w:val="000000"/>
                <w:szCs w:val="24"/>
                <w:lang w:eastAsia="lt-LT"/>
              </w:rPr>
              <w:t xml:space="preserve"> prievolėms užtikrinti); </w:t>
            </w:r>
          </w:p>
          <w:p w14:paraId="39DB25B6" w14:textId="77777777" w:rsidR="00243305" w:rsidRPr="00B72F45" w:rsidRDefault="00243305" w:rsidP="00243305">
            <w:pPr>
              <w:jc w:val="both"/>
              <w:rPr>
                <w:rFonts w:eastAsia="Times New Roman"/>
                <w:color w:val="000000"/>
                <w:szCs w:val="24"/>
                <w:lang w:eastAsia="lt-LT"/>
              </w:rPr>
            </w:pPr>
            <w:r w:rsidRPr="00B72F45">
              <w:rPr>
                <w:rFonts w:eastAsia="Times New Roman"/>
                <w:szCs w:val="24"/>
                <w:lang w:eastAsia="lt-LT"/>
              </w:rPr>
              <w:t>16.</w:t>
            </w:r>
            <w:r w:rsidRPr="00B72F45">
              <w:rPr>
                <w:rFonts w:eastAsia="Times New Roman"/>
                <w:color w:val="000000"/>
                <w:szCs w:val="24"/>
                <w:lang w:eastAsia="lt-LT"/>
              </w:rPr>
              <w:t xml:space="preserve"> priima sprendimą dėl pinigų skolinimosi iš kredito įstaigų;</w:t>
            </w:r>
          </w:p>
          <w:p w14:paraId="274288CA" w14:textId="77777777" w:rsidR="00243305" w:rsidRPr="00B72F45" w:rsidRDefault="00243305" w:rsidP="00243305">
            <w:pPr>
              <w:jc w:val="both"/>
              <w:rPr>
                <w:rFonts w:eastAsia="Times New Roman"/>
                <w:color w:val="000000"/>
                <w:szCs w:val="24"/>
                <w:lang w:eastAsia="lt-LT"/>
              </w:rPr>
            </w:pPr>
            <w:r w:rsidRPr="00B72F45">
              <w:rPr>
                <w:rFonts w:eastAsia="Times New Roman"/>
                <w:szCs w:val="24"/>
                <w:lang w:eastAsia="lt-LT"/>
              </w:rPr>
              <w:t>17</w:t>
            </w:r>
            <w:r w:rsidRPr="00B72F45">
              <w:rPr>
                <w:rFonts w:eastAsia="Times New Roman"/>
                <w:color w:val="FF0000"/>
                <w:szCs w:val="24"/>
                <w:lang w:eastAsia="lt-LT"/>
              </w:rPr>
              <w:t>.</w:t>
            </w:r>
            <w:r w:rsidRPr="00B72F45">
              <w:rPr>
                <w:rFonts w:eastAsia="Times New Roman"/>
                <w:color w:val="000000"/>
                <w:szCs w:val="24"/>
                <w:lang w:eastAsia="lt-LT"/>
              </w:rPr>
              <w:t xml:space="preserve"> priima sprendimus dėl </w:t>
            </w:r>
            <w:r w:rsidR="00CD10BA" w:rsidRPr="00B72F45">
              <w:rPr>
                <w:rFonts w:eastAsia="Times New Roman"/>
                <w:szCs w:val="24"/>
                <w:lang w:eastAsia="lt-LT"/>
              </w:rPr>
              <w:t>ŽRVVG</w:t>
            </w:r>
            <w:r w:rsidRPr="00B72F45">
              <w:rPr>
                <w:rFonts w:eastAsia="Times New Roman"/>
                <w:color w:val="000000"/>
                <w:szCs w:val="24"/>
                <w:lang w:eastAsia="lt-LT"/>
              </w:rPr>
              <w:t xml:space="preserve"> buveinės keitimo;</w:t>
            </w:r>
          </w:p>
          <w:p w14:paraId="3E8686C6" w14:textId="77777777" w:rsidR="00243305" w:rsidRPr="00B72F45" w:rsidRDefault="00243305" w:rsidP="00243305">
            <w:pPr>
              <w:jc w:val="both"/>
              <w:rPr>
                <w:rFonts w:eastAsia="Times New Roman"/>
                <w:color w:val="000000"/>
                <w:szCs w:val="24"/>
                <w:lang w:eastAsia="lt-LT"/>
              </w:rPr>
            </w:pPr>
            <w:r w:rsidRPr="00B72F45">
              <w:rPr>
                <w:rFonts w:eastAsia="Times New Roman"/>
                <w:szCs w:val="24"/>
                <w:lang w:eastAsia="lt-LT"/>
              </w:rPr>
              <w:t>18.</w:t>
            </w:r>
            <w:r w:rsidRPr="00B72F45">
              <w:rPr>
                <w:rFonts w:eastAsia="Times New Roman"/>
                <w:color w:val="000000"/>
                <w:szCs w:val="24"/>
                <w:lang w:eastAsia="lt-LT"/>
              </w:rPr>
              <w:t xml:space="preserve"> priima kitus Lietuvos Respublikos norminiuose aktuose, </w:t>
            </w:r>
            <w:r w:rsidR="00CD10BA" w:rsidRPr="00B72F45">
              <w:rPr>
                <w:rFonts w:eastAsia="Times New Roman"/>
                <w:szCs w:val="24"/>
                <w:lang w:eastAsia="lt-LT"/>
              </w:rPr>
              <w:t>ŽRVVG</w:t>
            </w:r>
            <w:r w:rsidRPr="00B72F45">
              <w:rPr>
                <w:rFonts w:eastAsia="Times New Roman"/>
                <w:color w:val="000000"/>
                <w:szCs w:val="24"/>
                <w:lang w:eastAsia="lt-LT"/>
              </w:rPr>
              <w:t xml:space="preserve"> įstatuose ar visuotinio narių susirinkimo sprendimuose</w:t>
            </w:r>
            <w:r w:rsidRPr="00B72F45">
              <w:rPr>
                <w:rFonts w:eastAsia="Times New Roman"/>
                <w:szCs w:val="24"/>
                <w:lang w:eastAsia="lt-LT"/>
              </w:rPr>
              <w:t xml:space="preserve"> </w:t>
            </w:r>
            <w:r w:rsidR="00CD10BA" w:rsidRPr="00B72F45">
              <w:rPr>
                <w:rFonts w:eastAsia="Times New Roman"/>
                <w:szCs w:val="24"/>
                <w:lang w:eastAsia="lt-LT"/>
              </w:rPr>
              <w:t>ŽRVVG</w:t>
            </w:r>
            <w:r w:rsidRPr="00B72F45">
              <w:rPr>
                <w:rFonts w:eastAsia="Times New Roman"/>
                <w:color w:val="000000"/>
                <w:szCs w:val="24"/>
                <w:lang w:eastAsia="lt-LT"/>
              </w:rPr>
              <w:t xml:space="preserve"> valdybos kompetencijai priskirtus sprendimus.</w:t>
            </w:r>
          </w:p>
          <w:p w14:paraId="49ED2828" w14:textId="77777777" w:rsidR="00243305" w:rsidRPr="00B72F45" w:rsidRDefault="00243305" w:rsidP="00243305">
            <w:pPr>
              <w:jc w:val="both"/>
              <w:rPr>
                <w:b/>
                <w:szCs w:val="24"/>
              </w:rPr>
            </w:pPr>
          </w:p>
          <w:p w14:paraId="2A2A5249" w14:textId="77777777" w:rsidR="00243305" w:rsidRPr="00B72F45" w:rsidRDefault="00CD10BA" w:rsidP="00243305">
            <w:pPr>
              <w:jc w:val="both"/>
              <w:rPr>
                <w:b/>
                <w:szCs w:val="24"/>
              </w:rPr>
            </w:pPr>
            <w:r w:rsidRPr="00B72F45">
              <w:rPr>
                <w:b/>
                <w:szCs w:val="24"/>
              </w:rPr>
              <w:t>ŽR</w:t>
            </w:r>
            <w:r w:rsidR="00243305" w:rsidRPr="00B72F45">
              <w:rPr>
                <w:b/>
                <w:szCs w:val="24"/>
              </w:rPr>
              <w:t>VVG p</w:t>
            </w:r>
            <w:r w:rsidR="006E1E19" w:rsidRPr="00B72F45">
              <w:rPr>
                <w:b/>
                <w:szCs w:val="24"/>
              </w:rPr>
              <w:t>rezidentas</w:t>
            </w:r>
            <w:r w:rsidR="00243305" w:rsidRPr="00B72F45">
              <w:rPr>
                <w:b/>
                <w:szCs w:val="24"/>
              </w:rPr>
              <w:t>:</w:t>
            </w:r>
          </w:p>
          <w:p w14:paraId="34A3867F" w14:textId="77777777" w:rsidR="00243305" w:rsidRPr="00B72F45" w:rsidRDefault="00243305" w:rsidP="00243305">
            <w:pPr>
              <w:jc w:val="both"/>
              <w:rPr>
                <w:rFonts w:eastAsia="Times New Roman"/>
                <w:szCs w:val="24"/>
                <w:lang w:eastAsia="lt-LT"/>
              </w:rPr>
            </w:pPr>
            <w:r w:rsidRPr="00B72F45">
              <w:rPr>
                <w:rFonts w:eastAsia="Times New Roman"/>
                <w:szCs w:val="24"/>
                <w:lang w:eastAsia="lt-LT"/>
              </w:rPr>
              <w:t xml:space="preserve">1.  atsako už </w:t>
            </w:r>
            <w:r w:rsidR="00CD10BA" w:rsidRPr="00B72F45">
              <w:rPr>
                <w:rFonts w:eastAsia="Times New Roman"/>
                <w:szCs w:val="24"/>
                <w:lang w:eastAsia="lt-LT"/>
              </w:rPr>
              <w:t>ŽRVVG</w:t>
            </w:r>
            <w:r w:rsidRPr="00B72F45">
              <w:rPr>
                <w:rFonts w:eastAsia="Times New Roman"/>
                <w:szCs w:val="24"/>
                <w:lang w:eastAsia="lt-LT"/>
              </w:rPr>
              <w:t xml:space="preserve"> veiklos organizavimą ir jos tikslų įgyvendinimą;</w:t>
            </w:r>
          </w:p>
          <w:p w14:paraId="006B9706" w14:textId="77777777" w:rsidR="00243305" w:rsidRPr="00B72F45" w:rsidRDefault="00243305" w:rsidP="00243305">
            <w:pPr>
              <w:jc w:val="both"/>
              <w:rPr>
                <w:rFonts w:eastAsia="Times New Roman"/>
                <w:szCs w:val="24"/>
                <w:lang w:eastAsia="lt-LT"/>
              </w:rPr>
            </w:pPr>
            <w:r w:rsidRPr="00B72F45">
              <w:rPr>
                <w:rFonts w:eastAsia="Times New Roman"/>
                <w:szCs w:val="24"/>
                <w:lang w:eastAsia="lt-LT"/>
              </w:rPr>
              <w:t xml:space="preserve">2.   atstovauja </w:t>
            </w:r>
            <w:r w:rsidR="00CD10BA" w:rsidRPr="00B72F45">
              <w:rPr>
                <w:rFonts w:eastAsia="Times New Roman"/>
                <w:szCs w:val="24"/>
                <w:lang w:eastAsia="lt-LT"/>
              </w:rPr>
              <w:t>ŽRVVG</w:t>
            </w:r>
            <w:r w:rsidRPr="00B72F45">
              <w:rPr>
                <w:rFonts w:eastAsia="Times New Roman"/>
                <w:szCs w:val="24"/>
                <w:lang w:eastAsia="lt-LT"/>
              </w:rPr>
              <w:t>, jos vardu sudaro ir pasirašo sandorius su fiziniais ir juridiniais asmenimis. Pagal savo kompetenciją atstovauja VVG interesams valstybinėse, savivaldybės įstaigose, nevyriausybinėse organizacijose, teismuose, santykiuose su fiziniais ir juridiniais asmenimis;</w:t>
            </w:r>
          </w:p>
          <w:p w14:paraId="3A8D6F56" w14:textId="77777777" w:rsidR="00243305" w:rsidRPr="00B72F45" w:rsidRDefault="00243305" w:rsidP="00243305">
            <w:pPr>
              <w:jc w:val="both"/>
              <w:rPr>
                <w:rFonts w:eastAsia="Times New Roman"/>
                <w:szCs w:val="24"/>
                <w:lang w:eastAsia="lt-LT"/>
              </w:rPr>
            </w:pPr>
            <w:r w:rsidRPr="00B72F45">
              <w:rPr>
                <w:rFonts w:eastAsia="Times New Roman"/>
                <w:szCs w:val="24"/>
                <w:lang w:eastAsia="lt-LT"/>
              </w:rPr>
              <w:t xml:space="preserve">3.   organizuoja ir koordinuoja </w:t>
            </w:r>
            <w:r w:rsidR="00CD10BA" w:rsidRPr="00B72F45">
              <w:rPr>
                <w:rFonts w:eastAsia="Times New Roman"/>
                <w:szCs w:val="24"/>
                <w:lang w:eastAsia="lt-LT"/>
              </w:rPr>
              <w:t>ŽRVVG</w:t>
            </w:r>
            <w:r w:rsidRPr="00B72F45">
              <w:rPr>
                <w:rFonts w:eastAsia="Times New Roman"/>
                <w:szCs w:val="24"/>
                <w:lang w:eastAsia="lt-LT"/>
              </w:rPr>
              <w:t xml:space="preserve"> administracijos  veiklą;</w:t>
            </w:r>
          </w:p>
          <w:p w14:paraId="5EF50BE3" w14:textId="77777777" w:rsidR="00243305" w:rsidRPr="00B72F45" w:rsidRDefault="00243305" w:rsidP="00243305">
            <w:pPr>
              <w:jc w:val="both"/>
              <w:rPr>
                <w:rFonts w:eastAsia="Times New Roman"/>
                <w:szCs w:val="24"/>
                <w:lang w:eastAsia="lt-LT"/>
              </w:rPr>
            </w:pPr>
            <w:r w:rsidRPr="00B72F45">
              <w:rPr>
                <w:rFonts w:eastAsia="Times New Roman"/>
                <w:szCs w:val="24"/>
                <w:lang w:eastAsia="lt-LT"/>
              </w:rPr>
              <w:t xml:space="preserve">4.  </w:t>
            </w:r>
            <w:r w:rsidR="00CD10BA" w:rsidRPr="00B72F45">
              <w:rPr>
                <w:rFonts w:eastAsia="Times New Roman"/>
                <w:szCs w:val="24"/>
                <w:lang w:eastAsia="lt-LT"/>
              </w:rPr>
              <w:t>ŽRVVG</w:t>
            </w:r>
            <w:r w:rsidRPr="00B72F45">
              <w:rPr>
                <w:rFonts w:eastAsia="Times New Roman"/>
                <w:szCs w:val="24"/>
                <w:lang w:eastAsia="lt-LT"/>
              </w:rPr>
              <w:t xml:space="preserve"> valdybai pritarus  teisės aktų nustatyta tvarka priima ir atleidžia administracijos darbuotojus, sudaro ir nutraukia su jais darbo sutartis ar pakeičia darbo sutarčių sąlygas;</w:t>
            </w:r>
          </w:p>
          <w:p w14:paraId="79D5DA01" w14:textId="77777777" w:rsidR="00243305" w:rsidRPr="00B72F45" w:rsidRDefault="00243305" w:rsidP="00243305">
            <w:pPr>
              <w:jc w:val="both"/>
              <w:rPr>
                <w:rFonts w:eastAsia="Times New Roman"/>
                <w:szCs w:val="24"/>
                <w:lang w:eastAsia="lt-LT"/>
              </w:rPr>
            </w:pPr>
            <w:r w:rsidRPr="00B72F45">
              <w:rPr>
                <w:rFonts w:eastAsia="Times New Roman"/>
                <w:szCs w:val="24"/>
                <w:lang w:eastAsia="lt-LT"/>
              </w:rPr>
              <w:t xml:space="preserve">5.  registruoja asociacijos narius  ir veda  jų sąrašą; </w:t>
            </w:r>
          </w:p>
          <w:p w14:paraId="1C1950B3" w14:textId="77777777" w:rsidR="00243305" w:rsidRPr="00B72F45" w:rsidRDefault="00243305" w:rsidP="00243305">
            <w:pPr>
              <w:jc w:val="both"/>
              <w:rPr>
                <w:rFonts w:eastAsia="Times New Roman"/>
                <w:szCs w:val="24"/>
                <w:lang w:eastAsia="lt-LT"/>
              </w:rPr>
            </w:pPr>
            <w:r w:rsidRPr="00B72F45">
              <w:rPr>
                <w:rFonts w:eastAsia="Times New Roman"/>
                <w:szCs w:val="24"/>
                <w:lang w:eastAsia="lt-LT"/>
              </w:rPr>
              <w:t>6.  atidaro sąskaitas bankuose;</w:t>
            </w:r>
          </w:p>
          <w:p w14:paraId="1239B214" w14:textId="77777777" w:rsidR="00243305" w:rsidRPr="00B72F45" w:rsidRDefault="00243305" w:rsidP="00243305">
            <w:pPr>
              <w:jc w:val="both"/>
              <w:rPr>
                <w:rFonts w:eastAsia="Times New Roman"/>
                <w:szCs w:val="24"/>
                <w:lang w:eastAsia="lt-LT"/>
              </w:rPr>
            </w:pPr>
            <w:r w:rsidRPr="00B72F45">
              <w:rPr>
                <w:rFonts w:eastAsia="Times New Roman"/>
                <w:szCs w:val="24"/>
                <w:lang w:eastAsia="lt-LT"/>
              </w:rPr>
              <w:t xml:space="preserve">7.  rengia </w:t>
            </w:r>
            <w:r w:rsidR="00CD10BA" w:rsidRPr="00B72F45">
              <w:rPr>
                <w:rFonts w:eastAsia="Times New Roman"/>
                <w:szCs w:val="24"/>
                <w:lang w:eastAsia="lt-LT"/>
              </w:rPr>
              <w:t>ŽRVVG</w:t>
            </w:r>
            <w:r w:rsidRPr="00B72F45">
              <w:rPr>
                <w:rFonts w:eastAsia="Times New Roman"/>
                <w:szCs w:val="24"/>
                <w:lang w:eastAsia="lt-LT"/>
              </w:rPr>
              <w:t xml:space="preserve"> veiklos programą, planus, strategijų gaires bei kitus </w:t>
            </w:r>
            <w:r w:rsidR="00CD10BA" w:rsidRPr="00B72F45">
              <w:rPr>
                <w:rFonts w:eastAsia="Times New Roman"/>
                <w:szCs w:val="24"/>
                <w:lang w:eastAsia="lt-LT"/>
              </w:rPr>
              <w:t>ŽRVVG</w:t>
            </w:r>
            <w:r w:rsidRPr="00B72F45">
              <w:rPr>
                <w:rFonts w:eastAsia="Times New Roman"/>
                <w:szCs w:val="24"/>
                <w:lang w:eastAsia="lt-LT"/>
              </w:rPr>
              <w:t xml:space="preserve"> veiklai būtinus dokumentus  ir teikia juos pagal kompetenciją svarstyti </w:t>
            </w:r>
            <w:r w:rsidR="00CD10BA" w:rsidRPr="00B72F45">
              <w:rPr>
                <w:rFonts w:eastAsia="Times New Roman"/>
                <w:szCs w:val="24"/>
                <w:lang w:eastAsia="lt-LT"/>
              </w:rPr>
              <w:t>ŽRVVG</w:t>
            </w:r>
            <w:r w:rsidRPr="00B72F45">
              <w:rPr>
                <w:rFonts w:eastAsia="Times New Roman"/>
                <w:szCs w:val="24"/>
                <w:lang w:eastAsia="lt-LT"/>
              </w:rPr>
              <w:t xml:space="preserve"> valdybai; </w:t>
            </w:r>
          </w:p>
          <w:p w14:paraId="4A7174F1" w14:textId="77777777" w:rsidR="00243305" w:rsidRPr="00B72F45" w:rsidRDefault="00243305" w:rsidP="00243305">
            <w:pPr>
              <w:jc w:val="both"/>
              <w:rPr>
                <w:rFonts w:eastAsia="Times New Roman"/>
                <w:szCs w:val="24"/>
                <w:lang w:eastAsia="lt-LT"/>
              </w:rPr>
            </w:pPr>
            <w:r w:rsidRPr="00B72F45">
              <w:rPr>
                <w:rFonts w:eastAsia="Times New Roman"/>
                <w:szCs w:val="24"/>
                <w:lang w:eastAsia="lt-LT"/>
              </w:rPr>
              <w:t xml:space="preserve">8.  kartu su </w:t>
            </w:r>
            <w:r w:rsidR="00CD10BA" w:rsidRPr="00B72F45">
              <w:rPr>
                <w:rFonts w:eastAsia="Times New Roman"/>
                <w:szCs w:val="24"/>
                <w:lang w:eastAsia="lt-LT"/>
              </w:rPr>
              <w:t>ŽRVVG</w:t>
            </w:r>
            <w:r w:rsidRPr="00B72F45">
              <w:rPr>
                <w:rFonts w:eastAsia="Times New Roman"/>
                <w:szCs w:val="24"/>
                <w:lang w:eastAsia="lt-LT"/>
              </w:rPr>
              <w:t xml:space="preserve"> valdyba parengia ir suformuoja bendrą </w:t>
            </w:r>
            <w:r w:rsidR="00CD10BA" w:rsidRPr="00B72F45">
              <w:rPr>
                <w:rFonts w:eastAsia="Times New Roman"/>
                <w:szCs w:val="24"/>
                <w:lang w:eastAsia="lt-LT"/>
              </w:rPr>
              <w:t>ŽRVVG</w:t>
            </w:r>
            <w:r w:rsidRPr="00B72F45">
              <w:rPr>
                <w:rFonts w:eastAsia="Times New Roman"/>
                <w:szCs w:val="24"/>
                <w:lang w:eastAsia="lt-LT"/>
              </w:rPr>
              <w:t xml:space="preserve"> veiklos programą, ataskaitą bei teikia jas svarstyti ir tvirtinti </w:t>
            </w:r>
            <w:r w:rsidR="00CD10BA" w:rsidRPr="00B72F45">
              <w:rPr>
                <w:rFonts w:eastAsia="Times New Roman"/>
                <w:szCs w:val="24"/>
                <w:lang w:eastAsia="lt-LT"/>
              </w:rPr>
              <w:t>ŽRVVG</w:t>
            </w:r>
            <w:r w:rsidRPr="00B72F45">
              <w:rPr>
                <w:rFonts w:eastAsia="Times New Roman"/>
                <w:szCs w:val="24"/>
                <w:lang w:eastAsia="lt-LT"/>
              </w:rPr>
              <w:t xml:space="preserve">  visuotiniam narių susirinkimui;</w:t>
            </w:r>
          </w:p>
          <w:p w14:paraId="7DA02CEB" w14:textId="77777777" w:rsidR="00243305" w:rsidRPr="00B72F45" w:rsidRDefault="00243305" w:rsidP="00243305">
            <w:pPr>
              <w:jc w:val="both"/>
              <w:rPr>
                <w:rFonts w:eastAsia="Times New Roman"/>
                <w:szCs w:val="24"/>
                <w:lang w:eastAsia="lt-LT"/>
              </w:rPr>
            </w:pPr>
            <w:r w:rsidRPr="00B72F45">
              <w:rPr>
                <w:rFonts w:eastAsia="Times New Roman"/>
                <w:szCs w:val="24"/>
                <w:lang w:eastAsia="lt-LT"/>
              </w:rPr>
              <w:t xml:space="preserve">9.   atsiskaito už </w:t>
            </w:r>
            <w:r w:rsidR="00CD10BA" w:rsidRPr="00B72F45">
              <w:rPr>
                <w:rFonts w:eastAsia="Times New Roman"/>
                <w:szCs w:val="24"/>
                <w:lang w:eastAsia="lt-LT"/>
              </w:rPr>
              <w:t>ŽRVVG</w:t>
            </w:r>
            <w:r w:rsidRPr="00B72F45">
              <w:rPr>
                <w:rFonts w:eastAsia="Times New Roman"/>
                <w:szCs w:val="24"/>
                <w:lang w:eastAsia="lt-LT"/>
              </w:rPr>
              <w:t xml:space="preserve"> veiklą visuotiniam narių susirinkimui; </w:t>
            </w:r>
          </w:p>
          <w:p w14:paraId="04E83EBE" w14:textId="77777777" w:rsidR="00243305" w:rsidRPr="00B72F45" w:rsidRDefault="00243305" w:rsidP="00243305">
            <w:pPr>
              <w:jc w:val="both"/>
              <w:rPr>
                <w:rFonts w:eastAsia="Times New Roman"/>
                <w:szCs w:val="24"/>
                <w:lang w:eastAsia="lt-LT"/>
              </w:rPr>
            </w:pPr>
            <w:r w:rsidRPr="00B72F45">
              <w:rPr>
                <w:rFonts w:eastAsia="Times New Roman"/>
                <w:szCs w:val="24"/>
                <w:lang w:eastAsia="lt-LT"/>
              </w:rPr>
              <w:t xml:space="preserve">10. teikia </w:t>
            </w:r>
            <w:r w:rsidR="00CD10BA" w:rsidRPr="00B72F45">
              <w:rPr>
                <w:rFonts w:eastAsia="Times New Roman"/>
                <w:szCs w:val="24"/>
                <w:lang w:eastAsia="lt-LT"/>
              </w:rPr>
              <w:t>ŽRVVG</w:t>
            </w:r>
            <w:r w:rsidRPr="00B72F45">
              <w:rPr>
                <w:rFonts w:eastAsia="Times New Roman"/>
                <w:szCs w:val="24"/>
                <w:lang w:eastAsia="lt-LT"/>
              </w:rPr>
              <w:t xml:space="preserve"> valdybai ir </w:t>
            </w:r>
            <w:r w:rsidR="00CD10BA" w:rsidRPr="00B72F45">
              <w:rPr>
                <w:rFonts w:eastAsia="Times New Roman"/>
                <w:szCs w:val="24"/>
                <w:lang w:eastAsia="lt-LT"/>
              </w:rPr>
              <w:t>ŽRVVG</w:t>
            </w:r>
            <w:r w:rsidRPr="00B72F45">
              <w:rPr>
                <w:rFonts w:eastAsia="Times New Roman"/>
                <w:szCs w:val="24"/>
                <w:lang w:eastAsia="lt-LT"/>
              </w:rPr>
              <w:t xml:space="preserve"> visuotiniam narių susirinkimui jų veiklai reikalingą informaciją ir dokumentus;</w:t>
            </w:r>
          </w:p>
          <w:p w14:paraId="5CBBACCE" w14:textId="77777777" w:rsidR="00C1552B" w:rsidRPr="00B72F45" w:rsidRDefault="00243305" w:rsidP="00CD10BA">
            <w:pPr>
              <w:jc w:val="both"/>
            </w:pPr>
            <w:r w:rsidRPr="00B72F45">
              <w:rPr>
                <w:rFonts w:eastAsia="Times New Roman"/>
                <w:szCs w:val="24"/>
                <w:lang w:eastAsia="lt-LT"/>
              </w:rPr>
              <w:t xml:space="preserve">11.  priima kitus </w:t>
            </w:r>
            <w:r w:rsidR="00CD10BA" w:rsidRPr="00B72F45">
              <w:rPr>
                <w:rFonts w:eastAsia="Times New Roman"/>
                <w:szCs w:val="24"/>
                <w:lang w:eastAsia="lt-LT"/>
              </w:rPr>
              <w:t>ŽRVVG</w:t>
            </w:r>
            <w:r w:rsidRPr="00B72F45">
              <w:rPr>
                <w:rFonts w:eastAsia="Times New Roman"/>
                <w:szCs w:val="24"/>
                <w:lang w:eastAsia="lt-LT"/>
              </w:rPr>
              <w:t xml:space="preserve"> įstatuose, </w:t>
            </w:r>
            <w:r w:rsidR="00CD10BA" w:rsidRPr="00B72F45">
              <w:rPr>
                <w:rFonts w:eastAsia="Times New Roman"/>
                <w:szCs w:val="24"/>
                <w:lang w:eastAsia="lt-LT"/>
              </w:rPr>
              <w:t>ŽRVVG</w:t>
            </w:r>
            <w:r w:rsidRPr="00B72F45">
              <w:rPr>
                <w:rFonts w:eastAsia="Times New Roman"/>
                <w:szCs w:val="24"/>
                <w:lang w:eastAsia="lt-LT"/>
              </w:rPr>
              <w:t xml:space="preserve"> narių visuotinio susirinkimo ar </w:t>
            </w:r>
            <w:r w:rsidR="00CD10BA" w:rsidRPr="00B72F45">
              <w:rPr>
                <w:rFonts w:eastAsia="Times New Roman"/>
                <w:szCs w:val="24"/>
                <w:lang w:eastAsia="lt-LT"/>
              </w:rPr>
              <w:t>ŽRVVG</w:t>
            </w:r>
            <w:r w:rsidRPr="00B72F45">
              <w:rPr>
                <w:rFonts w:eastAsia="Times New Roman"/>
                <w:szCs w:val="24"/>
                <w:lang w:eastAsia="lt-LT"/>
              </w:rPr>
              <w:t xml:space="preserve"> valdybos, sprendimuose </w:t>
            </w:r>
            <w:r w:rsidR="00CD10BA" w:rsidRPr="00B72F45">
              <w:rPr>
                <w:rFonts w:eastAsia="Times New Roman"/>
                <w:szCs w:val="24"/>
                <w:lang w:eastAsia="lt-LT"/>
              </w:rPr>
              <w:t>ŽRVVG</w:t>
            </w:r>
            <w:r w:rsidRPr="00B72F45">
              <w:rPr>
                <w:rFonts w:eastAsia="Times New Roman"/>
                <w:szCs w:val="24"/>
                <w:lang w:eastAsia="lt-LT"/>
              </w:rPr>
              <w:t xml:space="preserve"> pirmininko kompetencijai priskirtus sprendimus.</w:t>
            </w:r>
          </w:p>
        </w:tc>
      </w:tr>
      <w:tr w:rsidR="00C1552B" w:rsidRPr="00B72F45" w14:paraId="6EFF9F34" w14:textId="77777777" w:rsidTr="00450A3F">
        <w:tc>
          <w:tcPr>
            <w:tcW w:w="1101" w:type="dxa"/>
          </w:tcPr>
          <w:p w14:paraId="2894C3AF" w14:textId="77777777" w:rsidR="00C1552B" w:rsidRPr="00B72F45" w:rsidRDefault="007D6EFF" w:rsidP="007D6EFF">
            <w:r w:rsidRPr="00B72F45">
              <w:t>13.1.3.</w:t>
            </w:r>
          </w:p>
        </w:tc>
        <w:tc>
          <w:tcPr>
            <w:tcW w:w="3118" w:type="dxa"/>
          </w:tcPr>
          <w:p w14:paraId="6E23E8B0" w14:textId="77777777" w:rsidR="00C1552B" w:rsidRPr="00B72F45" w:rsidRDefault="006B66CC" w:rsidP="006B66CC">
            <w:pPr>
              <w:jc w:val="both"/>
            </w:pPr>
            <w:r w:rsidRPr="00B72F45">
              <w:t xml:space="preserve">VPS </w:t>
            </w:r>
            <w:r w:rsidR="00C1552B" w:rsidRPr="00B72F45">
              <w:t>administra</w:t>
            </w:r>
            <w:r w:rsidRPr="00B72F45">
              <w:t>vimo</w:t>
            </w:r>
            <w:r w:rsidR="00C1552B" w:rsidRPr="00B72F45">
              <w:t xml:space="preserve"> vadovas</w:t>
            </w:r>
          </w:p>
        </w:tc>
        <w:tc>
          <w:tcPr>
            <w:tcW w:w="10806" w:type="dxa"/>
          </w:tcPr>
          <w:p w14:paraId="72A29927" w14:textId="77777777" w:rsidR="00B56387" w:rsidRPr="00B72F45" w:rsidRDefault="00B56387" w:rsidP="00B56387">
            <w:pPr>
              <w:jc w:val="both"/>
              <w:rPr>
                <w:color w:val="000000"/>
              </w:rPr>
            </w:pPr>
            <w:r w:rsidRPr="00B72F45">
              <w:rPr>
                <w:rFonts w:eastAsia="Times New Roman"/>
                <w:szCs w:val="24"/>
                <w:lang w:eastAsia="lt-LT"/>
              </w:rPr>
              <w:t xml:space="preserve">1. įgyvendina </w:t>
            </w:r>
            <w:r w:rsidR="00AD76E6" w:rsidRPr="00B72F45">
              <w:rPr>
                <w:rFonts w:eastAsia="Times New Roman"/>
                <w:szCs w:val="24"/>
                <w:lang w:eastAsia="lt-LT"/>
              </w:rPr>
              <w:t>ŽR</w:t>
            </w:r>
            <w:r w:rsidRPr="00B72F45">
              <w:rPr>
                <w:rFonts w:eastAsia="Times New Roman"/>
                <w:szCs w:val="24"/>
                <w:lang w:eastAsia="lt-LT"/>
              </w:rPr>
              <w:t xml:space="preserve">VVG visuotinio narių susirinkimo, </w:t>
            </w:r>
            <w:r w:rsidR="00AD76E6" w:rsidRPr="00B72F45">
              <w:rPr>
                <w:rFonts w:eastAsia="Times New Roman"/>
                <w:szCs w:val="24"/>
                <w:lang w:eastAsia="lt-LT"/>
              </w:rPr>
              <w:t>ŽR</w:t>
            </w:r>
            <w:r w:rsidRPr="00B72F45">
              <w:rPr>
                <w:rFonts w:eastAsia="Times New Roman"/>
                <w:szCs w:val="24"/>
                <w:lang w:eastAsia="lt-LT"/>
              </w:rPr>
              <w:t xml:space="preserve">VVG valdybos sprendimus, vykdo </w:t>
            </w:r>
            <w:r w:rsidR="00AD76E6" w:rsidRPr="00B72F45">
              <w:rPr>
                <w:rFonts w:eastAsia="Times New Roman"/>
                <w:szCs w:val="24"/>
                <w:lang w:eastAsia="lt-LT"/>
              </w:rPr>
              <w:t>ŽR</w:t>
            </w:r>
            <w:r w:rsidRPr="00B72F45">
              <w:rPr>
                <w:rFonts w:eastAsia="Times New Roman"/>
                <w:szCs w:val="24"/>
                <w:lang w:eastAsia="lt-LT"/>
              </w:rPr>
              <w:t xml:space="preserve">VVG </w:t>
            </w:r>
            <w:r w:rsidR="00780092" w:rsidRPr="00B72F45">
              <w:rPr>
                <w:rFonts w:eastAsia="Times New Roman"/>
                <w:szCs w:val="24"/>
                <w:lang w:eastAsia="lt-LT"/>
              </w:rPr>
              <w:t>prezidento</w:t>
            </w:r>
            <w:r w:rsidRPr="00B72F45">
              <w:rPr>
                <w:rFonts w:eastAsia="Times New Roman"/>
                <w:szCs w:val="24"/>
                <w:lang w:eastAsia="lt-LT"/>
              </w:rPr>
              <w:t xml:space="preserve"> įsakymus ir kitus pavedimus;</w:t>
            </w:r>
          </w:p>
          <w:p w14:paraId="62DA58B0" w14:textId="77777777" w:rsidR="00B56387" w:rsidRPr="00B72F45" w:rsidRDefault="00B56387" w:rsidP="00B56387">
            <w:pPr>
              <w:jc w:val="both"/>
              <w:rPr>
                <w:rFonts w:eastAsia="Times New Roman"/>
                <w:szCs w:val="24"/>
                <w:lang w:eastAsia="lt-LT"/>
              </w:rPr>
            </w:pPr>
            <w:r w:rsidRPr="00B72F45">
              <w:rPr>
                <w:rFonts w:eastAsia="Times New Roman"/>
                <w:szCs w:val="24"/>
                <w:lang w:eastAsia="lt-LT"/>
              </w:rPr>
              <w:t xml:space="preserve">2. pagal kompetenciją užtikrina </w:t>
            </w:r>
            <w:r w:rsidR="00AD76E6" w:rsidRPr="00B72F45">
              <w:rPr>
                <w:rFonts w:eastAsia="Times New Roman"/>
                <w:szCs w:val="24"/>
                <w:lang w:eastAsia="lt-LT"/>
              </w:rPr>
              <w:t>ŽR</w:t>
            </w:r>
            <w:r w:rsidRPr="00B72F45">
              <w:rPr>
                <w:rFonts w:eastAsia="Times New Roman"/>
                <w:szCs w:val="24"/>
                <w:lang w:eastAsia="lt-LT"/>
              </w:rPr>
              <w:t>VVG tikslų ir uždavinių įgyvendinimą;</w:t>
            </w:r>
          </w:p>
          <w:p w14:paraId="6D894AF3" w14:textId="77777777" w:rsidR="00B56387" w:rsidRPr="00B72F45" w:rsidRDefault="00B56387" w:rsidP="00B56387">
            <w:pPr>
              <w:jc w:val="both"/>
              <w:rPr>
                <w:rFonts w:eastAsia="Times New Roman"/>
                <w:szCs w:val="24"/>
                <w:lang w:eastAsia="lt-LT"/>
              </w:rPr>
            </w:pPr>
            <w:r w:rsidRPr="00B72F45">
              <w:rPr>
                <w:rFonts w:eastAsia="Times New Roman"/>
                <w:szCs w:val="24"/>
                <w:lang w:eastAsia="lt-LT"/>
              </w:rPr>
              <w:t xml:space="preserve">3. pagal Lietuvos Respublikos galiojančius teises aktus ir </w:t>
            </w:r>
            <w:r w:rsidR="00AD76E6" w:rsidRPr="00B72F45">
              <w:rPr>
                <w:rFonts w:eastAsia="Times New Roman"/>
                <w:szCs w:val="24"/>
                <w:lang w:eastAsia="lt-LT"/>
              </w:rPr>
              <w:t>ŽR</w:t>
            </w:r>
            <w:r w:rsidRPr="00B72F45">
              <w:rPr>
                <w:rFonts w:eastAsia="Times New Roman"/>
                <w:szCs w:val="24"/>
                <w:lang w:eastAsia="lt-LT"/>
              </w:rPr>
              <w:t>VVG galiojančius vidaus dokumentus teikia informaciją tretiesiems asmenims;</w:t>
            </w:r>
          </w:p>
          <w:p w14:paraId="470D4583" w14:textId="77777777" w:rsidR="00B56387" w:rsidRPr="00B72F45" w:rsidRDefault="00B56387" w:rsidP="00B56387">
            <w:pPr>
              <w:jc w:val="both"/>
              <w:rPr>
                <w:rFonts w:eastAsia="Times New Roman"/>
                <w:szCs w:val="24"/>
                <w:lang w:eastAsia="lt-LT"/>
              </w:rPr>
            </w:pPr>
            <w:r w:rsidRPr="00B72F45">
              <w:rPr>
                <w:rFonts w:eastAsia="Times New Roman"/>
                <w:szCs w:val="24"/>
                <w:lang w:eastAsia="lt-LT"/>
              </w:rPr>
              <w:t xml:space="preserve">4. už savo veiklą pagal kompetenciją  atsiskaito </w:t>
            </w:r>
            <w:r w:rsidR="00AD76E6" w:rsidRPr="00B72F45">
              <w:rPr>
                <w:rFonts w:eastAsia="Times New Roman"/>
                <w:szCs w:val="24"/>
                <w:lang w:eastAsia="lt-LT"/>
              </w:rPr>
              <w:t>ŽR</w:t>
            </w:r>
            <w:r w:rsidRPr="00B72F45">
              <w:rPr>
                <w:rFonts w:eastAsia="Times New Roman"/>
                <w:szCs w:val="24"/>
                <w:lang w:eastAsia="lt-LT"/>
              </w:rPr>
              <w:t xml:space="preserve">VVG visuotiniam narių susirinkimui, </w:t>
            </w:r>
            <w:r w:rsidR="00AD76E6" w:rsidRPr="00B72F45">
              <w:rPr>
                <w:rFonts w:eastAsia="Times New Roman"/>
                <w:szCs w:val="24"/>
                <w:lang w:eastAsia="lt-LT"/>
              </w:rPr>
              <w:t>ŽR</w:t>
            </w:r>
            <w:r w:rsidRPr="00B72F45">
              <w:rPr>
                <w:rFonts w:eastAsia="Times New Roman"/>
                <w:szCs w:val="24"/>
                <w:lang w:eastAsia="lt-LT"/>
              </w:rPr>
              <w:t xml:space="preserve">VVG valdybai, </w:t>
            </w:r>
            <w:r w:rsidR="00AD76E6" w:rsidRPr="00B72F45">
              <w:rPr>
                <w:rFonts w:eastAsia="Times New Roman"/>
                <w:szCs w:val="24"/>
                <w:lang w:eastAsia="lt-LT"/>
              </w:rPr>
              <w:t>ŽR</w:t>
            </w:r>
            <w:r w:rsidRPr="00B72F45">
              <w:rPr>
                <w:rFonts w:eastAsia="Times New Roman"/>
                <w:szCs w:val="24"/>
                <w:lang w:eastAsia="lt-LT"/>
              </w:rPr>
              <w:t>VVG p</w:t>
            </w:r>
            <w:r w:rsidR="00780092" w:rsidRPr="00B72F45">
              <w:rPr>
                <w:rFonts w:eastAsia="Times New Roman"/>
                <w:szCs w:val="24"/>
                <w:lang w:eastAsia="lt-LT"/>
              </w:rPr>
              <w:t>rezidentui</w:t>
            </w:r>
            <w:r w:rsidRPr="00B72F45">
              <w:rPr>
                <w:rFonts w:eastAsia="Times New Roman"/>
                <w:szCs w:val="24"/>
                <w:lang w:eastAsia="lt-LT"/>
              </w:rPr>
              <w:t>;</w:t>
            </w:r>
          </w:p>
          <w:p w14:paraId="63308888" w14:textId="77777777" w:rsidR="00B56387" w:rsidRPr="00B72F45" w:rsidRDefault="00B56387" w:rsidP="00B56387">
            <w:pPr>
              <w:jc w:val="both"/>
              <w:rPr>
                <w:rFonts w:eastAsia="Times New Roman"/>
                <w:szCs w:val="24"/>
                <w:lang w:eastAsia="lt-LT"/>
              </w:rPr>
            </w:pPr>
            <w:r w:rsidRPr="00B72F45">
              <w:rPr>
                <w:rFonts w:eastAsia="Times New Roman"/>
                <w:szCs w:val="24"/>
                <w:lang w:eastAsia="lt-LT"/>
              </w:rPr>
              <w:t xml:space="preserve">5. pagal kompetenciją atlieka kitas funkcijas, neprieštaraujančias </w:t>
            </w:r>
            <w:r w:rsidR="00AD76E6" w:rsidRPr="00B72F45">
              <w:rPr>
                <w:rFonts w:eastAsia="Times New Roman"/>
                <w:szCs w:val="24"/>
                <w:lang w:eastAsia="lt-LT"/>
              </w:rPr>
              <w:t>ŽR</w:t>
            </w:r>
            <w:r w:rsidRPr="00B72F45">
              <w:rPr>
                <w:rFonts w:eastAsia="Times New Roman"/>
                <w:szCs w:val="24"/>
                <w:lang w:eastAsia="lt-LT"/>
              </w:rPr>
              <w:t xml:space="preserve">VVG tikslams, </w:t>
            </w:r>
            <w:r w:rsidR="00AD76E6" w:rsidRPr="00B72F45">
              <w:rPr>
                <w:rFonts w:eastAsia="Times New Roman"/>
                <w:szCs w:val="24"/>
                <w:lang w:eastAsia="lt-LT"/>
              </w:rPr>
              <w:t>ŽR</w:t>
            </w:r>
            <w:r w:rsidRPr="00B72F45">
              <w:rPr>
                <w:rFonts w:eastAsia="Times New Roman"/>
                <w:szCs w:val="24"/>
                <w:lang w:eastAsia="lt-LT"/>
              </w:rPr>
              <w:t>VVG įstatams, veiklos dokumentams  bei Lietuvos Respublikos teisės aktams.</w:t>
            </w:r>
          </w:p>
          <w:p w14:paraId="57F2B05B" w14:textId="77777777" w:rsidR="00B56387" w:rsidRPr="00B72F45" w:rsidRDefault="00B56387" w:rsidP="00B56387">
            <w:pPr>
              <w:pStyle w:val="tajtip"/>
              <w:shd w:val="clear" w:color="auto" w:fill="FFFFFF"/>
              <w:spacing w:before="0" w:beforeAutospacing="0" w:after="0" w:afterAutospacing="0" w:line="252" w:lineRule="atLeast"/>
              <w:jc w:val="both"/>
              <w:rPr>
                <w:color w:val="000000"/>
              </w:rPr>
            </w:pPr>
            <w:r w:rsidRPr="00B72F45">
              <w:t>6.</w:t>
            </w:r>
            <w:r w:rsidRPr="00B72F45">
              <w:rPr>
                <w:color w:val="000000"/>
              </w:rPr>
              <w:t xml:space="preserve"> užtikrina </w:t>
            </w:r>
            <w:r w:rsidR="00AD76E6" w:rsidRPr="00B72F45">
              <w:rPr>
                <w:color w:val="000000"/>
              </w:rPr>
              <w:t>ŽR</w:t>
            </w:r>
            <w:r w:rsidRPr="00B72F45">
              <w:rPr>
                <w:color w:val="000000"/>
              </w:rPr>
              <w:t xml:space="preserve">VVG administracijos darbą, įgyvendinant VPS pagal taisyklių reikalavimus, metodinius </w:t>
            </w:r>
            <w:r w:rsidR="00AD76E6" w:rsidRPr="00B72F45">
              <w:rPr>
                <w:color w:val="000000"/>
              </w:rPr>
              <w:t>ŽR</w:t>
            </w:r>
            <w:r w:rsidRPr="00B72F45">
              <w:rPr>
                <w:color w:val="000000"/>
              </w:rPr>
              <w:t xml:space="preserve">VVG administravimo nurodymus, </w:t>
            </w:r>
          </w:p>
          <w:p w14:paraId="146482EE" w14:textId="77777777" w:rsidR="00C1552B" w:rsidRPr="00B72F45" w:rsidRDefault="00B56387" w:rsidP="00B56387">
            <w:pPr>
              <w:jc w:val="both"/>
            </w:pPr>
            <w:r w:rsidRPr="00B72F45">
              <w:rPr>
                <w:color w:val="000000"/>
              </w:rPr>
              <w:t>7. pagal kompetenciją valdo, kontroliuoja paramos lėšų srautus pagal viešųjų lėšų administravimo  tvarką.</w:t>
            </w:r>
          </w:p>
        </w:tc>
      </w:tr>
      <w:tr w:rsidR="00C1552B" w:rsidRPr="00B72F45" w14:paraId="5F6E9E79" w14:textId="77777777" w:rsidTr="00450A3F">
        <w:tc>
          <w:tcPr>
            <w:tcW w:w="1101" w:type="dxa"/>
          </w:tcPr>
          <w:p w14:paraId="5F8B7750" w14:textId="77777777" w:rsidR="00C1552B" w:rsidRPr="00B72F45" w:rsidRDefault="007D6EFF" w:rsidP="007D6EFF">
            <w:r w:rsidRPr="00B72F45">
              <w:t>13.1.4.</w:t>
            </w:r>
          </w:p>
        </w:tc>
        <w:tc>
          <w:tcPr>
            <w:tcW w:w="3118" w:type="dxa"/>
          </w:tcPr>
          <w:p w14:paraId="046D27C9" w14:textId="77777777" w:rsidR="00C1552B" w:rsidRPr="00B72F45" w:rsidRDefault="00B675E4" w:rsidP="006B66CC">
            <w:r w:rsidRPr="00B72F45">
              <w:t xml:space="preserve">VPS </w:t>
            </w:r>
            <w:r w:rsidR="00C1552B" w:rsidRPr="00B72F45">
              <w:t>finansininkas</w:t>
            </w:r>
            <w:r w:rsidR="006B66CC" w:rsidRPr="00B72F45">
              <w:t xml:space="preserve"> (buhalteris)</w:t>
            </w:r>
          </w:p>
        </w:tc>
        <w:tc>
          <w:tcPr>
            <w:tcW w:w="10806" w:type="dxa"/>
          </w:tcPr>
          <w:p w14:paraId="6A9BF6D3" w14:textId="77777777" w:rsidR="006239D0" w:rsidRPr="00B72F45" w:rsidRDefault="006239D0" w:rsidP="00A22FE1">
            <w:pPr>
              <w:numPr>
                <w:ilvl w:val="0"/>
                <w:numId w:val="4"/>
              </w:numPr>
              <w:tabs>
                <w:tab w:val="left" w:pos="317"/>
              </w:tabs>
              <w:ind w:left="34" w:firstLine="0"/>
              <w:jc w:val="both"/>
              <w:rPr>
                <w:b/>
                <w:bCs/>
                <w:szCs w:val="24"/>
              </w:rPr>
            </w:pPr>
            <w:r w:rsidRPr="00B72F45">
              <w:rPr>
                <w:szCs w:val="24"/>
              </w:rPr>
              <w:t xml:space="preserve">tvarko VPS ir kitas ŽRVVG sąskaitas, finansinius srautus bei apskaitos dokumentus pagal Lietuvos Respublikos įstatymus; </w:t>
            </w:r>
          </w:p>
          <w:p w14:paraId="7C58EE51" w14:textId="77777777" w:rsidR="006239D0" w:rsidRPr="00B72F45" w:rsidRDefault="006239D0" w:rsidP="00A22FE1">
            <w:pPr>
              <w:numPr>
                <w:ilvl w:val="0"/>
                <w:numId w:val="4"/>
              </w:numPr>
              <w:tabs>
                <w:tab w:val="left" w:pos="34"/>
                <w:tab w:val="left" w:pos="317"/>
              </w:tabs>
              <w:ind w:left="34" w:firstLine="0"/>
              <w:jc w:val="both"/>
              <w:rPr>
                <w:szCs w:val="24"/>
              </w:rPr>
            </w:pPr>
            <w:r w:rsidRPr="00B72F45">
              <w:rPr>
                <w:szCs w:val="24"/>
              </w:rPr>
              <w:t xml:space="preserve">tvarko ŽRVVG apskaitą pagal LR įstatymus, rengia ir teikia finansines ataskaitas Valstybinei mokesčių inspekcijai ir Valstybinio socialinio draudimo fondo valdybai, taip pat kitoms institucijoms, turinčioms teisę reikalauti atitinkamų ataskaitų; </w:t>
            </w:r>
          </w:p>
          <w:p w14:paraId="7ABB8851" w14:textId="77777777" w:rsidR="006239D0" w:rsidRPr="00B72F45" w:rsidRDefault="006239D0" w:rsidP="00A22FE1">
            <w:pPr>
              <w:numPr>
                <w:ilvl w:val="0"/>
                <w:numId w:val="4"/>
              </w:numPr>
              <w:tabs>
                <w:tab w:val="left" w:pos="317"/>
                <w:tab w:val="left" w:pos="935"/>
              </w:tabs>
              <w:ind w:left="34" w:firstLine="0"/>
              <w:jc w:val="both"/>
              <w:rPr>
                <w:szCs w:val="24"/>
              </w:rPr>
            </w:pPr>
            <w:r w:rsidRPr="00B72F45">
              <w:rPr>
                <w:szCs w:val="24"/>
              </w:rPr>
              <w:t xml:space="preserve">rengia projektų finansines operacijas  ir tvarko </w:t>
            </w:r>
            <w:r w:rsidR="00780092" w:rsidRPr="00B72F45">
              <w:rPr>
                <w:szCs w:val="24"/>
              </w:rPr>
              <w:t xml:space="preserve">finansinius </w:t>
            </w:r>
            <w:r w:rsidRPr="00B72F45">
              <w:rPr>
                <w:szCs w:val="24"/>
              </w:rPr>
              <w:t>dokumentus;</w:t>
            </w:r>
          </w:p>
          <w:p w14:paraId="0769850A" w14:textId="77777777" w:rsidR="006239D0" w:rsidRPr="00B72F45" w:rsidRDefault="006239D0" w:rsidP="006239D0">
            <w:pPr>
              <w:tabs>
                <w:tab w:val="left" w:pos="317"/>
                <w:tab w:val="left" w:pos="1122"/>
                <w:tab w:val="left" w:pos="1496"/>
              </w:tabs>
              <w:ind w:left="34"/>
              <w:jc w:val="both"/>
              <w:rPr>
                <w:szCs w:val="24"/>
              </w:rPr>
            </w:pPr>
            <w:r w:rsidRPr="00B72F45">
              <w:rPr>
                <w:szCs w:val="24"/>
              </w:rPr>
              <w:t>4. kontroliuoja išlaidas patvirtinančių dokumentų atitikimą, duomenų teisingumą;</w:t>
            </w:r>
          </w:p>
          <w:p w14:paraId="76217C9D" w14:textId="77777777" w:rsidR="006239D0" w:rsidRPr="00B72F45" w:rsidRDefault="006239D0" w:rsidP="006239D0">
            <w:pPr>
              <w:tabs>
                <w:tab w:val="left" w:pos="317"/>
                <w:tab w:val="left" w:pos="1122"/>
                <w:tab w:val="left" w:pos="1496"/>
              </w:tabs>
              <w:ind w:left="34"/>
              <w:jc w:val="both"/>
              <w:rPr>
                <w:szCs w:val="24"/>
              </w:rPr>
            </w:pPr>
            <w:r w:rsidRPr="00B72F45">
              <w:rPr>
                <w:szCs w:val="24"/>
              </w:rPr>
              <w:t>5. rengia tarpinius ir galutinius VPS mokėjimo prašymus paramos sutartyje numatytu laiku;</w:t>
            </w:r>
          </w:p>
          <w:p w14:paraId="7DB684C6" w14:textId="77777777" w:rsidR="006239D0" w:rsidRPr="00B72F45" w:rsidRDefault="006239D0" w:rsidP="006239D0">
            <w:pPr>
              <w:tabs>
                <w:tab w:val="left" w:pos="317"/>
                <w:tab w:val="left" w:pos="1122"/>
                <w:tab w:val="left" w:pos="1496"/>
              </w:tabs>
              <w:ind w:left="34"/>
              <w:jc w:val="both"/>
              <w:rPr>
                <w:szCs w:val="24"/>
              </w:rPr>
            </w:pPr>
            <w:r w:rsidRPr="00B72F45">
              <w:rPr>
                <w:szCs w:val="24"/>
              </w:rPr>
              <w:t>6. pildo darbo laiko apskaitos žiniaraščius;</w:t>
            </w:r>
          </w:p>
          <w:p w14:paraId="5E1095F1" w14:textId="77777777" w:rsidR="006239D0" w:rsidRPr="00B72F45" w:rsidRDefault="006239D0" w:rsidP="006239D0">
            <w:pPr>
              <w:tabs>
                <w:tab w:val="left" w:pos="317"/>
                <w:tab w:val="left" w:pos="1122"/>
                <w:tab w:val="left" w:pos="1496"/>
              </w:tabs>
              <w:ind w:left="34"/>
              <w:jc w:val="both"/>
              <w:rPr>
                <w:szCs w:val="24"/>
              </w:rPr>
            </w:pPr>
            <w:r w:rsidRPr="00B72F45">
              <w:rPr>
                <w:szCs w:val="24"/>
              </w:rPr>
              <w:t>7. bendrauja dėl projekto finansinių klausimų su paramos teikėju ir kitomis ES lėšas administruojančiomis institucijomis, projekte parinktais rangovais, auditoriais;</w:t>
            </w:r>
          </w:p>
          <w:p w14:paraId="3D551BB0" w14:textId="77777777" w:rsidR="006239D0" w:rsidRPr="00B72F45" w:rsidRDefault="006239D0" w:rsidP="006239D0">
            <w:pPr>
              <w:tabs>
                <w:tab w:val="left" w:pos="317"/>
                <w:tab w:val="left" w:pos="1122"/>
                <w:tab w:val="left" w:pos="1496"/>
              </w:tabs>
              <w:ind w:left="34"/>
              <w:jc w:val="both"/>
              <w:rPr>
                <w:szCs w:val="24"/>
              </w:rPr>
            </w:pPr>
            <w:r w:rsidRPr="00B72F45">
              <w:rPr>
                <w:szCs w:val="24"/>
              </w:rPr>
              <w:t>8. teikia pasiūlymus ir informaciją apie projektų finansinį vykdymą, problemas bei trūkumus VPS administravimo  vadovui, ŽRVVG pirmininkui,  ŽRVVG valdybai, ŽRVVG visuotiniam narių susirinkimui ir projektą administruojančioms bei kontroliuojančioms institucijoms;</w:t>
            </w:r>
          </w:p>
          <w:p w14:paraId="05140050" w14:textId="77777777" w:rsidR="006239D0" w:rsidRPr="00B72F45" w:rsidRDefault="006239D0" w:rsidP="006239D0">
            <w:pPr>
              <w:tabs>
                <w:tab w:val="left" w:pos="317"/>
                <w:tab w:val="left" w:pos="1122"/>
                <w:tab w:val="left" w:pos="1496"/>
              </w:tabs>
              <w:ind w:left="34"/>
              <w:jc w:val="both"/>
              <w:rPr>
                <w:szCs w:val="24"/>
              </w:rPr>
            </w:pPr>
            <w:r w:rsidRPr="00B72F45">
              <w:rPr>
                <w:szCs w:val="24"/>
              </w:rPr>
              <w:t>9. vykdo kitus ŽRVVG vadovo pavedimus, susijusius su VPS įgyvendinimu;</w:t>
            </w:r>
          </w:p>
          <w:p w14:paraId="6B5CBA94" w14:textId="77777777" w:rsidR="00C1552B" w:rsidRPr="00B72F45" w:rsidRDefault="006239D0" w:rsidP="00B56387">
            <w:pPr>
              <w:tabs>
                <w:tab w:val="left" w:pos="317"/>
                <w:tab w:val="left" w:pos="1122"/>
                <w:tab w:val="left" w:pos="1496"/>
              </w:tabs>
              <w:ind w:left="34"/>
              <w:jc w:val="both"/>
            </w:pPr>
            <w:r w:rsidRPr="00B72F45">
              <w:rPr>
                <w:szCs w:val="24"/>
              </w:rPr>
              <w:t xml:space="preserve">10. konsultuoja dėl iškilusių klausimų, teikia paaiškinimus ir kitą  papildomą informaciją ŽRVVG pirmininkui, ŽRVVG valdybai, ŽRVVG nariams, VPS administravimo vadovui ir  visiems vietos projektų pareiškėjams ir vykdytojams. </w:t>
            </w:r>
          </w:p>
        </w:tc>
      </w:tr>
      <w:tr w:rsidR="00C1552B" w:rsidRPr="00B72F45" w14:paraId="4123C23A" w14:textId="77777777" w:rsidTr="00450A3F">
        <w:tc>
          <w:tcPr>
            <w:tcW w:w="1101" w:type="dxa"/>
            <w:tcBorders>
              <w:bottom w:val="single" w:sz="4" w:space="0" w:color="auto"/>
            </w:tcBorders>
          </w:tcPr>
          <w:p w14:paraId="31C27893" w14:textId="77777777" w:rsidR="00C1552B" w:rsidRPr="00B72F45" w:rsidRDefault="007D6EFF" w:rsidP="007D6EFF">
            <w:r w:rsidRPr="00B72F45">
              <w:t>13.1.5.</w:t>
            </w:r>
          </w:p>
        </w:tc>
        <w:tc>
          <w:tcPr>
            <w:tcW w:w="3118" w:type="dxa"/>
            <w:tcBorders>
              <w:bottom w:val="single" w:sz="4" w:space="0" w:color="auto"/>
            </w:tcBorders>
          </w:tcPr>
          <w:p w14:paraId="0C987978" w14:textId="77777777" w:rsidR="00C1552B" w:rsidRPr="00B72F45" w:rsidRDefault="003645B6" w:rsidP="007D6EFF">
            <w:r w:rsidRPr="00B72F45">
              <w:t xml:space="preserve">kiti </w:t>
            </w:r>
            <w:r w:rsidR="00C6413E" w:rsidRPr="00B72F45">
              <w:t>ŽRVVG</w:t>
            </w:r>
            <w:r w:rsidR="00C1552B" w:rsidRPr="00B72F45">
              <w:t xml:space="preserve"> administracijos darbuotojai</w:t>
            </w:r>
            <w:r w:rsidR="00EF3912" w:rsidRPr="00B72F45">
              <w:t>:</w:t>
            </w:r>
          </w:p>
        </w:tc>
        <w:tc>
          <w:tcPr>
            <w:tcW w:w="10806" w:type="dxa"/>
            <w:tcBorders>
              <w:bottom w:val="single" w:sz="4" w:space="0" w:color="auto"/>
            </w:tcBorders>
          </w:tcPr>
          <w:p w14:paraId="5078B0CE" w14:textId="77777777" w:rsidR="00C1552B" w:rsidRPr="00B72F45" w:rsidRDefault="00C1552B" w:rsidP="00632913">
            <w:pPr>
              <w:jc w:val="both"/>
            </w:pPr>
          </w:p>
        </w:tc>
      </w:tr>
      <w:tr w:rsidR="003645B6" w:rsidRPr="00B72F45" w14:paraId="56087555" w14:textId="77777777" w:rsidTr="00450A3F">
        <w:tc>
          <w:tcPr>
            <w:tcW w:w="1101" w:type="dxa"/>
            <w:tcBorders>
              <w:bottom w:val="single" w:sz="4" w:space="0" w:color="auto"/>
            </w:tcBorders>
          </w:tcPr>
          <w:p w14:paraId="13DEFA6C" w14:textId="77777777" w:rsidR="003645B6" w:rsidRPr="00B72F45" w:rsidRDefault="003645B6" w:rsidP="007D6EFF">
            <w:r w:rsidRPr="00B72F45">
              <w:t>13.1.5.1.</w:t>
            </w:r>
          </w:p>
        </w:tc>
        <w:tc>
          <w:tcPr>
            <w:tcW w:w="3118" w:type="dxa"/>
            <w:tcBorders>
              <w:bottom w:val="single" w:sz="4" w:space="0" w:color="auto"/>
            </w:tcBorders>
          </w:tcPr>
          <w:p w14:paraId="6C39C26B" w14:textId="77777777" w:rsidR="003645B6" w:rsidRPr="00B72F45" w:rsidRDefault="003645B6" w:rsidP="001B1D45">
            <w:r w:rsidRPr="00B72F45">
              <w:t>VPS administratori</w:t>
            </w:r>
            <w:r w:rsidR="001B1D45" w:rsidRPr="00B72F45">
              <w:t>us</w:t>
            </w:r>
            <w:r w:rsidR="00EF3912" w:rsidRPr="00B72F45">
              <w:t xml:space="preserve"> (-iai)</w:t>
            </w:r>
          </w:p>
        </w:tc>
        <w:tc>
          <w:tcPr>
            <w:tcW w:w="10806" w:type="dxa"/>
            <w:tcBorders>
              <w:bottom w:val="single" w:sz="4" w:space="0" w:color="auto"/>
            </w:tcBorders>
          </w:tcPr>
          <w:p w14:paraId="7EE4841E" w14:textId="77777777" w:rsidR="00FF6F65" w:rsidRPr="00B72F45" w:rsidRDefault="00FF6F65" w:rsidP="00FF6F65">
            <w:pPr>
              <w:jc w:val="both"/>
              <w:rPr>
                <w:szCs w:val="24"/>
              </w:rPr>
            </w:pPr>
            <w:r w:rsidRPr="00B72F45">
              <w:rPr>
                <w:szCs w:val="24"/>
              </w:rPr>
              <w:t xml:space="preserve">1. rengia VPS ir kitų </w:t>
            </w:r>
            <w:r w:rsidR="00420C29" w:rsidRPr="00B72F45">
              <w:rPr>
                <w:szCs w:val="24"/>
              </w:rPr>
              <w:t>ŽR</w:t>
            </w:r>
            <w:r w:rsidRPr="00B72F45">
              <w:rPr>
                <w:szCs w:val="24"/>
              </w:rPr>
              <w:t>VVG vykdomų projektų įgyvendinimo ataskaitas;</w:t>
            </w:r>
          </w:p>
          <w:p w14:paraId="1FAD7FD7" w14:textId="77777777" w:rsidR="00FF6F65" w:rsidRPr="00B72F45" w:rsidRDefault="00FF6F65" w:rsidP="00FF6F65">
            <w:pPr>
              <w:jc w:val="both"/>
              <w:rPr>
                <w:b/>
                <w:bCs/>
                <w:szCs w:val="24"/>
              </w:rPr>
            </w:pPr>
            <w:r w:rsidRPr="00B72F45">
              <w:rPr>
                <w:szCs w:val="24"/>
              </w:rPr>
              <w:t>2. administruoja vietos projektus, konsultuoja vietos projektų pareiškėjus projektų rengimo ir įgyvendinimo klausimais;</w:t>
            </w:r>
          </w:p>
          <w:p w14:paraId="5E0E2835" w14:textId="77777777" w:rsidR="00FF6F65" w:rsidRPr="00B72F45" w:rsidRDefault="00FF6F65" w:rsidP="00FF6F65">
            <w:pPr>
              <w:ind w:left="34"/>
              <w:jc w:val="both"/>
              <w:rPr>
                <w:szCs w:val="24"/>
              </w:rPr>
            </w:pPr>
            <w:r w:rsidRPr="00B72F45">
              <w:rPr>
                <w:szCs w:val="24"/>
              </w:rPr>
              <w:t xml:space="preserve">3. teikia informaciją VPS administravimo vadovui, </w:t>
            </w:r>
            <w:r w:rsidR="00420C29" w:rsidRPr="00B72F45">
              <w:rPr>
                <w:szCs w:val="24"/>
              </w:rPr>
              <w:t>ŽR</w:t>
            </w:r>
            <w:r w:rsidRPr="00B72F45">
              <w:rPr>
                <w:szCs w:val="24"/>
              </w:rPr>
              <w:t>VVG p</w:t>
            </w:r>
            <w:r w:rsidR="00780092" w:rsidRPr="00B72F45">
              <w:rPr>
                <w:szCs w:val="24"/>
              </w:rPr>
              <w:t>rezidentui</w:t>
            </w:r>
            <w:r w:rsidRPr="00B72F45">
              <w:rPr>
                <w:szCs w:val="24"/>
              </w:rPr>
              <w:t xml:space="preserve">  ir valdybai;</w:t>
            </w:r>
          </w:p>
          <w:p w14:paraId="60294F92" w14:textId="77777777" w:rsidR="00FF6F65" w:rsidRPr="00B72F45" w:rsidRDefault="00FF6F65" w:rsidP="00FF6F65">
            <w:pPr>
              <w:ind w:left="34"/>
              <w:jc w:val="both"/>
              <w:rPr>
                <w:szCs w:val="24"/>
              </w:rPr>
            </w:pPr>
            <w:r w:rsidRPr="00B72F45">
              <w:rPr>
                <w:szCs w:val="24"/>
              </w:rPr>
              <w:t>4. protokoluoja valdybos posėdžius;</w:t>
            </w:r>
          </w:p>
          <w:p w14:paraId="2BDE7778" w14:textId="77777777" w:rsidR="00FF6F65" w:rsidRPr="00B72F45" w:rsidRDefault="00FF6F65" w:rsidP="00FF6F65">
            <w:pPr>
              <w:ind w:left="34"/>
              <w:jc w:val="both"/>
              <w:rPr>
                <w:szCs w:val="24"/>
              </w:rPr>
            </w:pPr>
            <w:r w:rsidRPr="00B72F45">
              <w:rPr>
                <w:szCs w:val="24"/>
              </w:rPr>
              <w:t>5. teikia visą informaciją, susijusią su projekto įgyvendinimu, visoms suinteresuotoms institucijoms, ir visiems suinteresuotiems fiziniams bei juridiniams asmenims;</w:t>
            </w:r>
          </w:p>
          <w:p w14:paraId="109A11DC" w14:textId="77777777" w:rsidR="00FF6F65" w:rsidRPr="00B72F45" w:rsidRDefault="00FF6F65" w:rsidP="00FF6F65">
            <w:pPr>
              <w:ind w:left="34"/>
              <w:jc w:val="both"/>
              <w:rPr>
                <w:szCs w:val="24"/>
              </w:rPr>
            </w:pPr>
            <w:r w:rsidRPr="00B72F45">
              <w:rPr>
                <w:szCs w:val="24"/>
              </w:rPr>
              <w:t>6. tvarko ir prižiūri vietos projektų bylas;</w:t>
            </w:r>
          </w:p>
          <w:p w14:paraId="01ABE18B" w14:textId="77777777" w:rsidR="00FF6F65" w:rsidRPr="00B72F45" w:rsidRDefault="00FF6F65" w:rsidP="00FF6F65">
            <w:pPr>
              <w:ind w:left="34"/>
              <w:jc w:val="both"/>
              <w:rPr>
                <w:color w:val="000000"/>
                <w:szCs w:val="24"/>
              </w:rPr>
            </w:pPr>
            <w:r w:rsidRPr="00B72F45">
              <w:rPr>
                <w:szCs w:val="24"/>
              </w:rPr>
              <w:t>7. rengia kvietimų teikti vietos projektų paraiškas dokumentaciją;</w:t>
            </w:r>
            <w:r w:rsidRPr="00B72F45">
              <w:rPr>
                <w:color w:val="000000"/>
                <w:szCs w:val="24"/>
              </w:rPr>
              <w:t xml:space="preserve"> </w:t>
            </w:r>
          </w:p>
          <w:p w14:paraId="39F842F3" w14:textId="77777777" w:rsidR="00420C29" w:rsidRPr="00B72F45" w:rsidRDefault="00FF6F65" w:rsidP="00420C29">
            <w:pPr>
              <w:jc w:val="both"/>
              <w:rPr>
                <w:color w:val="000000"/>
                <w:szCs w:val="24"/>
              </w:rPr>
            </w:pPr>
            <w:r w:rsidRPr="00B72F45">
              <w:rPr>
                <w:color w:val="000000"/>
                <w:szCs w:val="24"/>
              </w:rPr>
              <w:t xml:space="preserve">8. organizuoja ir vykdo </w:t>
            </w:r>
            <w:r w:rsidR="00420C29" w:rsidRPr="00B72F45">
              <w:rPr>
                <w:color w:val="000000"/>
                <w:szCs w:val="24"/>
              </w:rPr>
              <w:t>ŽR</w:t>
            </w:r>
            <w:r w:rsidRPr="00B72F45">
              <w:rPr>
                <w:color w:val="000000"/>
                <w:szCs w:val="24"/>
              </w:rPr>
              <w:t>VVG viešuosius pirkimus, rengia ir teikia viešųjų pirkimų ataskaitas;</w:t>
            </w:r>
          </w:p>
          <w:p w14:paraId="042D39A1" w14:textId="77777777" w:rsidR="003645B6" w:rsidRPr="00B72F45" w:rsidRDefault="00FF6F65" w:rsidP="00420C29">
            <w:pPr>
              <w:jc w:val="both"/>
            </w:pPr>
            <w:r w:rsidRPr="00B72F45">
              <w:rPr>
                <w:szCs w:val="24"/>
              </w:rPr>
              <w:t xml:space="preserve"> 9. vykdo kitus </w:t>
            </w:r>
            <w:r w:rsidR="00420C29" w:rsidRPr="00B72F45">
              <w:rPr>
                <w:szCs w:val="24"/>
              </w:rPr>
              <w:t>ŽR</w:t>
            </w:r>
            <w:r w:rsidRPr="00B72F45">
              <w:rPr>
                <w:szCs w:val="24"/>
              </w:rPr>
              <w:t>VVG vadovo pavedimus, susijusius su VPS įgyvendinimu.</w:t>
            </w:r>
          </w:p>
        </w:tc>
      </w:tr>
      <w:tr w:rsidR="003645B6" w:rsidRPr="00B72F45" w14:paraId="088D25BE" w14:textId="77777777" w:rsidTr="00450A3F">
        <w:tc>
          <w:tcPr>
            <w:tcW w:w="1101" w:type="dxa"/>
            <w:tcBorders>
              <w:bottom w:val="single" w:sz="4" w:space="0" w:color="auto"/>
            </w:tcBorders>
          </w:tcPr>
          <w:p w14:paraId="1D8A1F4A" w14:textId="77777777" w:rsidR="003645B6" w:rsidRPr="00B72F45" w:rsidRDefault="003645B6" w:rsidP="007D6EFF">
            <w:r w:rsidRPr="00B72F45">
              <w:t>13.1.5.2.</w:t>
            </w:r>
          </w:p>
        </w:tc>
        <w:tc>
          <w:tcPr>
            <w:tcW w:w="3118" w:type="dxa"/>
            <w:tcBorders>
              <w:bottom w:val="single" w:sz="4" w:space="0" w:color="auto"/>
            </w:tcBorders>
          </w:tcPr>
          <w:p w14:paraId="56DF1274" w14:textId="77777777" w:rsidR="003645B6" w:rsidRPr="00B72F45" w:rsidRDefault="006B66CC" w:rsidP="001B1D45">
            <w:r w:rsidRPr="00B72F45">
              <w:t xml:space="preserve">VPS </w:t>
            </w:r>
            <w:r w:rsidR="003645B6" w:rsidRPr="00B72F45">
              <w:t>viešųjų ryšių specialista</w:t>
            </w:r>
            <w:r w:rsidR="001B1D45" w:rsidRPr="00B72F45">
              <w:t>s</w:t>
            </w:r>
            <w:r w:rsidR="00EF3912" w:rsidRPr="00B72F45">
              <w:t xml:space="preserve"> (-ai)</w:t>
            </w:r>
          </w:p>
        </w:tc>
        <w:tc>
          <w:tcPr>
            <w:tcW w:w="10806" w:type="dxa"/>
            <w:tcBorders>
              <w:bottom w:val="single" w:sz="4" w:space="0" w:color="auto"/>
            </w:tcBorders>
          </w:tcPr>
          <w:p w14:paraId="46D3CB4D" w14:textId="77777777" w:rsidR="00B21D00" w:rsidRPr="00B72F45" w:rsidRDefault="00B21D00" w:rsidP="00B21D00">
            <w:pPr>
              <w:ind w:left="34"/>
              <w:jc w:val="both"/>
              <w:rPr>
                <w:bCs/>
                <w:color w:val="000000"/>
                <w:szCs w:val="24"/>
              </w:rPr>
            </w:pPr>
            <w:r w:rsidRPr="00B72F45">
              <w:rPr>
                <w:bCs/>
                <w:color w:val="000000"/>
                <w:szCs w:val="24"/>
              </w:rPr>
              <w:t>1. rengia informaciją apie VPS ir kitų ŽRVVG projektų įgyvendinimą ir talpina ŽRVVG svetainėje bei kitose žiniasklaidos priemonėse;</w:t>
            </w:r>
          </w:p>
          <w:p w14:paraId="462B16AC" w14:textId="77777777" w:rsidR="00B21D00" w:rsidRPr="00B72F45" w:rsidRDefault="00B21D00" w:rsidP="00B21D00">
            <w:pPr>
              <w:ind w:left="34"/>
              <w:jc w:val="both"/>
              <w:rPr>
                <w:bCs/>
                <w:color w:val="000000"/>
                <w:szCs w:val="24"/>
              </w:rPr>
            </w:pPr>
            <w:r w:rsidRPr="00B72F45">
              <w:rPr>
                <w:bCs/>
                <w:color w:val="000000"/>
                <w:szCs w:val="24"/>
              </w:rPr>
              <w:t>2. organizuoja arba dalyvauja organizuojant ŽRVVG renginius;</w:t>
            </w:r>
          </w:p>
          <w:p w14:paraId="7E11AC2F" w14:textId="77777777" w:rsidR="00B21D00" w:rsidRPr="00B72F45" w:rsidRDefault="00B21D00" w:rsidP="00B21D00">
            <w:pPr>
              <w:ind w:left="34"/>
              <w:jc w:val="both"/>
              <w:rPr>
                <w:bCs/>
                <w:color w:val="000000"/>
                <w:szCs w:val="24"/>
              </w:rPr>
            </w:pPr>
            <w:r w:rsidRPr="00B72F45">
              <w:rPr>
                <w:bCs/>
                <w:color w:val="000000"/>
                <w:szCs w:val="24"/>
              </w:rPr>
              <w:t>3. organizuoja viešųjų ryšių kompanijas, kurios skirtos informuoti visuomenę apie VPS įgyvendinimą ir ŽRVVG veiklą;</w:t>
            </w:r>
          </w:p>
          <w:p w14:paraId="07076FE7" w14:textId="77777777" w:rsidR="00B21D00" w:rsidRPr="00B72F45" w:rsidRDefault="00B21D00" w:rsidP="00B21D00">
            <w:pPr>
              <w:ind w:left="34"/>
              <w:jc w:val="both"/>
              <w:rPr>
                <w:bCs/>
                <w:color w:val="000000"/>
                <w:szCs w:val="24"/>
              </w:rPr>
            </w:pPr>
            <w:r w:rsidRPr="00B72F45">
              <w:rPr>
                <w:bCs/>
                <w:color w:val="000000"/>
                <w:szCs w:val="24"/>
              </w:rPr>
              <w:t>4. informuoja potencialius vietos projektų pareiškėjus, juos aktyvina;</w:t>
            </w:r>
          </w:p>
          <w:p w14:paraId="435CA8E4" w14:textId="77777777" w:rsidR="00B21D00" w:rsidRPr="00B72F45" w:rsidRDefault="00B21D00" w:rsidP="00B21D00">
            <w:pPr>
              <w:ind w:left="34"/>
              <w:jc w:val="both"/>
              <w:rPr>
                <w:bCs/>
                <w:color w:val="000000"/>
                <w:szCs w:val="24"/>
              </w:rPr>
            </w:pPr>
            <w:r w:rsidRPr="00B72F45">
              <w:rPr>
                <w:bCs/>
                <w:color w:val="000000"/>
                <w:szCs w:val="24"/>
              </w:rPr>
              <w:t>5. organizuoja ŽRVVG ir pareiškėjų mokymus,seminarus, konferencijas, kitus renginius;</w:t>
            </w:r>
          </w:p>
          <w:p w14:paraId="54C8009A" w14:textId="77777777" w:rsidR="00B21D00" w:rsidRPr="00B72F45" w:rsidRDefault="00780092" w:rsidP="00B21D00">
            <w:pPr>
              <w:ind w:left="34"/>
              <w:jc w:val="both"/>
              <w:rPr>
                <w:color w:val="000000"/>
                <w:szCs w:val="24"/>
              </w:rPr>
            </w:pPr>
            <w:r w:rsidRPr="00B72F45">
              <w:rPr>
                <w:bCs/>
                <w:color w:val="000000"/>
                <w:szCs w:val="24"/>
              </w:rPr>
              <w:t xml:space="preserve">6. </w:t>
            </w:r>
            <w:r w:rsidR="00B21D00" w:rsidRPr="00B72F45">
              <w:rPr>
                <w:color w:val="000000"/>
                <w:szCs w:val="24"/>
              </w:rPr>
              <w:t>konsultuoja vietos projektų pareiškėjus viešųjų pirkimų klausimais;</w:t>
            </w:r>
          </w:p>
          <w:p w14:paraId="17CC029E" w14:textId="77777777" w:rsidR="003645B6" w:rsidRPr="00B72F45" w:rsidRDefault="00B21D00" w:rsidP="00B56387">
            <w:pPr>
              <w:ind w:left="34"/>
              <w:jc w:val="both"/>
            </w:pPr>
            <w:r w:rsidRPr="00B72F45">
              <w:rPr>
                <w:color w:val="000000"/>
                <w:szCs w:val="24"/>
              </w:rPr>
              <w:t xml:space="preserve">8. </w:t>
            </w:r>
            <w:r w:rsidRPr="00B72F45">
              <w:rPr>
                <w:szCs w:val="24"/>
              </w:rPr>
              <w:t>vykdo kitus VPS administravimo vadovo pavedimus, susijusius su VPS įgyvendinimu.</w:t>
            </w:r>
          </w:p>
        </w:tc>
      </w:tr>
      <w:tr w:rsidR="007D6EFF" w:rsidRPr="00B72F45" w14:paraId="54917E97" w14:textId="77777777" w:rsidTr="00450A3F">
        <w:tc>
          <w:tcPr>
            <w:tcW w:w="1101" w:type="dxa"/>
            <w:shd w:val="clear" w:color="auto" w:fill="FEF6F0"/>
          </w:tcPr>
          <w:p w14:paraId="29EDA24C" w14:textId="77777777" w:rsidR="00C40F22" w:rsidRPr="00B72F45" w:rsidRDefault="00C40F22" w:rsidP="007D6EFF"/>
          <w:p w14:paraId="1C7800E6" w14:textId="77777777" w:rsidR="007D6EFF" w:rsidRPr="00B72F45" w:rsidRDefault="007D6EFF" w:rsidP="007D6EFF">
            <w:r w:rsidRPr="00B72F45">
              <w:t>13.2.</w:t>
            </w:r>
          </w:p>
        </w:tc>
        <w:tc>
          <w:tcPr>
            <w:tcW w:w="13924" w:type="dxa"/>
            <w:gridSpan w:val="2"/>
            <w:shd w:val="clear" w:color="auto" w:fill="FEF6F0"/>
          </w:tcPr>
          <w:p w14:paraId="42C72F60" w14:textId="77777777" w:rsidR="000167BF" w:rsidRPr="00B72F45" w:rsidRDefault="000167BF" w:rsidP="007D6EFF">
            <w:pPr>
              <w:jc w:val="both"/>
              <w:rPr>
                <w:b/>
              </w:rPr>
            </w:pPr>
          </w:p>
          <w:p w14:paraId="6E715C13" w14:textId="77777777" w:rsidR="00DA086E" w:rsidRPr="00B72F45" w:rsidRDefault="007D6EFF" w:rsidP="007D6EFF">
            <w:pPr>
              <w:jc w:val="both"/>
              <w:rPr>
                <w:b/>
              </w:rPr>
            </w:pPr>
            <w:r w:rsidRPr="00B72F45">
              <w:rPr>
                <w:b/>
              </w:rPr>
              <w:t>VVG darbuotojų gebėjimai įgyvendinti VPS</w:t>
            </w:r>
          </w:p>
          <w:p w14:paraId="0DE63BD1" w14:textId="77777777" w:rsidR="00C42C6B" w:rsidRPr="00B72F45" w:rsidRDefault="00C42C6B" w:rsidP="00450A3F">
            <w:pPr>
              <w:jc w:val="both"/>
              <w:rPr>
                <w:b/>
              </w:rPr>
            </w:pPr>
          </w:p>
        </w:tc>
      </w:tr>
      <w:tr w:rsidR="00B21D00" w:rsidRPr="00B72F45" w14:paraId="1EBF11D8" w14:textId="77777777" w:rsidTr="00450A3F">
        <w:tc>
          <w:tcPr>
            <w:tcW w:w="1101" w:type="dxa"/>
          </w:tcPr>
          <w:p w14:paraId="6CB25380" w14:textId="77777777" w:rsidR="00B21D00" w:rsidRPr="00B72F45" w:rsidRDefault="00B21D00" w:rsidP="00B21D00">
            <w:r w:rsidRPr="00B72F45">
              <w:t>13.2.1.</w:t>
            </w:r>
          </w:p>
        </w:tc>
        <w:tc>
          <w:tcPr>
            <w:tcW w:w="3118" w:type="dxa"/>
          </w:tcPr>
          <w:p w14:paraId="103A3DE1" w14:textId="77777777" w:rsidR="00B21D00" w:rsidRPr="00B72F45" w:rsidRDefault="00B21D00" w:rsidP="00B21D00">
            <w:pPr>
              <w:jc w:val="both"/>
            </w:pPr>
            <w:r w:rsidRPr="00B72F45">
              <w:t>VPS administravimo vadovas</w:t>
            </w:r>
          </w:p>
        </w:tc>
        <w:tc>
          <w:tcPr>
            <w:tcW w:w="10806" w:type="dxa"/>
          </w:tcPr>
          <w:p w14:paraId="25649544" w14:textId="77777777" w:rsidR="00B21D00" w:rsidRPr="00B72F45" w:rsidRDefault="00B21D00" w:rsidP="00B21D00">
            <w:pPr>
              <w:jc w:val="both"/>
            </w:pPr>
            <w:r w:rsidRPr="00B72F45">
              <w:rPr>
                <w:rFonts w:eastAsia="Times New Roman" w:cs="Times New Roman"/>
                <w:szCs w:val="24"/>
                <w:lang w:eastAsia="lt-LT"/>
              </w:rPr>
              <w:t>Aukštasis universitetinis arba jam prilygintas išsilavinimas ir ne mažesnė nei 3 metų darbo patirtį projektų valdymo srityje; arba ne mažesnė negu 5 metų darbo patirtis VPS, dvisektorių VPS ar kaimo vietovių vietos plėtros strategijų administravimo ir įgyvendinimo srityje</w:t>
            </w:r>
          </w:p>
        </w:tc>
      </w:tr>
      <w:tr w:rsidR="00B21D00" w:rsidRPr="00B72F45" w14:paraId="024B389E" w14:textId="77777777" w:rsidTr="00450A3F">
        <w:tc>
          <w:tcPr>
            <w:tcW w:w="1101" w:type="dxa"/>
          </w:tcPr>
          <w:p w14:paraId="231C5187" w14:textId="77777777" w:rsidR="00B21D00" w:rsidRPr="00B72F45" w:rsidRDefault="00B21D00" w:rsidP="00B21D00">
            <w:r w:rsidRPr="00B72F45">
              <w:t>13.2.2.</w:t>
            </w:r>
          </w:p>
        </w:tc>
        <w:tc>
          <w:tcPr>
            <w:tcW w:w="3118" w:type="dxa"/>
          </w:tcPr>
          <w:p w14:paraId="10707B84" w14:textId="77777777" w:rsidR="00B21D00" w:rsidRPr="00B72F45" w:rsidRDefault="00B21D00" w:rsidP="00B21D00">
            <w:r w:rsidRPr="00B72F45">
              <w:t>VPS finansininkas ir (arba) buhalteris</w:t>
            </w:r>
          </w:p>
        </w:tc>
        <w:tc>
          <w:tcPr>
            <w:tcW w:w="10806" w:type="dxa"/>
          </w:tcPr>
          <w:p w14:paraId="463F37C4" w14:textId="77777777" w:rsidR="00B21D00" w:rsidRPr="00B72F45" w:rsidRDefault="00B21D00" w:rsidP="00B21D00">
            <w:pPr>
              <w:jc w:val="both"/>
              <w:rPr>
                <w:rFonts w:eastAsia="Times New Roman" w:cs="Times New Roman"/>
                <w:szCs w:val="24"/>
                <w:lang w:eastAsia="lt-LT"/>
              </w:rPr>
            </w:pPr>
            <w:r w:rsidRPr="00B72F45">
              <w:rPr>
                <w:rFonts w:eastAsia="Times New Roman" w:cs="Times New Roman"/>
                <w:szCs w:val="24"/>
                <w:lang w:eastAsia="lt-LT"/>
              </w:rPr>
              <w:t>Aukštasis išsilavinimas buhalterinės apskaitos tvarkymo srityje ir ne mažesnė nei 2 metų darbo patirtis buhalterinės apskaitos tvarkymo ir (arba) finansų valdymo srityje; arba ne mažesnė negu 2 metų darbo patirtis buhalterinės apskaitos tvarkymo ir (arba) finansų valdymo srityje įgyvendinant VPS, dvisektores VPS ar kaimo vietovių vietos plėtros strategijas</w:t>
            </w:r>
          </w:p>
        </w:tc>
      </w:tr>
      <w:tr w:rsidR="00B21D00" w:rsidRPr="00B72F45" w14:paraId="6850027B" w14:textId="77777777" w:rsidTr="00450A3F">
        <w:tc>
          <w:tcPr>
            <w:tcW w:w="1101" w:type="dxa"/>
            <w:tcBorders>
              <w:bottom w:val="single" w:sz="4" w:space="0" w:color="auto"/>
            </w:tcBorders>
          </w:tcPr>
          <w:p w14:paraId="1AC7B3C8" w14:textId="77777777" w:rsidR="00B21D00" w:rsidRPr="00B72F45" w:rsidRDefault="00B21D00" w:rsidP="00B21D00">
            <w:r w:rsidRPr="00B72F45">
              <w:t>13.2.3.</w:t>
            </w:r>
          </w:p>
        </w:tc>
        <w:tc>
          <w:tcPr>
            <w:tcW w:w="3118" w:type="dxa"/>
            <w:tcBorders>
              <w:bottom w:val="single" w:sz="4" w:space="0" w:color="auto"/>
            </w:tcBorders>
          </w:tcPr>
          <w:p w14:paraId="7A48C3D7" w14:textId="77777777" w:rsidR="00B21D00" w:rsidRPr="00B72F45" w:rsidRDefault="00B21D00" w:rsidP="00B21D00">
            <w:r w:rsidRPr="00B72F45">
              <w:t>kiti ŽRVVG administracijos darbuotojai:</w:t>
            </w:r>
          </w:p>
        </w:tc>
        <w:tc>
          <w:tcPr>
            <w:tcW w:w="10806" w:type="dxa"/>
            <w:tcBorders>
              <w:bottom w:val="single" w:sz="4" w:space="0" w:color="auto"/>
            </w:tcBorders>
          </w:tcPr>
          <w:p w14:paraId="548E0B30" w14:textId="77777777" w:rsidR="00B21D00" w:rsidRPr="00B72F45" w:rsidRDefault="00B21D00" w:rsidP="00B21D00">
            <w:pPr>
              <w:jc w:val="both"/>
            </w:pPr>
          </w:p>
        </w:tc>
      </w:tr>
      <w:tr w:rsidR="00B21D00" w:rsidRPr="00B72F45" w14:paraId="60D7C549" w14:textId="77777777" w:rsidTr="00450A3F">
        <w:tc>
          <w:tcPr>
            <w:tcW w:w="1101" w:type="dxa"/>
            <w:tcBorders>
              <w:bottom w:val="single" w:sz="4" w:space="0" w:color="auto"/>
            </w:tcBorders>
          </w:tcPr>
          <w:p w14:paraId="607C24EA" w14:textId="77777777" w:rsidR="00B21D00" w:rsidRPr="00B72F45" w:rsidRDefault="00B21D00" w:rsidP="00B21D00">
            <w:r w:rsidRPr="00B72F45">
              <w:t>13.2.3.1.</w:t>
            </w:r>
          </w:p>
        </w:tc>
        <w:tc>
          <w:tcPr>
            <w:tcW w:w="3118" w:type="dxa"/>
            <w:tcBorders>
              <w:bottom w:val="single" w:sz="4" w:space="0" w:color="auto"/>
            </w:tcBorders>
          </w:tcPr>
          <w:p w14:paraId="15A104FE" w14:textId="77777777" w:rsidR="00B21D00" w:rsidRPr="00B72F45" w:rsidRDefault="00B21D00" w:rsidP="00B21D00">
            <w:r w:rsidRPr="00B72F45">
              <w:t>VPS administratorius</w:t>
            </w:r>
          </w:p>
        </w:tc>
        <w:tc>
          <w:tcPr>
            <w:tcW w:w="10806" w:type="dxa"/>
            <w:tcBorders>
              <w:bottom w:val="single" w:sz="4" w:space="0" w:color="auto"/>
            </w:tcBorders>
          </w:tcPr>
          <w:p w14:paraId="5D4951E6" w14:textId="77777777" w:rsidR="00B21D00" w:rsidRPr="00B72F45" w:rsidRDefault="00B21D00" w:rsidP="00B21D00">
            <w:pPr>
              <w:jc w:val="both"/>
            </w:pPr>
            <w:r w:rsidRPr="00B72F45">
              <w:rPr>
                <w:rFonts w:eastAsia="Times New Roman" w:cs="Times New Roman"/>
                <w:szCs w:val="24"/>
                <w:lang w:eastAsia="lt-LT"/>
              </w:rPr>
              <w:t>Aukštasis išsilavinimas ir ne mažesnė negu 1 metų darbo patirtis projektų valdymo srityje; arba ne mažesnė negu 2 metų darbo patirtį VPS, dvisektorių VPS ar kaimo vietovių vietos plėtros strategijų administravimo ir įgyvendinimo srityje</w:t>
            </w:r>
          </w:p>
        </w:tc>
      </w:tr>
      <w:tr w:rsidR="00B21D00" w:rsidRPr="00B72F45" w14:paraId="56FEC81A" w14:textId="77777777" w:rsidTr="00450A3F">
        <w:tc>
          <w:tcPr>
            <w:tcW w:w="1101" w:type="dxa"/>
            <w:tcBorders>
              <w:bottom w:val="single" w:sz="4" w:space="0" w:color="auto"/>
            </w:tcBorders>
          </w:tcPr>
          <w:p w14:paraId="50B86E77" w14:textId="77777777" w:rsidR="00B21D00" w:rsidRPr="00B72F45" w:rsidRDefault="00B21D00" w:rsidP="00B21D00">
            <w:r w:rsidRPr="00B72F45">
              <w:t>13.2.3.2.</w:t>
            </w:r>
          </w:p>
        </w:tc>
        <w:tc>
          <w:tcPr>
            <w:tcW w:w="3118" w:type="dxa"/>
            <w:tcBorders>
              <w:bottom w:val="single" w:sz="4" w:space="0" w:color="auto"/>
            </w:tcBorders>
          </w:tcPr>
          <w:p w14:paraId="4E72A91D" w14:textId="77777777" w:rsidR="00B21D00" w:rsidRPr="00B72F45" w:rsidRDefault="00B21D00" w:rsidP="00B21D00">
            <w:r w:rsidRPr="00B72F45">
              <w:t>VPS viešųjų ryšių specialistas</w:t>
            </w:r>
          </w:p>
        </w:tc>
        <w:tc>
          <w:tcPr>
            <w:tcW w:w="10806" w:type="dxa"/>
            <w:tcBorders>
              <w:bottom w:val="single" w:sz="4" w:space="0" w:color="auto"/>
            </w:tcBorders>
          </w:tcPr>
          <w:p w14:paraId="1FCEAE3B" w14:textId="77777777" w:rsidR="00B21D00" w:rsidRPr="00B72F45" w:rsidRDefault="00B21D00" w:rsidP="00B21D00">
            <w:pPr>
              <w:jc w:val="both"/>
            </w:pPr>
            <w:r w:rsidRPr="00B72F45">
              <w:rPr>
                <w:rFonts w:eastAsia="Times New Roman" w:cs="Times New Roman"/>
                <w:szCs w:val="24"/>
                <w:lang w:eastAsia="lt-LT"/>
              </w:rPr>
              <w:t>Aukštasis išsilavinimas arba ne mažesnė negu 1 metų darbo patirtį VPS, dvisektorių VPS ar kaimo vietovių vietos plėtros strategijų administravimo ir įgyvendinimo srityje</w:t>
            </w:r>
          </w:p>
        </w:tc>
      </w:tr>
      <w:tr w:rsidR="001F69E5" w:rsidRPr="00B72F45" w14:paraId="34463DD4" w14:textId="77777777" w:rsidTr="00450A3F">
        <w:tc>
          <w:tcPr>
            <w:tcW w:w="1101" w:type="dxa"/>
            <w:shd w:val="clear" w:color="auto" w:fill="FEF6F0"/>
          </w:tcPr>
          <w:p w14:paraId="074F6FE8" w14:textId="77777777" w:rsidR="00C40F22" w:rsidRPr="00B72F45" w:rsidRDefault="00C40F22" w:rsidP="007D6EFF"/>
          <w:p w14:paraId="0D84BE53" w14:textId="77777777" w:rsidR="001F69E5" w:rsidRPr="00B72F45" w:rsidRDefault="001F69E5" w:rsidP="007D6EFF">
            <w:r w:rsidRPr="00B72F45">
              <w:t>13.3.</w:t>
            </w:r>
          </w:p>
        </w:tc>
        <w:tc>
          <w:tcPr>
            <w:tcW w:w="13924" w:type="dxa"/>
            <w:gridSpan w:val="2"/>
            <w:shd w:val="clear" w:color="auto" w:fill="FEF6F0"/>
          </w:tcPr>
          <w:p w14:paraId="38861B9E" w14:textId="77777777" w:rsidR="000167BF" w:rsidRPr="00B72F45" w:rsidRDefault="000167BF" w:rsidP="003534DF">
            <w:pPr>
              <w:jc w:val="both"/>
              <w:rPr>
                <w:b/>
              </w:rPr>
            </w:pPr>
          </w:p>
          <w:p w14:paraId="0BDE4F59" w14:textId="77777777" w:rsidR="001F69E5" w:rsidRPr="00B72F45" w:rsidRDefault="001F69E5" w:rsidP="003534DF">
            <w:pPr>
              <w:jc w:val="both"/>
              <w:rPr>
                <w:b/>
              </w:rPr>
            </w:pPr>
            <w:r w:rsidRPr="00B72F45">
              <w:rPr>
                <w:b/>
              </w:rPr>
              <w:t>VPS įgyvendinimo valdymo</w:t>
            </w:r>
            <w:r w:rsidR="003534DF" w:rsidRPr="00B72F45">
              <w:rPr>
                <w:b/>
              </w:rPr>
              <w:t xml:space="preserve"> ir</w:t>
            </w:r>
            <w:r w:rsidRPr="00B72F45">
              <w:rPr>
                <w:b/>
              </w:rPr>
              <w:t xml:space="preserve"> stebėsenos vidaus sistemos apibūdinimas</w:t>
            </w:r>
          </w:p>
          <w:p w14:paraId="6A96BFBA" w14:textId="77777777" w:rsidR="00C42C6B" w:rsidRPr="00B72F45" w:rsidRDefault="00C42C6B" w:rsidP="003534DF">
            <w:pPr>
              <w:jc w:val="both"/>
              <w:rPr>
                <w:b/>
              </w:rPr>
            </w:pPr>
          </w:p>
        </w:tc>
      </w:tr>
      <w:tr w:rsidR="007F3FE3" w:rsidRPr="00B72F45" w14:paraId="582F95D7" w14:textId="77777777" w:rsidTr="00450A3F">
        <w:tc>
          <w:tcPr>
            <w:tcW w:w="1101" w:type="dxa"/>
          </w:tcPr>
          <w:p w14:paraId="05BEC024" w14:textId="77777777" w:rsidR="007F3FE3" w:rsidRPr="00B72F45" w:rsidRDefault="007F3FE3" w:rsidP="007D6EFF">
            <w:r w:rsidRPr="00B72F45">
              <w:t>13.3.1.</w:t>
            </w:r>
          </w:p>
        </w:tc>
        <w:tc>
          <w:tcPr>
            <w:tcW w:w="13924" w:type="dxa"/>
            <w:gridSpan w:val="2"/>
          </w:tcPr>
          <w:p w14:paraId="01DDDB8E" w14:textId="77777777" w:rsidR="00745110" w:rsidRPr="00B72F45" w:rsidRDefault="00745110" w:rsidP="00745110">
            <w:pPr>
              <w:tabs>
                <w:tab w:val="left" w:pos="567"/>
              </w:tabs>
              <w:jc w:val="center"/>
              <w:rPr>
                <w:rFonts w:eastAsia="Times New Roman"/>
                <w:szCs w:val="24"/>
                <w:u w:val="single"/>
              </w:rPr>
            </w:pPr>
            <w:r w:rsidRPr="00B72F45">
              <w:rPr>
                <w:rFonts w:eastAsia="Times New Roman"/>
                <w:szCs w:val="24"/>
                <w:u w:val="single"/>
              </w:rPr>
              <w:t>VPS ĮGYVENDINIMO VALDYMO VIDAUS SISTEMOS APIBŪDINIMAS</w:t>
            </w:r>
          </w:p>
          <w:p w14:paraId="373C8C16" w14:textId="77777777" w:rsidR="00745110" w:rsidRPr="00B72F45" w:rsidRDefault="00745110" w:rsidP="00745110">
            <w:pPr>
              <w:tabs>
                <w:tab w:val="left" w:pos="567"/>
              </w:tabs>
              <w:jc w:val="center"/>
              <w:rPr>
                <w:rFonts w:eastAsia="Times New Roman"/>
                <w:szCs w:val="24"/>
                <w:u w:val="single"/>
              </w:rPr>
            </w:pPr>
          </w:p>
          <w:p w14:paraId="28D6F5FF" w14:textId="77777777" w:rsidR="00745110" w:rsidRPr="00B72F45" w:rsidRDefault="001E752F" w:rsidP="00745110">
            <w:pPr>
              <w:tabs>
                <w:tab w:val="left" w:pos="567"/>
              </w:tabs>
              <w:jc w:val="both"/>
              <w:rPr>
                <w:rFonts w:eastAsia="Times New Roman"/>
                <w:szCs w:val="24"/>
              </w:rPr>
            </w:pPr>
            <w:r w:rsidRPr="00B72F45">
              <w:rPr>
                <w:rFonts w:eastAsia="Times New Roman"/>
                <w:szCs w:val="24"/>
              </w:rPr>
              <w:t xml:space="preserve"> ŽR</w:t>
            </w:r>
            <w:r w:rsidR="00745110" w:rsidRPr="00B72F45">
              <w:rPr>
                <w:rFonts w:eastAsia="Times New Roman"/>
                <w:szCs w:val="24"/>
              </w:rPr>
              <w:t xml:space="preserve">VVG sukurta horizontalios ir vertikalios partnerystės principu, vienija pilietinės visuomenės, verslo ir vietos valdžios, atstovus. </w:t>
            </w:r>
            <w:r w:rsidRPr="00B72F45">
              <w:rPr>
                <w:rFonts w:eastAsia="Times New Roman"/>
                <w:szCs w:val="24"/>
              </w:rPr>
              <w:t>ŽR</w:t>
            </w:r>
            <w:r w:rsidR="00745110" w:rsidRPr="00B72F45">
              <w:rPr>
                <w:rFonts w:eastAsia="Times New Roman"/>
                <w:szCs w:val="24"/>
              </w:rPr>
              <w:t xml:space="preserve">VVG valdymo sistema ir organizacinė struktūra vykdoma pagal </w:t>
            </w:r>
            <w:r w:rsidRPr="00B72F45">
              <w:rPr>
                <w:rFonts w:eastAsia="Times New Roman"/>
                <w:szCs w:val="24"/>
              </w:rPr>
              <w:t>ŽR</w:t>
            </w:r>
            <w:r w:rsidR="00745110" w:rsidRPr="00B72F45">
              <w:rPr>
                <w:rFonts w:eastAsia="Times New Roman"/>
                <w:szCs w:val="24"/>
              </w:rPr>
              <w:t xml:space="preserve">VVG įstatuose numatytą reglamentą, </w:t>
            </w:r>
            <w:r w:rsidRPr="00B72F45">
              <w:rPr>
                <w:rFonts w:eastAsia="Times New Roman"/>
                <w:szCs w:val="24"/>
              </w:rPr>
              <w:t>ŽR</w:t>
            </w:r>
            <w:r w:rsidR="00745110" w:rsidRPr="00B72F45">
              <w:rPr>
                <w:rFonts w:eastAsia="Times New Roman"/>
                <w:szCs w:val="24"/>
              </w:rPr>
              <w:t xml:space="preserve">VVG administracijos darbo reglamentą, </w:t>
            </w:r>
            <w:r w:rsidRPr="00B72F45">
              <w:rPr>
                <w:rFonts w:eastAsia="Times New Roman"/>
                <w:szCs w:val="24"/>
              </w:rPr>
              <w:t>ŽR</w:t>
            </w:r>
            <w:r w:rsidR="00745110" w:rsidRPr="00B72F45">
              <w:rPr>
                <w:rFonts w:eastAsia="Times New Roman"/>
                <w:szCs w:val="24"/>
              </w:rPr>
              <w:t xml:space="preserve">VVG valdybos darbo reglamentą. </w:t>
            </w:r>
            <w:r w:rsidRPr="00B72F45">
              <w:rPr>
                <w:rFonts w:eastAsia="Times New Roman"/>
                <w:szCs w:val="24"/>
              </w:rPr>
              <w:t>ŽR</w:t>
            </w:r>
            <w:r w:rsidR="00745110" w:rsidRPr="00B72F45">
              <w:rPr>
                <w:rFonts w:eastAsia="Times New Roman"/>
                <w:szCs w:val="24"/>
              </w:rPr>
              <w:t xml:space="preserve">VVG narių skaičius yra kintantis, nes ji yra atvira naujiems nariams – tiek juridiniams, tiek fiziniams, veikiantiems ar gyvenantiems </w:t>
            </w:r>
            <w:r w:rsidRPr="00B72F45">
              <w:rPr>
                <w:rFonts w:eastAsia="Times New Roman"/>
                <w:szCs w:val="24"/>
              </w:rPr>
              <w:t>ŽR</w:t>
            </w:r>
            <w:r w:rsidR="00745110" w:rsidRPr="00B72F45">
              <w:rPr>
                <w:rFonts w:eastAsia="Times New Roman"/>
                <w:szCs w:val="24"/>
              </w:rPr>
              <w:t xml:space="preserve">VVG teritorijoje. </w:t>
            </w:r>
            <w:r w:rsidRPr="00B72F45">
              <w:rPr>
                <w:rFonts w:eastAsia="Times New Roman"/>
                <w:szCs w:val="24"/>
              </w:rPr>
              <w:t>ŽR</w:t>
            </w:r>
            <w:r w:rsidR="00745110" w:rsidRPr="00B72F45">
              <w:rPr>
                <w:rFonts w:eastAsia="Times New Roman"/>
                <w:szCs w:val="24"/>
              </w:rPr>
              <w:t>VVG užtikrina lanksčią, atvirą ir nediskriminuojančią (lyties, tautinės kilmės, amžiaus, religijos ar įsitikinimų, negalios, šeimyninės padėties, lytinės orientacijos pagrindu) priėmimo tvarką.</w:t>
            </w:r>
          </w:p>
          <w:p w14:paraId="59A8057C" w14:textId="77777777" w:rsidR="00745110" w:rsidRPr="00B72F45" w:rsidRDefault="00745110" w:rsidP="00745110">
            <w:pPr>
              <w:tabs>
                <w:tab w:val="left" w:pos="567"/>
              </w:tabs>
              <w:jc w:val="both"/>
              <w:rPr>
                <w:rFonts w:eastAsia="Times New Roman"/>
                <w:szCs w:val="24"/>
              </w:rPr>
            </w:pPr>
            <w:r w:rsidRPr="00B72F45">
              <w:rPr>
                <w:rFonts w:eastAsia="Times New Roman"/>
                <w:szCs w:val="24"/>
              </w:rPr>
              <w:t xml:space="preserve"> </w:t>
            </w:r>
            <w:r w:rsidR="001E752F" w:rsidRPr="00B72F45">
              <w:rPr>
                <w:rFonts w:eastAsia="Times New Roman"/>
                <w:szCs w:val="24"/>
              </w:rPr>
              <w:t>ŽR</w:t>
            </w:r>
            <w:r w:rsidRPr="00B72F45">
              <w:rPr>
                <w:rFonts w:eastAsia="Times New Roman"/>
                <w:szCs w:val="24"/>
              </w:rPr>
              <w:t xml:space="preserve">VVG valdymą ir stebėseną reglamentuoja įstatai. Juose apibrėžta kiekvieno valdymo organo funkcijos ir veiklos ribos. Valdyme išskiriamos trys pakopos: 1) </w:t>
            </w:r>
            <w:r w:rsidR="001E752F" w:rsidRPr="00B72F45">
              <w:rPr>
                <w:rFonts w:eastAsia="Times New Roman"/>
                <w:szCs w:val="24"/>
              </w:rPr>
              <w:t>ŽRVVG</w:t>
            </w:r>
            <w:r w:rsidRPr="00B72F45">
              <w:rPr>
                <w:rFonts w:eastAsia="Times New Roman"/>
                <w:szCs w:val="24"/>
              </w:rPr>
              <w:t xml:space="preserve"> narių visuotinis susirinkimas; 2) </w:t>
            </w:r>
            <w:r w:rsidR="001E752F" w:rsidRPr="00B72F45">
              <w:rPr>
                <w:rFonts w:eastAsia="Times New Roman"/>
                <w:szCs w:val="24"/>
              </w:rPr>
              <w:t>ŽRVVG</w:t>
            </w:r>
            <w:r w:rsidRPr="00B72F45">
              <w:rPr>
                <w:rFonts w:eastAsia="Times New Roman"/>
                <w:szCs w:val="24"/>
              </w:rPr>
              <w:t xml:space="preserve"> valdyba; 3) </w:t>
            </w:r>
            <w:r w:rsidR="001E752F" w:rsidRPr="00B72F45">
              <w:rPr>
                <w:rFonts w:eastAsia="Times New Roman"/>
                <w:szCs w:val="24"/>
              </w:rPr>
              <w:t>ŽRVVG</w:t>
            </w:r>
            <w:r w:rsidRPr="00B72F45">
              <w:rPr>
                <w:rFonts w:eastAsia="Times New Roman"/>
                <w:szCs w:val="24"/>
              </w:rPr>
              <w:t xml:space="preserve"> </w:t>
            </w:r>
            <w:r w:rsidR="00780092" w:rsidRPr="00B72F45">
              <w:rPr>
                <w:rFonts w:eastAsia="Times New Roman"/>
                <w:szCs w:val="24"/>
              </w:rPr>
              <w:t>prezidentas</w:t>
            </w:r>
            <w:r w:rsidRPr="00B72F45">
              <w:rPr>
                <w:rFonts w:eastAsia="Times New Roman"/>
                <w:szCs w:val="24"/>
              </w:rPr>
              <w:t>.</w:t>
            </w:r>
          </w:p>
          <w:p w14:paraId="1DE75BB0" w14:textId="77777777" w:rsidR="00780092" w:rsidRPr="00B72F45" w:rsidRDefault="00780092" w:rsidP="00745110">
            <w:pPr>
              <w:tabs>
                <w:tab w:val="left" w:pos="567"/>
              </w:tabs>
              <w:jc w:val="both"/>
              <w:rPr>
                <w:rFonts w:eastAsia="Times New Roman"/>
                <w:szCs w:val="24"/>
              </w:rPr>
            </w:pPr>
          </w:p>
          <w:p w14:paraId="4FB52928" w14:textId="77777777" w:rsidR="001E752F" w:rsidRPr="00B72F45" w:rsidRDefault="00745110" w:rsidP="001E752F">
            <w:pPr>
              <w:tabs>
                <w:tab w:val="left" w:pos="567"/>
              </w:tabs>
              <w:jc w:val="center"/>
              <w:rPr>
                <w:rFonts w:eastAsia="Times New Roman"/>
                <w:szCs w:val="24"/>
                <w:u w:val="single"/>
              </w:rPr>
            </w:pPr>
            <w:r w:rsidRPr="00B72F45">
              <w:rPr>
                <w:rFonts w:eastAsia="Times New Roman"/>
                <w:szCs w:val="24"/>
                <w:u w:val="single"/>
              </w:rPr>
              <w:t>VPS ĮGYVENDINIMO STEBĖSENOS VIDAUS SISTEMOS APIBŪDINIMAS</w:t>
            </w:r>
          </w:p>
          <w:p w14:paraId="73F8C28A" w14:textId="77777777" w:rsidR="001E752F" w:rsidRPr="00B72F45" w:rsidRDefault="001E752F" w:rsidP="001E752F">
            <w:pPr>
              <w:tabs>
                <w:tab w:val="left" w:pos="567"/>
              </w:tabs>
              <w:jc w:val="center"/>
              <w:rPr>
                <w:rFonts w:eastAsia="Times New Roman"/>
                <w:szCs w:val="24"/>
                <w:u w:val="single"/>
              </w:rPr>
            </w:pPr>
          </w:p>
          <w:p w14:paraId="294C0E43" w14:textId="77777777" w:rsidR="00C831BF" w:rsidRPr="00B72F45" w:rsidRDefault="00A928A1" w:rsidP="00A928A1">
            <w:pPr>
              <w:autoSpaceDE w:val="0"/>
              <w:autoSpaceDN w:val="0"/>
              <w:adjustRightInd w:val="0"/>
              <w:jc w:val="both"/>
              <w:rPr>
                <w:rFonts w:ascii="Times New Roman,Bold" w:hAnsi="Times New Roman,Bold" w:cs="Times New Roman,Bold"/>
                <w:bCs/>
                <w:szCs w:val="24"/>
              </w:rPr>
            </w:pPr>
            <w:r w:rsidRPr="00B72F45">
              <w:rPr>
                <w:rFonts w:cs="Times New Roman"/>
                <w:szCs w:val="24"/>
              </w:rPr>
              <w:t>VPS</w:t>
            </w:r>
            <w:r w:rsidR="00C831BF" w:rsidRPr="00B72F45">
              <w:rPr>
                <w:rFonts w:cs="Times New Roman"/>
                <w:szCs w:val="24"/>
              </w:rPr>
              <w:t xml:space="preserve"> stebėsena – tai faktinės pažangos ir eigos lyginimas su planu, gilinantis į esamų išteklių būklę, veiklas ir rezultatus bei siekiant numatyti reikalingus pakeitimus.</w:t>
            </w:r>
            <w:r w:rsidR="00C831BF" w:rsidRPr="00B72F45">
              <w:rPr>
                <w:rFonts w:ascii="Times New Roman,Bold" w:hAnsi="Times New Roman,Bold" w:cs="Times New Roman,Bold"/>
                <w:b/>
                <w:bCs/>
                <w:szCs w:val="24"/>
              </w:rPr>
              <w:t xml:space="preserve"> </w:t>
            </w:r>
            <w:r w:rsidR="00C831BF" w:rsidRPr="00B72F45">
              <w:rPr>
                <w:rFonts w:ascii="Times New Roman,Bold" w:hAnsi="Times New Roman,Bold" w:cs="Times New Roman,Bold"/>
                <w:bCs/>
                <w:szCs w:val="24"/>
              </w:rPr>
              <w:t>Stebėsena vykdoma renkant informaciją, reikalingą sistemai valdyti, analizuojant įvairius reiškinius bei identifikuojant vienokias ar kitokias tendencijas.</w:t>
            </w:r>
          </w:p>
          <w:p w14:paraId="65CBE9FE" w14:textId="77777777" w:rsidR="00C831BF" w:rsidRPr="00B72F45" w:rsidRDefault="00C831BF" w:rsidP="00A928A1">
            <w:pPr>
              <w:tabs>
                <w:tab w:val="left" w:pos="567"/>
              </w:tabs>
              <w:jc w:val="both"/>
              <w:rPr>
                <w:szCs w:val="24"/>
                <w:u w:val="single"/>
              </w:rPr>
            </w:pPr>
            <w:r w:rsidRPr="00B72F45">
              <w:rPr>
                <w:rFonts w:cs="Times New Roman"/>
                <w:szCs w:val="24"/>
              </w:rPr>
              <w:t xml:space="preserve">Visuotinis narių susirinkimas, nustatęs VPS įgyvendinimo valdymo, kontrolės ar patikrinimo sistemos trūkumų, </w:t>
            </w:r>
            <w:r w:rsidRPr="00B72F45">
              <w:rPr>
                <w:rFonts w:eastAsia="Times New Roman" w:cs="Times New Roman"/>
                <w:szCs w:val="24"/>
              </w:rPr>
              <w:t xml:space="preserve">atsižvelgdamas į pasitaikančias VPS vykdytojų klaidas, įtariamus ar nustatytus piktnaudžiavimo atvejus, rizikų vertinimo rezultatus, </w:t>
            </w:r>
            <w:r w:rsidRPr="00B72F45">
              <w:rPr>
                <w:rFonts w:cs="Times New Roman"/>
                <w:szCs w:val="24"/>
              </w:rPr>
              <w:t>imasi veiksmų – nustato papildomas arba keičia esamas VPS įgyvendinimo valdymo ir kontrolės priemones</w:t>
            </w:r>
            <w:r w:rsidRPr="00B72F45">
              <w:rPr>
                <w:rFonts w:eastAsia="Times New Roman" w:cs="Times New Roman"/>
                <w:szCs w:val="24"/>
              </w:rPr>
              <w:t>.</w:t>
            </w:r>
          </w:p>
          <w:p w14:paraId="5ADCA451" w14:textId="77777777" w:rsidR="00745110" w:rsidRPr="00B72F45" w:rsidRDefault="001E752F" w:rsidP="00A928A1">
            <w:pPr>
              <w:tabs>
                <w:tab w:val="left" w:pos="567"/>
              </w:tabs>
              <w:jc w:val="both"/>
              <w:rPr>
                <w:rFonts w:eastAsia="Times New Roman"/>
                <w:szCs w:val="24"/>
                <w:u w:val="single"/>
              </w:rPr>
            </w:pPr>
            <w:r w:rsidRPr="00B72F45">
              <w:rPr>
                <w:rFonts w:eastAsia="Times New Roman"/>
                <w:szCs w:val="24"/>
              </w:rPr>
              <w:t>ŽR</w:t>
            </w:r>
            <w:r w:rsidR="00745110" w:rsidRPr="00B72F45">
              <w:rPr>
                <w:rFonts w:eastAsia="Times New Roman"/>
                <w:szCs w:val="24"/>
              </w:rPr>
              <w:t xml:space="preserve">VVG už VPS įgyvendinimo rezultatus, įskaitant įgyvendintus VPS įgyvendinimo vidaus stebėsenos veiksmus atsiskaito teikdama metines VPS įgyvendinimo ataskaitas. </w:t>
            </w:r>
            <w:r w:rsidRPr="00B72F45">
              <w:rPr>
                <w:rFonts w:eastAsia="Times New Roman"/>
                <w:szCs w:val="24"/>
              </w:rPr>
              <w:t>ŽR</w:t>
            </w:r>
            <w:r w:rsidR="00745110" w:rsidRPr="00B72F45">
              <w:rPr>
                <w:rFonts w:eastAsia="Times New Roman"/>
                <w:szCs w:val="24"/>
              </w:rPr>
              <w:t xml:space="preserve">VVG, vadovaudamasi metiniais VPS įgyvendinimo rezultatais, rengia ir iki kiekvienų einamųjų metų vasario 1 d. pateikia NMA metinę VPS įgyvendinimo ataskaitą už praėjusius kalendorinius metus. </w:t>
            </w:r>
          </w:p>
          <w:p w14:paraId="5D98989B" w14:textId="77777777" w:rsidR="00745110" w:rsidRPr="00B72F45" w:rsidRDefault="00745110" w:rsidP="00A928A1">
            <w:pPr>
              <w:tabs>
                <w:tab w:val="left" w:pos="567"/>
              </w:tabs>
              <w:jc w:val="both"/>
              <w:rPr>
                <w:szCs w:val="24"/>
                <w:u w:val="single"/>
              </w:rPr>
            </w:pPr>
          </w:p>
          <w:p w14:paraId="422362B4" w14:textId="77777777" w:rsidR="00745110" w:rsidRPr="00B72F45" w:rsidRDefault="00745110" w:rsidP="00745110">
            <w:pPr>
              <w:tabs>
                <w:tab w:val="left" w:pos="567"/>
              </w:tabs>
              <w:jc w:val="center"/>
              <w:rPr>
                <w:szCs w:val="24"/>
                <w:u w:val="single"/>
              </w:rPr>
            </w:pPr>
            <w:r w:rsidRPr="00B72F45">
              <w:rPr>
                <w:szCs w:val="24"/>
                <w:u w:val="single"/>
              </w:rPr>
              <w:t>VPS ADMINISTRAVIMO VADOVAS</w:t>
            </w:r>
          </w:p>
          <w:p w14:paraId="628E588C" w14:textId="77777777" w:rsidR="00745110" w:rsidRPr="00B72F45" w:rsidRDefault="00745110" w:rsidP="00745110">
            <w:pPr>
              <w:tabs>
                <w:tab w:val="left" w:pos="567"/>
              </w:tabs>
              <w:jc w:val="center"/>
              <w:rPr>
                <w:szCs w:val="24"/>
                <w:u w:val="single"/>
              </w:rPr>
            </w:pPr>
          </w:p>
          <w:p w14:paraId="09E7E5CE" w14:textId="77777777" w:rsidR="00745110" w:rsidRPr="00B72F45" w:rsidRDefault="00745110" w:rsidP="00A22FE1">
            <w:pPr>
              <w:pStyle w:val="Sraopastraipa"/>
              <w:numPr>
                <w:ilvl w:val="0"/>
                <w:numId w:val="7"/>
              </w:numPr>
              <w:ind w:left="0"/>
              <w:jc w:val="both"/>
              <w:rPr>
                <w:rFonts w:eastAsia="Times New Roman"/>
                <w:szCs w:val="24"/>
              </w:rPr>
            </w:pPr>
            <w:r w:rsidRPr="00B72F45">
              <w:rPr>
                <w:rFonts w:eastAsia="Times New Roman"/>
                <w:szCs w:val="24"/>
              </w:rPr>
              <w:t>Renka informaciją apie narių pokyčius pagal pilietinės visuomenės, verslo, vietos valdžios sektorius;</w:t>
            </w:r>
          </w:p>
          <w:p w14:paraId="2067B561" w14:textId="77777777" w:rsidR="00745110" w:rsidRPr="00B72F45" w:rsidRDefault="00745110" w:rsidP="00A22FE1">
            <w:pPr>
              <w:pStyle w:val="Sraopastraipa"/>
              <w:numPr>
                <w:ilvl w:val="0"/>
                <w:numId w:val="7"/>
              </w:numPr>
              <w:ind w:left="0"/>
              <w:jc w:val="both"/>
              <w:rPr>
                <w:rFonts w:eastAsia="Times New Roman"/>
                <w:szCs w:val="24"/>
              </w:rPr>
            </w:pPr>
            <w:r w:rsidRPr="00B72F45">
              <w:rPr>
                <w:rFonts w:eastAsia="Times New Roman"/>
                <w:szCs w:val="24"/>
              </w:rPr>
              <w:t>Renka informaciją apie valdymo organo, atsakingo už VPS įgyvendinimo sprendimus, narių pokyčius pagal pilietinės visuomenės, verslo, vietos valdžios sektorius;</w:t>
            </w:r>
          </w:p>
          <w:p w14:paraId="45A5FDCA" w14:textId="77777777" w:rsidR="00745110" w:rsidRPr="00B72F45" w:rsidRDefault="00745110" w:rsidP="00A22FE1">
            <w:pPr>
              <w:pStyle w:val="Sraopastraipa"/>
              <w:numPr>
                <w:ilvl w:val="0"/>
                <w:numId w:val="7"/>
              </w:numPr>
              <w:ind w:left="0"/>
              <w:jc w:val="both"/>
              <w:rPr>
                <w:rFonts w:eastAsia="Times New Roman"/>
                <w:szCs w:val="24"/>
              </w:rPr>
            </w:pPr>
            <w:r w:rsidRPr="00B72F45">
              <w:rPr>
                <w:rFonts w:eastAsia="Times New Roman"/>
                <w:szCs w:val="24"/>
              </w:rPr>
              <w:t>Renka informaciją apie darbuotojų pokyčius;</w:t>
            </w:r>
          </w:p>
          <w:p w14:paraId="0C060707" w14:textId="77777777" w:rsidR="00745110" w:rsidRPr="00B72F45" w:rsidRDefault="00745110" w:rsidP="00A22FE1">
            <w:pPr>
              <w:pStyle w:val="Sraopastraipa"/>
              <w:numPr>
                <w:ilvl w:val="0"/>
                <w:numId w:val="7"/>
              </w:numPr>
              <w:ind w:left="0"/>
              <w:jc w:val="both"/>
              <w:rPr>
                <w:rFonts w:eastAsia="Times New Roman"/>
                <w:szCs w:val="24"/>
              </w:rPr>
            </w:pPr>
            <w:r w:rsidRPr="00B72F45">
              <w:rPr>
                <w:rFonts w:eastAsia="Times New Roman"/>
                <w:szCs w:val="24"/>
              </w:rPr>
              <w:t>Renka informaciją apie vidaus valdymo, stebėsenos ir vertinimo veiksmus, atliktus kiekvienais ataskaitiniais metais;</w:t>
            </w:r>
          </w:p>
          <w:p w14:paraId="5E484672" w14:textId="77777777" w:rsidR="00745110" w:rsidRPr="00B72F45" w:rsidRDefault="00745110" w:rsidP="00A22FE1">
            <w:pPr>
              <w:pStyle w:val="Sraopastraipa"/>
              <w:numPr>
                <w:ilvl w:val="0"/>
                <w:numId w:val="7"/>
              </w:numPr>
              <w:ind w:left="0"/>
              <w:jc w:val="both"/>
              <w:rPr>
                <w:rFonts w:eastAsia="Times New Roman"/>
                <w:szCs w:val="24"/>
              </w:rPr>
            </w:pPr>
            <w:r w:rsidRPr="00B72F45">
              <w:rPr>
                <w:rFonts w:eastAsia="Times New Roman"/>
                <w:szCs w:val="24"/>
              </w:rPr>
              <w:t xml:space="preserve">Renka informaciją apie VPS keitimus ir įgyvendinimo pamokas. </w:t>
            </w:r>
          </w:p>
          <w:p w14:paraId="15C37861" w14:textId="77777777" w:rsidR="00745110" w:rsidRPr="00B72F45" w:rsidRDefault="00745110" w:rsidP="00745110">
            <w:pPr>
              <w:tabs>
                <w:tab w:val="left" w:pos="567"/>
              </w:tabs>
              <w:ind w:firstLine="459"/>
              <w:jc w:val="both"/>
              <w:rPr>
                <w:rFonts w:eastAsia="Times New Roman"/>
                <w:szCs w:val="24"/>
              </w:rPr>
            </w:pPr>
          </w:p>
          <w:p w14:paraId="06EDE979" w14:textId="77777777" w:rsidR="00745110" w:rsidRPr="00B72F45" w:rsidRDefault="00745110" w:rsidP="00745110">
            <w:pPr>
              <w:tabs>
                <w:tab w:val="left" w:pos="567"/>
              </w:tabs>
              <w:jc w:val="center"/>
              <w:rPr>
                <w:szCs w:val="24"/>
                <w:u w:val="single"/>
              </w:rPr>
            </w:pPr>
            <w:r w:rsidRPr="00B72F45">
              <w:rPr>
                <w:szCs w:val="24"/>
                <w:u w:val="single"/>
              </w:rPr>
              <w:t>VPS ADMINISTRATORIUS (-IAI)</w:t>
            </w:r>
          </w:p>
          <w:p w14:paraId="70227E54" w14:textId="77777777" w:rsidR="00745110" w:rsidRPr="00B72F45" w:rsidRDefault="00745110" w:rsidP="00745110">
            <w:pPr>
              <w:tabs>
                <w:tab w:val="left" w:pos="567"/>
              </w:tabs>
              <w:jc w:val="center"/>
              <w:rPr>
                <w:rFonts w:eastAsia="Times New Roman"/>
                <w:szCs w:val="24"/>
                <w:u w:val="single"/>
              </w:rPr>
            </w:pPr>
          </w:p>
          <w:p w14:paraId="76553F45" w14:textId="77777777" w:rsidR="00745110" w:rsidRPr="00B72F45" w:rsidRDefault="00745110" w:rsidP="00A22FE1">
            <w:pPr>
              <w:pStyle w:val="Sraopastraipa"/>
              <w:numPr>
                <w:ilvl w:val="0"/>
                <w:numId w:val="5"/>
              </w:numPr>
              <w:tabs>
                <w:tab w:val="left" w:pos="0"/>
              </w:tabs>
              <w:ind w:left="0"/>
              <w:jc w:val="both"/>
              <w:rPr>
                <w:rFonts w:eastAsia="Times New Roman"/>
                <w:szCs w:val="24"/>
              </w:rPr>
            </w:pPr>
            <w:r w:rsidRPr="00B72F45">
              <w:rPr>
                <w:szCs w:val="24"/>
              </w:rPr>
              <w:t xml:space="preserve">Renka bendrą ir detalią informaciją apie vietos projektų  (toliau - VP) įgyvendinimo pažangą kiekvienais ataskaitiniais metais: </w:t>
            </w:r>
          </w:p>
          <w:p w14:paraId="3F69237E" w14:textId="77777777" w:rsidR="00745110" w:rsidRPr="00B72F45" w:rsidRDefault="00745110" w:rsidP="00A22FE1">
            <w:pPr>
              <w:pStyle w:val="Sraopastraipa"/>
              <w:numPr>
                <w:ilvl w:val="0"/>
                <w:numId w:val="6"/>
              </w:numPr>
              <w:tabs>
                <w:tab w:val="left" w:pos="0"/>
              </w:tabs>
              <w:ind w:left="0"/>
              <w:jc w:val="both"/>
              <w:rPr>
                <w:szCs w:val="24"/>
              </w:rPr>
            </w:pPr>
            <w:r w:rsidRPr="00B72F45">
              <w:rPr>
                <w:szCs w:val="24"/>
              </w:rPr>
              <w:t>apie paskelbtus kvietimus iš viso ir pagal VPS prioritetus, priemones ir jų veiklos sritis;</w:t>
            </w:r>
          </w:p>
          <w:p w14:paraId="3F836221" w14:textId="77777777" w:rsidR="00745110" w:rsidRPr="00B72F45" w:rsidRDefault="00745110" w:rsidP="00A22FE1">
            <w:pPr>
              <w:pStyle w:val="Sraopastraipa"/>
              <w:numPr>
                <w:ilvl w:val="0"/>
                <w:numId w:val="6"/>
              </w:numPr>
              <w:tabs>
                <w:tab w:val="left" w:pos="0"/>
              </w:tabs>
              <w:ind w:left="0"/>
              <w:jc w:val="both"/>
              <w:rPr>
                <w:szCs w:val="24"/>
              </w:rPr>
            </w:pPr>
            <w:r w:rsidRPr="00B72F45">
              <w:rPr>
                <w:szCs w:val="24"/>
              </w:rPr>
              <w:t>apie gautus vietos projektus iš viso ir pagal VPS prioritetus, priemones ir jų veiklos sritis;</w:t>
            </w:r>
          </w:p>
          <w:p w14:paraId="2E585F29" w14:textId="77777777" w:rsidR="00745110" w:rsidRPr="00B72F45" w:rsidRDefault="00745110" w:rsidP="00A22FE1">
            <w:pPr>
              <w:pStyle w:val="Sraopastraipa"/>
              <w:numPr>
                <w:ilvl w:val="0"/>
                <w:numId w:val="6"/>
              </w:numPr>
              <w:tabs>
                <w:tab w:val="left" w:pos="0"/>
              </w:tabs>
              <w:ind w:left="0"/>
              <w:jc w:val="both"/>
              <w:rPr>
                <w:szCs w:val="24"/>
              </w:rPr>
            </w:pPr>
            <w:r w:rsidRPr="00B72F45">
              <w:rPr>
                <w:szCs w:val="24"/>
              </w:rPr>
              <w:t>apie įvertintus vietos projektus iš viso ir pagal VPS prioritetus, priemones ir jų veiklos sritis;</w:t>
            </w:r>
          </w:p>
          <w:p w14:paraId="0F477333" w14:textId="77777777" w:rsidR="00745110" w:rsidRPr="00B72F45" w:rsidRDefault="00745110" w:rsidP="00A22FE1">
            <w:pPr>
              <w:pStyle w:val="Sraopastraipa"/>
              <w:numPr>
                <w:ilvl w:val="0"/>
                <w:numId w:val="6"/>
              </w:numPr>
              <w:tabs>
                <w:tab w:val="left" w:pos="0"/>
              </w:tabs>
              <w:ind w:left="0"/>
              <w:jc w:val="both"/>
              <w:rPr>
                <w:szCs w:val="24"/>
              </w:rPr>
            </w:pPr>
            <w:r w:rsidRPr="00B72F45">
              <w:rPr>
                <w:szCs w:val="24"/>
              </w:rPr>
              <w:t>apie patvirtintus vietos projektus  iš viso ir pagal VPS prioritetus, priemones ir jų veiklos sritis;</w:t>
            </w:r>
          </w:p>
          <w:p w14:paraId="431B340F" w14:textId="77777777" w:rsidR="00745110" w:rsidRPr="00B72F45" w:rsidRDefault="00745110" w:rsidP="00A22FE1">
            <w:pPr>
              <w:pStyle w:val="Sraopastraipa"/>
              <w:numPr>
                <w:ilvl w:val="0"/>
                <w:numId w:val="6"/>
              </w:numPr>
              <w:tabs>
                <w:tab w:val="left" w:pos="0"/>
              </w:tabs>
              <w:ind w:left="0"/>
              <w:jc w:val="both"/>
              <w:rPr>
                <w:szCs w:val="24"/>
              </w:rPr>
            </w:pPr>
            <w:r w:rsidRPr="00B72F45">
              <w:rPr>
                <w:szCs w:val="24"/>
              </w:rPr>
              <w:t>apie pasirašytas vietos projektų sutartis iš viso ir pagal VPS prioritetus, priemones ir jų veiklos sritis;</w:t>
            </w:r>
          </w:p>
          <w:p w14:paraId="05A8F6B3" w14:textId="77777777" w:rsidR="00745110" w:rsidRPr="00B72F45" w:rsidRDefault="00745110" w:rsidP="00A22FE1">
            <w:pPr>
              <w:pStyle w:val="Sraopastraipa"/>
              <w:numPr>
                <w:ilvl w:val="0"/>
                <w:numId w:val="6"/>
              </w:numPr>
              <w:tabs>
                <w:tab w:val="left" w:pos="0"/>
              </w:tabs>
              <w:ind w:left="0"/>
              <w:jc w:val="both"/>
              <w:rPr>
                <w:szCs w:val="24"/>
              </w:rPr>
            </w:pPr>
            <w:r w:rsidRPr="00B72F45">
              <w:rPr>
                <w:szCs w:val="24"/>
              </w:rPr>
              <w:t>apie įgyvendinamus vietos projektus iš viso ir pagal VPS prioritetus, priemones ir jų veiklos sritis;</w:t>
            </w:r>
          </w:p>
          <w:p w14:paraId="3E0CDCF0" w14:textId="77777777" w:rsidR="00745110" w:rsidRPr="00B72F45" w:rsidRDefault="00745110" w:rsidP="00A22FE1">
            <w:pPr>
              <w:pStyle w:val="Sraopastraipa"/>
              <w:numPr>
                <w:ilvl w:val="0"/>
                <w:numId w:val="6"/>
              </w:numPr>
              <w:tabs>
                <w:tab w:val="left" w:pos="0"/>
              </w:tabs>
              <w:ind w:left="0"/>
              <w:jc w:val="both"/>
              <w:rPr>
                <w:rFonts w:eastAsia="Times New Roman"/>
                <w:szCs w:val="24"/>
              </w:rPr>
            </w:pPr>
            <w:r w:rsidRPr="00B72F45">
              <w:rPr>
                <w:szCs w:val="24"/>
              </w:rPr>
              <w:t>apie įgyvendintus vietos projektus iš viso ir pagal VPS prioritetus, priemones ir jų veiklos sritis;</w:t>
            </w:r>
          </w:p>
          <w:p w14:paraId="0E84A79A" w14:textId="77777777" w:rsidR="00745110" w:rsidRPr="00B72F45" w:rsidRDefault="00745110" w:rsidP="00A22FE1">
            <w:pPr>
              <w:pStyle w:val="Sraopastraipa"/>
              <w:numPr>
                <w:ilvl w:val="0"/>
                <w:numId w:val="5"/>
              </w:numPr>
              <w:tabs>
                <w:tab w:val="left" w:pos="0"/>
              </w:tabs>
              <w:ind w:left="0"/>
              <w:jc w:val="both"/>
              <w:rPr>
                <w:rFonts w:eastAsia="Times New Roman"/>
                <w:szCs w:val="24"/>
              </w:rPr>
            </w:pPr>
            <w:r w:rsidRPr="00B72F45">
              <w:rPr>
                <w:rFonts w:eastAsia="Times New Roman"/>
                <w:szCs w:val="24"/>
              </w:rPr>
              <w:t xml:space="preserve">nustato geruosius įgyvendintų vietos projektų pavyzdžius, kurie  prisideda prie skirtingų ES </w:t>
            </w:r>
            <w:r w:rsidR="001E752F" w:rsidRPr="00B72F45">
              <w:rPr>
                <w:rFonts w:eastAsia="Times New Roman"/>
                <w:szCs w:val="24"/>
              </w:rPr>
              <w:t>žuvininkystės politikos</w:t>
            </w:r>
            <w:r w:rsidRPr="00B72F45">
              <w:rPr>
                <w:rFonts w:eastAsia="Times New Roman"/>
                <w:szCs w:val="24"/>
              </w:rPr>
              <w:t xml:space="preserve"> prioritetų tikslinių sričių įgyvendinimo;</w:t>
            </w:r>
          </w:p>
          <w:p w14:paraId="121E6C35" w14:textId="77777777" w:rsidR="00745110" w:rsidRPr="00B72F45" w:rsidRDefault="00745110" w:rsidP="00745110">
            <w:pPr>
              <w:pStyle w:val="Sraopastraipa"/>
              <w:tabs>
                <w:tab w:val="left" w:pos="567"/>
              </w:tabs>
              <w:ind w:left="0"/>
              <w:jc w:val="both"/>
              <w:rPr>
                <w:rFonts w:eastAsia="Times New Roman"/>
                <w:szCs w:val="24"/>
              </w:rPr>
            </w:pPr>
            <w:r w:rsidRPr="00B72F45">
              <w:rPr>
                <w:rFonts w:eastAsia="Times New Roman"/>
                <w:szCs w:val="24"/>
              </w:rPr>
              <w:t>nustato problemas, su kuriomis buvo susidurta ataskaitiniais metais, siekiant vietos projektų įgyvendinimo pažangos;</w:t>
            </w:r>
          </w:p>
          <w:p w14:paraId="3429D5A4" w14:textId="77777777" w:rsidR="00745110" w:rsidRPr="00B72F45" w:rsidRDefault="00745110" w:rsidP="00745110">
            <w:pPr>
              <w:pStyle w:val="Sraopastraipa"/>
              <w:tabs>
                <w:tab w:val="left" w:pos="567"/>
              </w:tabs>
              <w:ind w:left="0"/>
              <w:jc w:val="both"/>
              <w:rPr>
                <w:szCs w:val="24"/>
              </w:rPr>
            </w:pPr>
            <w:r w:rsidRPr="00B72F45">
              <w:rPr>
                <w:szCs w:val="24"/>
              </w:rPr>
              <w:t>renka informaciją apie VPS įgyvendinimo rodiklius, nurodytus VPS 12 punkte ir susijusius su vietos projektų įgyvendinimu, kurie pasiekiami kiekvienais ataskaitiniais metais:</w:t>
            </w:r>
          </w:p>
          <w:p w14:paraId="43F5CABF" w14:textId="77777777" w:rsidR="00745110" w:rsidRPr="00B72F45" w:rsidRDefault="00745110" w:rsidP="00745110">
            <w:pPr>
              <w:pStyle w:val="Sraopastraipa"/>
              <w:tabs>
                <w:tab w:val="left" w:pos="567"/>
              </w:tabs>
              <w:ind w:left="0"/>
              <w:jc w:val="both"/>
              <w:rPr>
                <w:rFonts w:eastAsia="Times New Roman"/>
                <w:szCs w:val="24"/>
              </w:rPr>
            </w:pPr>
            <w:r w:rsidRPr="00B72F45">
              <w:rPr>
                <w:szCs w:val="24"/>
              </w:rPr>
              <w:t xml:space="preserve">1) įvertina VPS pasiekimų produkto rodiklius pagal ESIF teminius tikslus bei </w:t>
            </w:r>
            <w:r w:rsidR="001E752F" w:rsidRPr="00B72F45">
              <w:rPr>
                <w:szCs w:val="24"/>
              </w:rPr>
              <w:t>EJRŽF</w:t>
            </w:r>
            <w:r w:rsidRPr="00B72F45">
              <w:rPr>
                <w:szCs w:val="24"/>
              </w:rPr>
              <w:t xml:space="preserve"> prioritetus ir tikslines sritis iš viso ir pagal VPS priemones ir jų veiklos sritis </w:t>
            </w:r>
            <w:r w:rsidRPr="00B72F45">
              <w:rPr>
                <w:rFonts w:eastAsia="Times New Roman"/>
                <w:szCs w:val="24"/>
              </w:rPr>
              <w:t xml:space="preserve">(sąrašas nurodytas VPS 12 punkte); </w:t>
            </w:r>
          </w:p>
          <w:p w14:paraId="476FD6E1" w14:textId="77777777" w:rsidR="00745110" w:rsidRPr="00B72F45" w:rsidRDefault="00745110" w:rsidP="00745110">
            <w:pPr>
              <w:pStyle w:val="Sraopastraipa"/>
              <w:tabs>
                <w:tab w:val="left" w:pos="567"/>
              </w:tabs>
              <w:ind w:left="0"/>
              <w:jc w:val="both"/>
              <w:rPr>
                <w:rFonts w:eastAsia="Times New Roman"/>
                <w:szCs w:val="24"/>
              </w:rPr>
            </w:pPr>
            <w:r w:rsidRPr="00B72F45">
              <w:rPr>
                <w:szCs w:val="24"/>
              </w:rPr>
              <w:t>2) įvertina VPS pasiekimų tikslo rodiklius pagal ESIF teminius tikslus bei E</w:t>
            </w:r>
            <w:r w:rsidR="001E752F" w:rsidRPr="00B72F45">
              <w:rPr>
                <w:szCs w:val="24"/>
              </w:rPr>
              <w:t xml:space="preserve">JRŽF </w:t>
            </w:r>
            <w:r w:rsidRPr="00B72F45">
              <w:rPr>
                <w:szCs w:val="24"/>
              </w:rPr>
              <w:t xml:space="preserve">rioritetus ir tikslines sritis iš viso </w:t>
            </w:r>
            <w:r w:rsidRPr="00B72F45">
              <w:rPr>
                <w:rFonts w:eastAsia="Times New Roman"/>
                <w:szCs w:val="24"/>
              </w:rPr>
              <w:t xml:space="preserve">(sąrašas nurodytas VPS 12 punkte). </w:t>
            </w:r>
          </w:p>
          <w:p w14:paraId="2893593F" w14:textId="77777777" w:rsidR="001E752F" w:rsidRPr="00B72F45" w:rsidRDefault="00745110" w:rsidP="001E752F">
            <w:pPr>
              <w:tabs>
                <w:tab w:val="left" w:pos="567"/>
              </w:tabs>
              <w:jc w:val="center"/>
              <w:rPr>
                <w:szCs w:val="24"/>
                <w:u w:val="single"/>
              </w:rPr>
            </w:pPr>
            <w:r w:rsidRPr="00B72F45">
              <w:rPr>
                <w:szCs w:val="24"/>
                <w:u w:val="single"/>
              </w:rPr>
              <w:t>VPS VIEŠŲJŲ RYŠIŲ SPECIALISTAS</w:t>
            </w:r>
          </w:p>
          <w:p w14:paraId="37D381C1" w14:textId="77777777" w:rsidR="001E752F" w:rsidRPr="00B72F45" w:rsidRDefault="001E752F" w:rsidP="001E752F">
            <w:pPr>
              <w:tabs>
                <w:tab w:val="left" w:pos="567"/>
              </w:tabs>
              <w:jc w:val="center"/>
              <w:rPr>
                <w:szCs w:val="24"/>
                <w:u w:val="single"/>
              </w:rPr>
            </w:pPr>
          </w:p>
          <w:p w14:paraId="4825A7F9" w14:textId="77777777" w:rsidR="00745110" w:rsidRPr="00B72F45" w:rsidRDefault="00745110" w:rsidP="001E752F">
            <w:pPr>
              <w:tabs>
                <w:tab w:val="left" w:pos="567"/>
              </w:tabs>
              <w:jc w:val="both"/>
              <w:rPr>
                <w:szCs w:val="24"/>
                <w:u w:val="single"/>
              </w:rPr>
            </w:pPr>
            <w:r w:rsidRPr="00B72F45">
              <w:rPr>
                <w:rFonts w:eastAsia="Times New Roman"/>
                <w:szCs w:val="24"/>
              </w:rPr>
              <w:t xml:space="preserve">Renka informaciją apie </w:t>
            </w:r>
            <w:r w:rsidR="001E752F" w:rsidRPr="00B72F45">
              <w:rPr>
                <w:rFonts w:eastAsia="Times New Roman"/>
                <w:szCs w:val="24"/>
              </w:rPr>
              <w:t>ŽR</w:t>
            </w:r>
            <w:r w:rsidRPr="00B72F45">
              <w:rPr>
                <w:rFonts w:eastAsia="Times New Roman"/>
                <w:szCs w:val="24"/>
              </w:rPr>
              <w:t>VVG teritorijos gyventojų aktyvinimo veiksmus atliktus kiekvienais ataskaitiniais metais, identifikuoja jų sąsajas su VPS įgyvendinimo veiksmų planu. Renka informaciją apie veiksmus, kurie atlikti siekiant įgyvendinti LEADER metodo principus ir horizontaliuosius principus bei prioritetus pagal kiekvieną principą ir prioritetą atskirai kiekvienais ataskaitiniais metais, nustato sąsajas  su VPS nuostatomis.</w:t>
            </w:r>
          </w:p>
          <w:p w14:paraId="67A9D3A5" w14:textId="77777777" w:rsidR="00745110" w:rsidRPr="00B72F45" w:rsidRDefault="00745110" w:rsidP="00745110">
            <w:pPr>
              <w:tabs>
                <w:tab w:val="left" w:pos="33"/>
              </w:tabs>
              <w:jc w:val="center"/>
              <w:rPr>
                <w:rFonts w:eastAsia="Times New Roman"/>
                <w:szCs w:val="24"/>
                <w:u w:val="single"/>
              </w:rPr>
            </w:pPr>
          </w:p>
          <w:p w14:paraId="79295920" w14:textId="77777777" w:rsidR="00745110" w:rsidRPr="00B72F45" w:rsidRDefault="00745110" w:rsidP="00745110">
            <w:pPr>
              <w:tabs>
                <w:tab w:val="left" w:pos="33"/>
              </w:tabs>
              <w:jc w:val="center"/>
              <w:rPr>
                <w:rFonts w:eastAsia="Times New Roman"/>
                <w:szCs w:val="24"/>
                <w:u w:val="single"/>
              </w:rPr>
            </w:pPr>
            <w:r w:rsidRPr="00B72F45">
              <w:rPr>
                <w:rFonts w:eastAsia="Times New Roman"/>
                <w:szCs w:val="24"/>
                <w:u w:val="single"/>
              </w:rPr>
              <w:t>VPS FINANSININKAS IR (ARBA) BUHALTERIS</w:t>
            </w:r>
          </w:p>
          <w:p w14:paraId="424D07F4" w14:textId="77777777" w:rsidR="00745110" w:rsidRPr="00B72F45" w:rsidRDefault="00745110" w:rsidP="00745110">
            <w:pPr>
              <w:tabs>
                <w:tab w:val="left" w:pos="33"/>
              </w:tabs>
              <w:jc w:val="center"/>
              <w:rPr>
                <w:rFonts w:eastAsia="Times New Roman"/>
                <w:szCs w:val="24"/>
                <w:u w:val="single"/>
              </w:rPr>
            </w:pPr>
          </w:p>
          <w:p w14:paraId="2036E1B3" w14:textId="77777777" w:rsidR="00745110" w:rsidRPr="00B72F45" w:rsidRDefault="00745110" w:rsidP="00A22FE1">
            <w:pPr>
              <w:pStyle w:val="Sraopastraipa"/>
              <w:numPr>
                <w:ilvl w:val="0"/>
                <w:numId w:val="8"/>
              </w:numPr>
              <w:tabs>
                <w:tab w:val="left" w:pos="33"/>
              </w:tabs>
              <w:ind w:left="0"/>
              <w:jc w:val="both"/>
              <w:rPr>
                <w:rFonts w:eastAsia="Times New Roman"/>
                <w:szCs w:val="24"/>
              </w:rPr>
            </w:pPr>
            <w:r w:rsidRPr="00B72F45">
              <w:rPr>
                <w:rFonts w:eastAsia="Times New Roman"/>
                <w:szCs w:val="24"/>
              </w:rPr>
              <w:t xml:space="preserve">Renka finansinę informaciją apie VPS administravimo išlaidas ir jų poreikį kiekvienais ataskaitiniais metais. Metinėje VPS įgyvendinimo ataskaitoje teikiami duomenys apie VPS įgyvendinimo pažangą ir rezultatus nuo ataskaitinių metų sausio 1 d. iki gruodžio 31 d. Metinė VPS įgyvendinimo ataskaita tvirtinama VPS vykdytojos visuotinio narių susirinkimo. </w:t>
            </w:r>
            <w:r w:rsidR="001E752F" w:rsidRPr="00B72F45">
              <w:rPr>
                <w:rFonts w:eastAsia="Times New Roman"/>
                <w:szCs w:val="24"/>
              </w:rPr>
              <w:t>ŽR</w:t>
            </w:r>
            <w:r w:rsidRPr="00B72F45">
              <w:rPr>
                <w:rFonts w:eastAsia="Times New Roman"/>
                <w:szCs w:val="24"/>
              </w:rPr>
              <w:t xml:space="preserve">VVG dalyvauja VPS įgyvendinimo vertinime atlikdama VPS įgyvendinimo vidaus vertinimą. </w:t>
            </w:r>
            <w:r w:rsidR="001E752F" w:rsidRPr="00B72F45">
              <w:rPr>
                <w:rFonts w:eastAsia="Times New Roman"/>
                <w:szCs w:val="24"/>
              </w:rPr>
              <w:t>ŽR</w:t>
            </w:r>
            <w:r w:rsidRPr="00B72F45">
              <w:rPr>
                <w:rFonts w:eastAsia="Times New Roman"/>
                <w:szCs w:val="24"/>
              </w:rPr>
              <w:t xml:space="preserve">VVG </w:t>
            </w:r>
            <w:r w:rsidRPr="00B72F45">
              <w:rPr>
                <w:szCs w:val="24"/>
              </w:rPr>
              <w:t>vertina VPS įgyvendinimo stebėsenos duomenis ir rodiklius, identifikuoja VPS įgyvendinimo problemas, informuoja apie tai NMA ir (arba) ŽŪM, taip pat teikia joms siūlymus dėl VPS įgyvendinimo problemų sprendimo.</w:t>
            </w:r>
          </w:p>
          <w:p w14:paraId="747D637F" w14:textId="77777777" w:rsidR="00745110" w:rsidRPr="00B72F45" w:rsidRDefault="00745110" w:rsidP="00745110">
            <w:pPr>
              <w:tabs>
                <w:tab w:val="left" w:pos="567"/>
              </w:tabs>
              <w:jc w:val="center"/>
              <w:rPr>
                <w:szCs w:val="24"/>
                <w:u w:val="single"/>
              </w:rPr>
            </w:pPr>
          </w:p>
          <w:p w14:paraId="095EE651" w14:textId="77777777" w:rsidR="001E752F" w:rsidRPr="00B72F45" w:rsidRDefault="00745110" w:rsidP="001E752F">
            <w:pPr>
              <w:tabs>
                <w:tab w:val="left" w:pos="567"/>
              </w:tabs>
              <w:jc w:val="center"/>
              <w:rPr>
                <w:szCs w:val="24"/>
                <w:u w:val="single"/>
              </w:rPr>
            </w:pPr>
            <w:r w:rsidRPr="00B72F45">
              <w:rPr>
                <w:szCs w:val="24"/>
                <w:u w:val="single"/>
              </w:rPr>
              <w:t xml:space="preserve">INFORMACIJOS APIE VPS ĮGYVENDINIMO EIGĄ TEIKIMO TVARKA ĮGYVENDINANT VPS DALYVAUJANTIEMS </w:t>
            </w:r>
            <w:r w:rsidR="001E752F" w:rsidRPr="00B72F45">
              <w:rPr>
                <w:szCs w:val="24"/>
                <w:u w:val="single"/>
              </w:rPr>
              <w:t>ŽR</w:t>
            </w:r>
            <w:r w:rsidRPr="00B72F45">
              <w:rPr>
                <w:szCs w:val="24"/>
                <w:u w:val="single"/>
              </w:rPr>
              <w:t>VVG  SUBJEKTAMS</w:t>
            </w:r>
          </w:p>
          <w:p w14:paraId="18B6698D" w14:textId="77777777" w:rsidR="001E752F" w:rsidRPr="00B72F45" w:rsidRDefault="001E752F" w:rsidP="001E752F">
            <w:pPr>
              <w:tabs>
                <w:tab w:val="left" w:pos="567"/>
              </w:tabs>
              <w:jc w:val="center"/>
              <w:rPr>
                <w:szCs w:val="24"/>
                <w:u w:val="single"/>
              </w:rPr>
            </w:pPr>
          </w:p>
          <w:p w14:paraId="28FBFB93" w14:textId="77777777" w:rsidR="00745110" w:rsidRPr="00B72F45" w:rsidRDefault="001E752F" w:rsidP="001E752F">
            <w:pPr>
              <w:tabs>
                <w:tab w:val="left" w:pos="567"/>
              </w:tabs>
              <w:jc w:val="both"/>
              <w:rPr>
                <w:szCs w:val="24"/>
                <w:u w:val="single"/>
              </w:rPr>
            </w:pPr>
            <w:r w:rsidRPr="00B72F45">
              <w:rPr>
                <w:szCs w:val="24"/>
              </w:rPr>
              <w:t>ŽR</w:t>
            </w:r>
            <w:r w:rsidR="00745110" w:rsidRPr="00B72F45">
              <w:rPr>
                <w:szCs w:val="24"/>
              </w:rPr>
              <w:t xml:space="preserve">VVG organizuoja įvarius informacinius renginius, konferencijas, seminarus, mokymus, kurių metu VPS dalyvaujantys subjektai informuojami apie VPS eigą, planuojamus kvietimus teikti vietos projektų paraiškas. Kiekvienais metais </w:t>
            </w:r>
            <w:r w:rsidRPr="00B72F45">
              <w:rPr>
                <w:szCs w:val="24"/>
              </w:rPr>
              <w:t>ŽR</w:t>
            </w:r>
            <w:r w:rsidR="00745110" w:rsidRPr="00B72F45">
              <w:rPr>
                <w:szCs w:val="24"/>
              </w:rPr>
              <w:t xml:space="preserve">VVG organizuoja visuotinį ataskaitinį </w:t>
            </w:r>
            <w:r w:rsidRPr="00B72F45">
              <w:rPr>
                <w:szCs w:val="24"/>
              </w:rPr>
              <w:t>ŽR</w:t>
            </w:r>
            <w:r w:rsidR="00745110" w:rsidRPr="00B72F45">
              <w:rPr>
                <w:szCs w:val="24"/>
              </w:rPr>
              <w:t xml:space="preserve">VVG susirinkimą, kurio metu yra tvirtinama </w:t>
            </w:r>
            <w:r w:rsidRPr="00B72F45">
              <w:rPr>
                <w:szCs w:val="24"/>
              </w:rPr>
              <w:t>ŽR</w:t>
            </w:r>
            <w:r w:rsidR="00745110" w:rsidRPr="00B72F45">
              <w:rPr>
                <w:szCs w:val="24"/>
              </w:rPr>
              <w:t xml:space="preserve">VVG administracijos, </w:t>
            </w:r>
            <w:r w:rsidRPr="00B72F45">
              <w:rPr>
                <w:szCs w:val="24"/>
              </w:rPr>
              <w:t>ŽR</w:t>
            </w:r>
            <w:r w:rsidR="00745110" w:rsidRPr="00B72F45">
              <w:rPr>
                <w:szCs w:val="24"/>
              </w:rPr>
              <w:t>VVG p</w:t>
            </w:r>
            <w:r w:rsidR="00780092" w:rsidRPr="00B72F45">
              <w:rPr>
                <w:szCs w:val="24"/>
              </w:rPr>
              <w:t>rezidento ir valdybos</w:t>
            </w:r>
            <w:r w:rsidR="00745110" w:rsidRPr="00B72F45">
              <w:rPr>
                <w:szCs w:val="24"/>
              </w:rPr>
              <w:t xml:space="preserve"> ataskaitos. Susirinkimo metu yra pateikiama visa informacija susijusi su VPS įgyvendinimu. Taip pat </w:t>
            </w:r>
            <w:r w:rsidRPr="00B72F45">
              <w:rPr>
                <w:szCs w:val="24"/>
              </w:rPr>
              <w:t>ŽR</w:t>
            </w:r>
            <w:r w:rsidR="00745110" w:rsidRPr="00B72F45">
              <w:rPr>
                <w:szCs w:val="24"/>
              </w:rPr>
              <w:t>VVG dirba darbuotojas - Viešųjų ryšių specialistas - tiesiogiai susijęs su informacijos pateikimu visiems VPS dalyvaujantiems subjektams ir visai visuomenei.</w:t>
            </w:r>
          </w:p>
          <w:p w14:paraId="65EEF677" w14:textId="77777777" w:rsidR="00745110" w:rsidRPr="00B72F45" w:rsidRDefault="00745110" w:rsidP="00745110">
            <w:pPr>
              <w:jc w:val="center"/>
              <w:rPr>
                <w:szCs w:val="24"/>
                <w:u w:val="single"/>
              </w:rPr>
            </w:pPr>
          </w:p>
          <w:p w14:paraId="1B7218B0" w14:textId="77777777" w:rsidR="001E752F" w:rsidRPr="00B72F45" w:rsidRDefault="00745110" w:rsidP="001E752F">
            <w:pPr>
              <w:jc w:val="center"/>
              <w:rPr>
                <w:szCs w:val="24"/>
                <w:u w:val="single"/>
              </w:rPr>
            </w:pPr>
            <w:r w:rsidRPr="00B72F45">
              <w:rPr>
                <w:szCs w:val="24"/>
                <w:u w:val="single"/>
              </w:rPr>
              <w:t>ATSKAITOMYBĖS (PAVALDUMO) SISTEMA, TAIKOMA ĮGYVENDINANT VPS</w:t>
            </w:r>
          </w:p>
          <w:p w14:paraId="0329C92B" w14:textId="77777777" w:rsidR="001E752F" w:rsidRPr="00B72F45" w:rsidRDefault="001E752F" w:rsidP="001E752F">
            <w:pPr>
              <w:jc w:val="center"/>
              <w:rPr>
                <w:szCs w:val="24"/>
                <w:u w:val="single"/>
              </w:rPr>
            </w:pPr>
          </w:p>
          <w:p w14:paraId="7517370E" w14:textId="77777777" w:rsidR="00745110" w:rsidRPr="00B72F45" w:rsidRDefault="00745110" w:rsidP="001E752F">
            <w:pPr>
              <w:jc w:val="both"/>
              <w:rPr>
                <w:szCs w:val="24"/>
                <w:u w:val="single"/>
              </w:rPr>
            </w:pPr>
            <w:r w:rsidRPr="00B72F45">
              <w:rPr>
                <w:szCs w:val="24"/>
              </w:rPr>
              <w:t xml:space="preserve">Atskaitomybės (pavaldumo) tarp atskirų įgyvendinant VPS dalyvaujančių </w:t>
            </w:r>
            <w:r w:rsidR="001E752F" w:rsidRPr="00B72F45">
              <w:rPr>
                <w:szCs w:val="24"/>
              </w:rPr>
              <w:t>ŽR</w:t>
            </w:r>
            <w:r w:rsidRPr="00B72F45">
              <w:rPr>
                <w:szCs w:val="24"/>
              </w:rPr>
              <w:t xml:space="preserve">VVG subjektų sistemą reglamentuoja įstatai. Juose aprašytos kiekvieno organo funkcijos ir veiklos ribos. </w:t>
            </w:r>
          </w:p>
          <w:p w14:paraId="16A81C63" w14:textId="77777777" w:rsidR="00745110" w:rsidRPr="00B72F45" w:rsidRDefault="00745110" w:rsidP="00745110">
            <w:pPr>
              <w:tabs>
                <w:tab w:val="left" w:pos="567"/>
              </w:tabs>
              <w:jc w:val="center"/>
              <w:rPr>
                <w:szCs w:val="24"/>
                <w:u w:val="single"/>
              </w:rPr>
            </w:pPr>
          </w:p>
          <w:p w14:paraId="4A55B597" w14:textId="77777777" w:rsidR="001E752F" w:rsidRPr="00B72F45" w:rsidRDefault="00745110" w:rsidP="001E752F">
            <w:pPr>
              <w:tabs>
                <w:tab w:val="left" w:pos="567"/>
              </w:tabs>
              <w:jc w:val="center"/>
              <w:rPr>
                <w:szCs w:val="24"/>
                <w:u w:val="single"/>
              </w:rPr>
            </w:pPr>
            <w:r w:rsidRPr="00B72F45">
              <w:rPr>
                <w:szCs w:val="24"/>
                <w:u w:val="single"/>
              </w:rPr>
              <w:t>ATSAKOMYBĖS SISTEMA, TAIKOMA ĮGYVENDINANT VPS</w:t>
            </w:r>
          </w:p>
          <w:p w14:paraId="55244177" w14:textId="77777777" w:rsidR="001E752F" w:rsidRPr="00B72F45" w:rsidRDefault="001E752F" w:rsidP="001E752F">
            <w:pPr>
              <w:tabs>
                <w:tab w:val="left" w:pos="567"/>
              </w:tabs>
              <w:jc w:val="center"/>
              <w:rPr>
                <w:szCs w:val="24"/>
                <w:u w:val="single"/>
              </w:rPr>
            </w:pPr>
          </w:p>
          <w:p w14:paraId="6AF04360" w14:textId="77777777" w:rsidR="00745110" w:rsidRPr="00B72F45" w:rsidRDefault="001E752F" w:rsidP="001E752F">
            <w:pPr>
              <w:tabs>
                <w:tab w:val="left" w:pos="567"/>
              </w:tabs>
              <w:jc w:val="both"/>
              <w:rPr>
                <w:color w:val="000000"/>
                <w:szCs w:val="24"/>
              </w:rPr>
            </w:pPr>
            <w:r w:rsidRPr="00B72F45">
              <w:rPr>
                <w:szCs w:val="24"/>
              </w:rPr>
              <w:t>ŽR</w:t>
            </w:r>
            <w:r w:rsidR="00745110" w:rsidRPr="00B72F45">
              <w:rPr>
                <w:szCs w:val="24"/>
              </w:rPr>
              <w:t xml:space="preserve">VVG administracijos darbą, teises ir pareigas, atsakomybę reglamentuoja </w:t>
            </w:r>
            <w:r w:rsidRPr="00B72F45">
              <w:rPr>
                <w:szCs w:val="24"/>
              </w:rPr>
              <w:t>ŽR</w:t>
            </w:r>
            <w:r w:rsidR="00745110" w:rsidRPr="00B72F45">
              <w:rPr>
                <w:szCs w:val="24"/>
              </w:rPr>
              <w:t xml:space="preserve">VVG administracijos darbo tvarkos taisyklės, pareigybių aprašymai, </w:t>
            </w:r>
            <w:r w:rsidRPr="00B72F45">
              <w:rPr>
                <w:szCs w:val="24"/>
              </w:rPr>
              <w:t>ŽR</w:t>
            </w:r>
            <w:r w:rsidR="00745110" w:rsidRPr="00B72F45">
              <w:rPr>
                <w:szCs w:val="24"/>
              </w:rPr>
              <w:t xml:space="preserve">VVG </w:t>
            </w:r>
            <w:r w:rsidR="00780092" w:rsidRPr="00B72F45">
              <w:rPr>
                <w:szCs w:val="24"/>
              </w:rPr>
              <w:t>prezidentės</w:t>
            </w:r>
            <w:r w:rsidR="00745110" w:rsidRPr="00B72F45">
              <w:rPr>
                <w:szCs w:val="24"/>
              </w:rPr>
              <w:t xml:space="preserve"> įsakymai. </w:t>
            </w:r>
            <w:r w:rsidR="00745110" w:rsidRPr="00B72F45">
              <w:rPr>
                <w:color w:val="000000"/>
                <w:szCs w:val="24"/>
              </w:rPr>
              <w:t>Darbuotojai už funkcijų bei pareigų vykdymą atsako darbo tvarkos taisyklių ir Lietuvos Respublikos teisės aktų nustatyta tvarka.</w:t>
            </w:r>
            <w:r w:rsidR="00745110" w:rsidRPr="00B72F45">
              <w:rPr>
                <w:szCs w:val="24"/>
              </w:rPr>
              <w:t xml:space="preserve"> </w:t>
            </w:r>
            <w:r w:rsidR="00745110" w:rsidRPr="00B72F45">
              <w:rPr>
                <w:color w:val="000000"/>
                <w:szCs w:val="24"/>
              </w:rPr>
              <w:t>VPS administruojantiems darbuotojams už darbo drausmės pažeidimus gali būti skiriamos drausminės nuobaudos Darbo kodekso nustatyta tvarka.</w:t>
            </w:r>
          </w:p>
          <w:p w14:paraId="1E55AF37" w14:textId="77777777" w:rsidR="00146B94" w:rsidRPr="00B72F45" w:rsidRDefault="00146B94" w:rsidP="00A928A1">
            <w:pPr>
              <w:tabs>
                <w:tab w:val="left" w:pos="567"/>
              </w:tabs>
              <w:jc w:val="both"/>
              <w:rPr>
                <w:i/>
                <w:sz w:val="20"/>
                <w:szCs w:val="20"/>
              </w:rPr>
            </w:pPr>
          </w:p>
        </w:tc>
      </w:tr>
    </w:tbl>
    <w:p w14:paraId="3494302C" w14:textId="77777777" w:rsidR="007D6EFF" w:rsidRPr="00B72F45" w:rsidRDefault="007D6EFF" w:rsidP="00842A0E">
      <w:pPr>
        <w:spacing w:after="0" w:line="240" w:lineRule="auto"/>
        <w:jc w:val="center"/>
      </w:pPr>
    </w:p>
    <w:p w14:paraId="3408E45F" w14:textId="77777777" w:rsidR="00E43D03" w:rsidRPr="00B72F45" w:rsidRDefault="007D6EFF" w:rsidP="00842A0E">
      <w:pPr>
        <w:spacing w:after="0" w:line="240" w:lineRule="auto"/>
        <w:jc w:val="center"/>
      </w:pPr>
      <w:r w:rsidRPr="00B72F45">
        <w:t>____________________</w:t>
      </w:r>
    </w:p>
    <w:p w14:paraId="542DE8ED" w14:textId="77777777" w:rsidR="00EA2F68" w:rsidRPr="00B72F45" w:rsidRDefault="00EA2F68" w:rsidP="00842A0E">
      <w:pPr>
        <w:spacing w:after="0" w:line="240" w:lineRule="auto"/>
        <w:jc w:val="center"/>
      </w:pPr>
      <w:r w:rsidRPr="00B72F45">
        <w:br w:type="page"/>
      </w:r>
    </w:p>
    <w:p w14:paraId="004DB2D4" w14:textId="77777777" w:rsidR="00EA2F68" w:rsidRPr="00B72F45" w:rsidRDefault="00CD10BA" w:rsidP="00655032">
      <w:pPr>
        <w:spacing w:after="0"/>
        <w:rPr>
          <w:rFonts w:cs="Times New Roman"/>
          <w:b/>
          <w:szCs w:val="24"/>
        </w:rPr>
      </w:pPr>
      <w:r w:rsidRPr="00B72F45">
        <w:rPr>
          <w:b/>
        </w:rPr>
        <w:t>Priedai:</w:t>
      </w:r>
    </w:p>
    <w:tbl>
      <w:tblPr>
        <w:tblW w:w="4839" w:type="pct"/>
        <w:tblInd w:w="-10" w:type="dxa"/>
        <w:tblLayout w:type="fixed"/>
        <w:tblLook w:val="04A0" w:firstRow="1" w:lastRow="0" w:firstColumn="1" w:lastColumn="0" w:noHBand="0" w:noVBand="1"/>
      </w:tblPr>
      <w:tblGrid>
        <w:gridCol w:w="675"/>
        <w:gridCol w:w="4179"/>
        <w:gridCol w:w="1641"/>
        <w:gridCol w:w="1277"/>
        <w:gridCol w:w="1277"/>
        <w:gridCol w:w="1416"/>
        <w:gridCol w:w="1277"/>
        <w:gridCol w:w="1723"/>
        <w:gridCol w:w="1108"/>
      </w:tblGrid>
      <w:tr w:rsidR="00074777" w:rsidRPr="00B72F45" w14:paraId="7BAD2B81" w14:textId="77777777" w:rsidTr="007A342A">
        <w:trPr>
          <w:trHeight w:val="824"/>
        </w:trPr>
        <w:tc>
          <w:tcPr>
            <w:tcW w:w="5000" w:type="pct"/>
            <w:gridSpan w:val="9"/>
            <w:tcBorders>
              <w:top w:val="single" w:sz="8" w:space="0" w:color="auto"/>
              <w:left w:val="single" w:sz="8" w:space="0" w:color="auto"/>
              <w:right w:val="single" w:sz="8" w:space="0" w:color="000000"/>
            </w:tcBorders>
            <w:shd w:val="clear" w:color="000000" w:fill="FFE6CD"/>
            <w:noWrap/>
            <w:vAlign w:val="center"/>
            <w:hideMark/>
          </w:tcPr>
          <w:p w14:paraId="3FD2239E" w14:textId="77777777" w:rsidR="00074777" w:rsidRPr="00B72F45" w:rsidRDefault="00CD10BA" w:rsidP="007A342A">
            <w:pPr>
              <w:spacing w:after="0" w:line="240" w:lineRule="auto"/>
              <w:jc w:val="center"/>
              <w:rPr>
                <w:rFonts w:eastAsia="Times New Roman" w:cs="Times New Roman"/>
                <w:b/>
                <w:bCs/>
                <w:color w:val="000000"/>
                <w:lang w:eastAsia="lt-LT"/>
              </w:rPr>
            </w:pPr>
            <w:r w:rsidRPr="00B72F45">
              <w:rPr>
                <w:rFonts w:eastAsia="Times New Roman" w:cs="Times New Roman"/>
                <w:b/>
                <w:bCs/>
                <w:color w:val="000000"/>
                <w:lang w:eastAsia="lt-LT"/>
              </w:rPr>
              <w:t xml:space="preserve">1 priedas. </w:t>
            </w:r>
            <w:r w:rsidR="00074777" w:rsidRPr="00B72F45">
              <w:rPr>
                <w:rFonts w:eastAsia="Times New Roman" w:cs="Times New Roman"/>
                <w:b/>
                <w:bCs/>
                <w:color w:val="000000"/>
                <w:lang w:eastAsia="lt-LT"/>
              </w:rPr>
              <w:t xml:space="preserve">ŽRVVG atstovaujamos teritorijos situacijos analizei naudojama statistinė informacija apie ŽRVVG atstovaujamos teritorijos gyventojus 2011 m. </w:t>
            </w:r>
          </w:p>
        </w:tc>
      </w:tr>
      <w:tr w:rsidR="00074777" w:rsidRPr="00B72F45" w14:paraId="25AD8FB7" w14:textId="77777777" w:rsidTr="00021442">
        <w:trPr>
          <w:trHeight w:val="406"/>
        </w:trPr>
        <w:tc>
          <w:tcPr>
            <w:tcW w:w="1665"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3D6AEA8D"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 xml:space="preserve">VVG atstovaujamos teritorijos gyventojų skaičius iš viso: </w:t>
            </w:r>
          </w:p>
        </w:tc>
        <w:tc>
          <w:tcPr>
            <w:tcW w:w="563" w:type="pct"/>
            <w:tcBorders>
              <w:top w:val="single" w:sz="8" w:space="0" w:color="auto"/>
              <w:left w:val="nil"/>
              <w:bottom w:val="nil"/>
              <w:right w:val="single" w:sz="8" w:space="0" w:color="000000"/>
            </w:tcBorders>
            <w:shd w:val="clear" w:color="auto" w:fill="auto"/>
            <w:noWrap/>
            <w:vAlign w:val="center"/>
            <w:hideMark/>
          </w:tcPr>
          <w:p w14:paraId="49B4F246"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amžių</w:t>
            </w:r>
          </w:p>
        </w:tc>
        <w:tc>
          <w:tcPr>
            <w:tcW w:w="876" w:type="pct"/>
            <w:gridSpan w:val="2"/>
            <w:tcBorders>
              <w:top w:val="single" w:sz="8" w:space="0" w:color="auto"/>
              <w:left w:val="nil"/>
              <w:bottom w:val="nil"/>
              <w:right w:val="single" w:sz="8" w:space="0" w:color="000000"/>
            </w:tcBorders>
            <w:shd w:val="clear" w:color="auto" w:fill="auto"/>
            <w:vAlign w:val="center"/>
            <w:hideMark/>
          </w:tcPr>
          <w:p w14:paraId="3DBF331C"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lytį</w:t>
            </w:r>
          </w:p>
        </w:tc>
        <w:tc>
          <w:tcPr>
            <w:tcW w:w="1895" w:type="pct"/>
            <w:gridSpan w:val="4"/>
            <w:tcBorders>
              <w:top w:val="single" w:sz="8" w:space="0" w:color="auto"/>
              <w:left w:val="nil"/>
              <w:bottom w:val="nil"/>
              <w:right w:val="single" w:sz="8" w:space="0" w:color="000000"/>
            </w:tcBorders>
            <w:shd w:val="clear" w:color="auto" w:fill="auto"/>
            <w:noWrap/>
            <w:vAlign w:val="center"/>
            <w:hideMark/>
          </w:tcPr>
          <w:p w14:paraId="6B187E2E"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užimtumą</w:t>
            </w:r>
          </w:p>
        </w:tc>
      </w:tr>
      <w:tr w:rsidR="00074777" w:rsidRPr="00B72F45" w14:paraId="553B4D95" w14:textId="77777777" w:rsidTr="00021442">
        <w:trPr>
          <w:trHeight w:val="949"/>
        </w:trPr>
        <w:tc>
          <w:tcPr>
            <w:tcW w:w="1665" w:type="pct"/>
            <w:gridSpan w:val="2"/>
            <w:vMerge/>
            <w:tcBorders>
              <w:top w:val="single" w:sz="8" w:space="0" w:color="auto"/>
              <w:left w:val="single" w:sz="8" w:space="0" w:color="auto"/>
              <w:bottom w:val="nil"/>
              <w:right w:val="single" w:sz="8" w:space="0" w:color="000000"/>
            </w:tcBorders>
            <w:vAlign w:val="center"/>
            <w:hideMark/>
          </w:tcPr>
          <w:p w14:paraId="0E6F33A1"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563" w:type="pct"/>
            <w:tcBorders>
              <w:top w:val="single" w:sz="8" w:space="0" w:color="auto"/>
              <w:left w:val="nil"/>
              <w:bottom w:val="nil"/>
              <w:right w:val="single" w:sz="4" w:space="0" w:color="auto"/>
            </w:tcBorders>
            <w:shd w:val="clear" w:color="auto" w:fill="auto"/>
            <w:noWrap/>
            <w:vAlign w:val="center"/>
            <w:hideMark/>
          </w:tcPr>
          <w:p w14:paraId="5B1C5A4A"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Iki 40 m. (įskaitytinai)</w:t>
            </w:r>
          </w:p>
        </w:tc>
        <w:tc>
          <w:tcPr>
            <w:tcW w:w="438" w:type="pct"/>
            <w:tcBorders>
              <w:top w:val="single" w:sz="8" w:space="0" w:color="auto"/>
              <w:left w:val="nil"/>
              <w:bottom w:val="nil"/>
              <w:right w:val="single" w:sz="4" w:space="0" w:color="auto"/>
            </w:tcBorders>
            <w:shd w:val="clear" w:color="auto" w:fill="auto"/>
            <w:noWrap/>
            <w:textDirection w:val="btLr"/>
            <w:vAlign w:val="center"/>
          </w:tcPr>
          <w:p w14:paraId="69C0A890"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vyrai</w:t>
            </w:r>
          </w:p>
          <w:p w14:paraId="1F0F9ACB"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p>
        </w:tc>
        <w:tc>
          <w:tcPr>
            <w:tcW w:w="438" w:type="pct"/>
            <w:tcBorders>
              <w:top w:val="single" w:sz="8" w:space="0" w:color="auto"/>
              <w:left w:val="single" w:sz="8" w:space="0" w:color="auto"/>
              <w:bottom w:val="nil"/>
              <w:right w:val="single" w:sz="8" w:space="0" w:color="auto"/>
            </w:tcBorders>
            <w:shd w:val="clear" w:color="auto" w:fill="auto"/>
            <w:noWrap/>
            <w:textDirection w:val="btLr"/>
            <w:vAlign w:val="center"/>
            <w:hideMark/>
          </w:tcPr>
          <w:p w14:paraId="34B2289A"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moterys</w:t>
            </w:r>
          </w:p>
        </w:tc>
        <w:tc>
          <w:tcPr>
            <w:tcW w:w="486" w:type="pct"/>
            <w:tcBorders>
              <w:top w:val="single" w:sz="8" w:space="0" w:color="auto"/>
              <w:left w:val="nil"/>
              <w:bottom w:val="single" w:sz="8" w:space="0" w:color="auto"/>
              <w:right w:val="single" w:sz="4" w:space="0" w:color="auto"/>
            </w:tcBorders>
            <w:shd w:val="clear" w:color="000000" w:fill="FFFFFF"/>
            <w:vAlign w:val="center"/>
            <w:hideMark/>
          </w:tcPr>
          <w:p w14:paraId="31CC6108"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dirbantys (išskyrus savarankiškai dirbančiuosius)</w:t>
            </w:r>
          </w:p>
        </w:tc>
        <w:tc>
          <w:tcPr>
            <w:tcW w:w="438" w:type="pct"/>
            <w:tcBorders>
              <w:top w:val="single" w:sz="8" w:space="0" w:color="auto"/>
              <w:left w:val="nil"/>
              <w:bottom w:val="single" w:sz="8" w:space="0" w:color="auto"/>
              <w:right w:val="single" w:sz="4" w:space="0" w:color="auto"/>
            </w:tcBorders>
            <w:shd w:val="clear" w:color="000000" w:fill="FFFFFF"/>
            <w:vAlign w:val="center"/>
            <w:hideMark/>
          </w:tcPr>
          <w:p w14:paraId="08B33585"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savarankiškai dirbantys pagal verslo liudijimą</w:t>
            </w:r>
          </w:p>
        </w:tc>
        <w:tc>
          <w:tcPr>
            <w:tcW w:w="591" w:type="pct"/>
            <w:tcBorders>
              <w:top w:val="single" w:sz="8" w:space="0" w:color="auto"/>
              <w:left w:val="nil"/>
              <w:bottom w:val="single" w:sz="8" w:space="0" w:color="auto"/>
              <w:right w:val="single" w:sz="4" w:space="0" w:color="auto"/>
            </w:tcBorders>
            <w:shd w:val="clear" w:color="auto" w:fill="auto"/>
            <w:vAlign w:val="center"/>
            <w:hideMark/>
          </w:tcPr>
          <w:p w14:paraId="5E18D8FA"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bedarbiai (išskyrus: gaunančius senatvės pensiją; nedirbančius dėl negalios)</w:t>
            </w:r>
          </w:p>
        </w:tc>
        <w:tc>
          <w:tcPr>
            <w:tcW w:w="380" w:type="pct"/>
            <w:tcBorders>
              <w:top w:val="single" w:sz="8" w:space="0" w:color="auto"/>
              <w:left w:val="nil"/>
              <w:bottom w:val="single" w:sz="8" w:space="0" w:color="auto"/>
              <w:right w:val="single" w:sz="8" w:space="0" w:color="auto"/>
            </w:tcBorders>
            <w:shd w:val="clear" w:color="auto" w:fill="auto"/>
            <w:vAlign w:val="center"/>
            <w:hideMark/>
          </w:tcPr>
          <w:p w14:paraId="7A48C85B"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gaunantys senatvės pensiją</w:t>
            </w:r>
          </w:p>
        </w:tc>
      </w:tr>
      <w:tr w:rsidR="00021442" w:rsidRPr="00B72F45" w14:paraId="361D2276" w14:textId="77777777" w:rsidTr="007A342A">
        <w:trPr>
          <w:trHeight w:val="1127"/>
        </w:trPr>
        <w:tc>
          <w:tcPr>
            <w:tcW w:w="232" w:type="pc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5F1C3727" w14:textId="77777777" w:rsidR="00021442" w:rsidRPr="00B72F45" w:rsidRDefault="00021442" w:rsidP="00021442">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amžių</w:t>
            </w:r>
          </w:p>
        </w:tc>
        <w:tc>
          <w:tcPr>
            <w:tcW w:w="1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CADD4" w14:textId="77777777" w:rsidR="00021442" w:rsidRPr="00B72F45" w:rsidRDefault="00021442" w:rsidP="00021442">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Iki 40 m. (įskaitytinai)</w:t>
            </w:r>
          </w:p>
        </w:tc>
        <w:tc>
          <w:tcPr>
            <w:tcW w:w="563" w:type="pct"/>
            <w:tcBorders>
              <w:top w:val="single" w:sz="4" w:space="0" w:color="auto"/>
              <w:left w:val="single" w:sz="4" w:space="0" w:color="auto"/>
              <w:bottom w:val="single" w:sz="4" w:space="0" w:color="auto"/>
              <w:right w:val="single" w:sz="4" w:space="0" w:color="auto"/>
            </w:tcBorders>
            <w:shd w:val="clear" w:color="000000" w:fill="FFE6CD"/>
            <w:noWrap/>
            <w:vAlign w:val="center"/>
          </w:tcPr>
          <w:p w14:paraId="422595FA" w14:textId="77777777" w:rsidR="00021442" w:rsidRPr="00B72F45" w:rsidRDefault="005F7237"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1264</w:t>
            </w:r>
          </w:p>
        </w:tc>
        <w:tc>
          <w:tcPr>
            <w:tcW w:w="43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36F76A3E" w14:textId="77777777" w:rsidR="00021442" w:rsidRPr="00B72F45" w:rsidRDefault="005F7237"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677</w:t>
            </w:r>
          </w:p>
        </w:tc>
        <w:tc>
          <w:tcPr>
            <w:tcW w:w="43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4CB39EDF" w14:textId="77777777" w:rsidR="00021442" w:rsidRPr="00B72F45" w:rsidRDefault="005F7237"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587</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E29C64"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677D5"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7FCF23"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A6ABA"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21442" w:rsidRPr="00B72F45" w14:paraId="2C33643A" w14:textId="77777777" w:rsidTr="007A342A">
        <w:trPr>
          <w:trHeight w:val="406"/>
        </w:trPr>
        <w:tc>
          <w:tcPr>
            <w:tcW w:w="232"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16BFC7E2" w14:textId="77777777" w:rsidR="00021442" w:rsidRPr="00B72F45" w:rsidRDefault="00021442" w:rsidP="00021442">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lytį</w:t>
            </w:r>
          </w:p>
        </w:tc>
        <w:tc>
          <w:tcPr>
            <w:tcW w:w="1434" w:type="pct"/>
            <w:tcBorders>
              <w:top w:val="nil"/>
              <w:left w:val="nil"/>
              <w:bottom w:val="single" w:sz="4" w:space="0" w:color="auto"/>
              <w:right w:val="nil"/>
            </w:tcBorders>
            <w:shd w:val="clear" w:color="auto" w:fill="auto"/>
            <w:noWrap/>
            <w:vAlign w:val="center"/>
            <w:hideMark/>
          </w:tcPr>
          <w:p w14:paraId="5663F9B9" w14:textId="77777777" w:rsidR="00021442" w:rsidRPr="00B72F45" w:rsidRDefault="00021442" w:rsidP="00021442">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vyrai</w:t>
            </w:r>
          </w:p>
        </w:tc>
        <w:tc>
          <w:tcPr>
            <w:tcW w:w="563" w:type="pct"/>
            <w:tcBorders>
              <w:top w:val="nil"/>
              <w:left w:val="single" w:sz="8" w:space="0" w:color="auto"/>
              <w:bottom w:val="single" w:sz="4" w:space="0" w:color="auto"/>
              <w:right w:val="single" w:sz="4" w:space="0" w:color="auto"/>
            </w:tcBorders>
            <w:shd w:val="clear" w:color="auto" w:fill="FFFFFF" w:themeFill="background1"/>
            <w:noWrap/>
            <w:vAlign w:val="center"/>
          </w:tcPr>
          <w:p w14:paraId="54701921"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FDE9D9" w:themeFill="accent6" w:themeFillTint="33"/>
            <w:noWrap/>
            <w:vAlign w:val="center"/>
            <w:hideMark/>
          </w:tcPr>
          <w:p w14:paraId="6B80E88B" w14:textId="77777777" w:rsidR="00021442" w:rsidRPr="00B72F45" w:rsidRDefault="00A926FD"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1260</w:t>
            </w:r>
          </w:p>
        </w:tc>
        <w:tc>
          <w:tcPr>
            <w:tcW w:w="438" w:type="pct"/>
            <w:tcBorders>
              <w:top w:val="nil"/>
              <w:left w:val="nil"/>
              <w:bottom w:val="single" w:sz="4" w:space="0" w:color="auto"/>
              <w:right w:val="single" w:sz="4" w:space="0" w:color="auto"/>
            </w:tcBorders>
            <w:shd w:val="clear" w:color="auto" w:fill="auto"/>
            <w:noWrap/>
            <w:vAlign w:val="center"/>
            <w:hideMark/>
          </w:tcPr>
          <w:p w14:paraId="4B66095E"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8" w:space="0" w:color="auto"/>
            </w:tcBorders>
            <w:shd w:val="clear" w:color="auto" w:fill="auto"/>
            <w:noWrap/>
            <w:vAlign w:val="center"/>
            <w:hideMark/>
          </w:tcPr>
          <w:p w14:paraId="24823224"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000000" w:fill="FFFFFF"/>
            <w:noWrap/>
            <w:vAlign w:val="center"/>
            <w:hideMark/>
          </w:tcPr>
          <w:p w14:paraId="31CA647F"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000000" w:fill="FFFFFF"/>
            <w:noWrap/>
            <w:vAlign w:val="center"/>
            <w:hideMark/>
          </w:tcPr>
          <w:p w14:paraId="3C7E38AC"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4" w:space="0" w:color="auto"/>
              <w:right w:val="single" w:sz="4" w:space="0" w:color="auto"/>
            </w:tcBorders>
            <w:shd w:val="clear" w:color="000000" w:fill="FFFFFF"/>
            <w:noWrap/>
            <w:vAlign w:val="center"/>
            <w:hideMark/>
          </w:tcPr>
          <w:p w14:paraId="515104D6"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21442" w:rsidRPr="00B72F45" w14:paraId="5FE4501C" w14:textId="77777777" w:rsidTr="007A342A">
        <w:trPr>
          <w:trHeight w:val="399"/>
        </w:trPr>
        <w:tc>
          <w:tcPr>
            <w:tcW w:w="232" w:type="pct"/>
            <w:vMerge/>
            <w:tcBorders>
              <w:top w:val="nil"/>
              <w:left w:val="single" w:sz="8" w:space="0" w:color="auto"/>
              <w:bottom w:val="single" w:sz="8" w:space="0" w:color="000000"/>
              <w:right w:val="single" w:sz="8" w:space="0" w:color="auto"/>
            </w:tcBorders>
            <w:vAlign w:val="center"/>
            <w:hideMark/>
          </w:tcPr>
          <w:p w14:paraId="4A98E0C8" w14:textId="77777777" w:rsidR="00021442" w:rsidRPr="00B72F45" w:rsidRDefault="00021442" w:rsidP="00021442">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8" w:space="0" w:color="auto"/>
              <w:right w:val="nil"/>
            </w:tcBorders>
            <w:shd w:val="clear" w:color="auto" w:fill="auto"/>
            <w:noWrap/>
            <w:vAlign w:val="center"/>
            <w:hideMark/>
          </w:tcPr>
          <w:p w14:paraId="65F43F15" w14:textId="77777777" w:rsidR="00021442" w:rsidRPr="00B72F45" w:rsidRDefault="00021442" w:rsidP="00021442">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moterys</w:t>
            </w:r>
          </w:p>
        </w:tc>
        <w:tc>
          <w:tcPr>
            <w:tcW w:w="563" w:type="pct"/>
            <w:tcBorders>
              <w:top w:val="nil"/>
              <w:left w:val="single" w:sz="8" w:space="0" w:color="auto"/>
              <w:bottom w:val="single" w:sz="8" w:space="0" w:color="auto"/>
              <w:right w:val="single" w:sz="4" w:space="0" w:color="auto"/>
            </w:tcBorders>
            <w:shd w:val="clear" w:color="auto" w:fill="FFFFFF" w:themeFill="background1"/>
            <w:noWrap/>
            <w:vAlign w:val="center"/>
          </w:tcPr>
          <w:p w14:paraId="6624EE14"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auto" w:fill="auto"/>
            <w:noWrap/>
            <w:vAlign w:val="center"/>
            <w:hideMark/>
          </w:tcPr>
          <w:p w14:paraId="31CE7339"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auto" w:fill="FDE9D9" w:themeFill="accent6" w:themeFillTint="33"/>
            <w:noWrap/>
            <w:vAlign w:val="center"/>
            <w:hideMark/>
          </w:tcPr>
          <w:p w14:paraId="58271225" w14:textId="77777777" w:rsidR="00021442" w:rsidRPr="00B72F45" w:rsidRDefault="00A926FD"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1304</w:t>
            </w:r>
          </w:p>
        </w:tc>
        <w:tc>
          <w:tcPr>
            <w:tcW w:w="486" w:type="pct"/>
            <w:tcBorders>
              <w:top w:val="nil"/>
              <w:left w:val="nil"/>
              <w:bottom w:val="single" w:sz="8" w:space="0" w:color="auto"/>
              <w:right w:val="single" w:sz="8" w:space="0" w:color="auto"/>
            </w:tcBorders>
            <w:shd w:val="clear" w:color="auto" w:fill="auto"/>
            <w:noWrap/>
            <w:vAlign w:val="center"/>
            <w:hideMark/>
          </w:tcPr>
          <w:p w14:paraId="6DEFF75F"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000000" w:fill="FFFFFF"/>
            <w:noWrap/>
            <w:vAlign w:val="center"/>
            <w:hideMark/>
          </w:tcPr>
          <w:p w14:paraId="29F1E0DD"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000000" w:fill="FFFFFF"/>
            <w:noWrap/>
            <w:vAlign w:val="center"/>
            <w:hideMark/>
          </w:tcPr>
          <w:p w14:paraId="3F4C40BF"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single" w:sz="4" w:space="0" w:color="auto"/>
              <w:left w:val="nil"/>
              <w:bottom w:val="single" w:sz="4" w:space="0" w:color="auto"/>
              <w:right w:val="single" w:sz="8" w:space="0" w:color="auto"/>
            </w:tcBorders>
            <w:shd w:val="clear" w:color="000000" w:fill="FFFFFF"/>
            <w:noWrap/>
            <w:vAlign w:val="center"/>
            <w:hideMark/>
          </w:tcPr>
          <w:p w14:paraId="6B5CBDA5"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21442" w:rsidRPr="00B72F45" w14:paraId="39BDD832" w14:textId="77777777" w:rsidTr="007A342A">
        <w:trPr>
          <w:trHeight w:val="60"/>
        </w:trPr>
        <w:tc>
          <w:tcPr>
            <w:tcW w:w="232"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54E23509" w14:textId="77777777" w:rsidR="00021442" w:rsidRPr="00B72F45" w:rsidRDefault="00021442" w:rsidP="00021442">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užimtumą</w:t>
            </w:r>
          </w:p>
        </w:tc>
        <w:tc>
          <w:tcPr>
            <w:tcW w:w="1434" w:type="pct"/>
            <w:tcBorders>
              <w:top w:val="nil"/>
              <w:left w:val="nil"/>
              <w:bottom w:val="single" w:sz="4" w:space="0" w:color="auto"/>
              <w:right w:val="nil"/>
            </w:tcBorders>
            <w:shd w:val="clear" w:color="auto" w:fill="auto"/>
            <w:vAlign w:val="center"/>
            <w:hideMark/>
          </w:tcPr>
          <w:p w14:paraId="05198592" w14:textId="77777777" w:rsidR="00021442" w:rsidRPr="00B72F45" w:rsidRDefault="00021442" w:rsidP="00021442">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dirbantys (išskyrus savarankiškai dirbančiuosius)</w:t>
            </w:r>
          </w:p>
        </w:tc>
        <w:tc>
          <w:tcPr>
            <w:tcW w:w="563" w:type="pct"/>
            <w:tcBorders>
              <w:top w:val="nil"/>
              <w:left w:val="single" w:sz="8" w:space="0" w:color="auto"/>
              <w:bottom w:val="single" w:sz="4" w:space="0" w:color="auto"/>
              <w:right w:val="single" w:sz="4" w:space="0" w:color="auto"/>
            </w:tcBorders>
            <w:shd w:val="clear" w:color="auto" w:fill="auto"/>
            <w:noWrap/>
            <w:vAlign w:val="center"/>
            <w:hideMark/>
          </w:tcPr>
          <w:p w14:paraId="3F25E9B6"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p w14:paraId="2C83C362" w14:textId="77777777" w:rsidR="00021442" w:rsidRPr="00B72F45" w:rsidRDefault="00021442" w:rsidP="00021442">
            <w:pPr>
              <w:spacing w:after="0" w:line="240" w:lineRule="auto"/>
              <w:jc w:val="center"/>
              <w:rPr>
                <w:rFonts w:eastAsia="Times New Roman" w:cs="Times New Roman"/>
                <w:color w:val="000000"/>
                <w:sz w:val="16"/>
                <w:szCs w:val="16"/>
                <w:lang w:eastAsia="lt-LT"/>
              </w:rPr>
            </w:pPr>
          </w:p>
        </w:tc>
        <w:tc>
          <w:tcPr>
            <w:tcW w:w="438" w:type="pct"/>
            <w:tcBorders>
              <w:top w:val="nil"/>
              <w:left w:val="nil"/>
              <w:bottom w:val="single" w:sz="4" w:space="0" w:color="auto"/>
              <w:right w:val="single" w:sz="4" w:space="0" w:color="auto"/>
            </w:tcBorders>
            <w:shd w:val="clear" w:color="auto" w:fill="auto"/>
            <w:noWrap/>
            <w:vAlign w:val="center"/>
            <w:hideMark/>
          </w:tcPr>
          <w:p w14:paraId="55EB5F64"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auto"/>
            <w:noWrap/>
            <w:vAlign w:val="center"/>
            <w:hideMark/>
          </w:tcPr>
          <w:p w14:paraId="41B76289"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4" w:space="0" w:color="auto"/>
            </w:tcBorders>
            <w:shd w:val="clear" w:color="auto" w:fill="FDE9D9" w:themeFill="accent6" w:themeFillTint="33"/>
            <w:noWrap/>
            <w:vAlign w:val="center"/>
            <w:hideMark/>
          </w:tcPr>
          <w:p w14:paraId="334BE821" w14:textId="77777777" w:rsidR="00021442" w:rsidRPr="00B72F45" w:rsidRDefault="004D1516"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1,4*</w:t>
            </w:r>
          </w:p>
        </w:tc>
        <w:tc>
          <w:tcPr>
            <w:tcW w:w="438" w:type="pct"/>
            <w:tcBorders>
              <w:top w:val="nil"/>
              <w:left w:val="nil"/>
              <w:bottom w:val="single" w:sz="4" w:space="0" w:color="auto"/>
              <w:right w:val="single" w:sz="4" w:space="0" w:color="auto"/>
            </w:tcBorders>
            <w:shd w:val="clear" w:color="auto" w:fill="auto"/>
            <w:noWrap/>
            <w:vAlign w:val="center"/>
            <w:hideMark/>
          </w:tcPr>
          <w:p w14:paraId="021502F9"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000000" w:fill="FFFFFF"/>
            <w:noWrap/>
            <w:vAlign w:val="center"/>
            <w:hideMark/>
          </w:tcPr>
          <w:p w14:paraId="7B1FBAC8"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4" w:space="0" w:color="auto"/>
              <w:right w:val="single" w:sz="8" w:space="0" w:color="auto"/>
            </w:tcBorders>
            <w:shd w:val="clear" w:color="auto" w:fill="auto"/>
            <w:noWrap/>
            <w:vAlign w:val="center"/>
            <w:hideMark/>
          </w:tcPr>
          <w:p w14:paraId="0B4D90EF"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21442" w:rsidRPr="00B72F45" w14:paraId="39F8ADB8" w14:textId="77777777" w:rsidTr="007A342A">
        <w:trPr>
          <w:trHeight w:val="60"/>
        </w:trPr>
        <w:tc>
          <w:tcPr>
            <w:tcW w:w="232" w:type="pct"/>
            <w:vMerge/>
            <w:tcBorders>
              <w:top w:val="nil"/>
              <w:left w:val="single" w:sz="8" w:space="0" w:color="auto"/>
              <w:bottom w:val="single" w:sz="8" w:space="0" w:color="000000"/>
              <w:right w:val="single" w:sz="8" w:space="0" w:color="auto"/>
            </w:tcBorders>
            <w:vAlign w:val="center"/>
            <w:hideMark/>
          </w:tcPr>
          <w:p w14:paraId="431BD8EB" w14:textId="77777777" w:rsidR="00021442" w:rsidRPr="00B72F45" w:rsidRDefault="00021442" w:rsidP="00021442">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4" w:space="0" w:color="auto"/>
              <w:right w:val="nil"/>
            </w:tcBorders>
            <w:shd w:val="clear" w:color="auto" w:fill="auto"/>
            <w:vAlign w:val="center"/>
            <w:hideMark/>
          </w:tcPr>
          <w:p w14:paraId="1E5D98A6" w14:textId="77777777" w:rsidR="00021442" w:rsidRPr="00B72F45" w:rsidRDefault="00021442" w:rsidP="00021442">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savarankiškai dirbantys pagal verslo liudijimą</w:t>
            </w:r>
          </w:p>
        </w:tc>
        <w:tc>
          <w:tcPr>
            <w:tcW w:w="563" w:type="pct"/>
            <w:tcBorders>
              <w:top w:val="nil"/>
              <w:left w:val="single" w:sz="8" w:space="0" w:color="auto"/>
              <w:bottom w:val="single" w:sz="4" w:space="0" w:color="auto"/>
              <w:right w:val="single" w:sz="4" w:space="0" w:color="auto"/>
            </w:tcBorders>
            <w:shd w:val="clear" w:color="auto" w:fill="auto"/>
            <w:noWrap/>
            <w:vAlign w:val="center"/>
            <w:hideMark/>
          </w:tcPr>
          <w:p w14:paraId="07B5D3A7"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p w14:paraId="65855BBF" w14:textId="77777777" w:rsidR="00021442" w:rsidRPr="00B72F45" w:rsidRDefault="00021442" w:rsidP="00021442">
            <w:pPr>
              <w:spacing w:after="0" w:line="240" w:lineRule="auto"/>
              <w:jc w:val="center"/>
              <w:rPr>
                <w:rFonts w:eastAsia="Times New Roman" w:cs="Times New Roman"/>
                <w:color w:val="000000"/>
                <w:sz w:val="16"/>
                <w:szCs w:val="16"/>
                <w:lang w:eastAsia="lt-LT"/>
              </w:rPr>
            </w:pPr>
          </w:p>
        </w:tc>
        <w:tc>
          <w:tcPr>
            <w:tcW w:w="438" w:type="pct"/>
            <w:tcBorders>
              <w:top w:val="nil"/>
              <w:left w:val="nil"/>
              <w:bottom w:val="single" w:sz="4" w:space="0" w:color="auto"/>
              <w:right w:val="single" w:sz="4" w:space="0" w:color="auto"/>
            </w:tcBorders>
            <w:shd w:val="clear" w:color="auto" w:fill="auto"/>
            <w:noWrap/>
            <w:vAlign w:val="center"/>
            <w:hideMark/>
          </w:tcPr>
          <w:p w14:paraId="481DA36D"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auto"/>
            <w:noWrap/>
            <w:vAlign w:val="center"/>
            <w:hideMark/>
          </w:tcPr>
          <w:p w14:paraId="34135BCC"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4" w:space="0" w:color="auto"/>
            </w:tcBorders>
            <w:shd w:val="clear" w:color="auto" w:fill="auto"/>
            <w:noWrap/>
            <w:vAlign w:val="center"/>
            <w:hideMark/>
          </w:tcPr>
          <w:p w14:paraId="65B57AB9"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FDE9D9" w:themeFill="accent6" w:themeFillTint="33"/>
            <w:noWrap/>
            <w:vAlign w:val="center"/>
          </w:tcPr>
          <w:p w14:paraId="7E31EE55" w14:textId="77777777" w:rsidR="00021442" w:rsidRPr="00B72F45" w:rsidRDefault="00807311"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w:t>
            </w:r>
          </w:p>
        </w:tc>
        <w:tc>
          <w:tcPr>
            <w:tcW w:w="591" w:type="pct"/>
            <w:tcBorders>
              <w:top w:val="nil"/>
              <w:left w:val="nil"/>
              <w:bottom w:val="single" w:sz="4" w:space="0" w:color="auto"/>
              <w:right w:val="single" w:sz="4" w:space="0" w:color="auto"/>
            </w:tcBorders>
            <w:shd w:val="clear" w:color="auto" w:fill="auto"/>
            <w:noWrap/>
            <w:vAlign w:val="center"/>
          </w:tcPr>
          <w:p w14:paraId="5C913EFE"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4" w:space="0" w:color="auto"/>
              <w:right w:val="single" w:sz="8" w:space="0" w:color="auto"/>
            </w:tcBorders>
            <w:shd w:val="clear" w:color="auto" w:fill="auto"/>
            <w:noWrap/>
            <w:vAlign w:val="center"/>
            <w:hideMark/>
          </w:tcPr>
          <w:p w14:paraId="4B2A89E3"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21442" w:rsidRPr="00B72F45" w14:paraId="1F4481B5" w14:textId="77777777" w:rsidTr="007A342A">
        <w:trPr>
          <w:trHeight w:val="60"/>
        </w:trPr>
        <w:tc>
          <w:tcPr>
            <w:tcW w:w="232" w:type="pct"/>
            <w:vMerge/>
            <w:tcBorders>
              <w:top w:val="nil"/>
              <w:left w:val="single" w:sz="8" w:space="0" w:color="auto"/>
              <w:bottom w:val="single" w:sz="8" w:space="0" w:color="000000"/>
              <w:right w:val="single" w:sz="8" w:space="0" w:color="auto"/>
            </w:tcBorders>
            <w:vAlign w:val="center"/>
            <w:hideMark/>
          </w:tcPr>
          <w:p w14:paraId="142D4709" w14:textId="77777777" w:rsidR="00021442" w:rsidRPr="00B72F45" w:rsidRDefault="00021442" w:rsidP="00021442">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4" w:space="0" w:color="auto"/>
              <w:right w:val="nil"/>
            </w:tcBorders>
            <w:shd w:val="clear" w:color="auto" w:fill="auto"/>
            <w:vAlign w:val="center"/>
            <w:hideMark/>
          </w:tcPr>
          <w:p w14:paraId="280AD9EC" w14:textId="77777777" w:rsidR="00021442" w:rsidRPr="00B72F45" w:rsidRDefault="00021442" w:rsidP="00021442">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 xml:space="preserve">bedarbiai (išskyrus gaunančius senatvės pensiją arba nedirbančius dėl negalios) </w:t>
            </w:r>
          </w:p>
        </w:tc>
        <w:tc>
          <w:tcPr>
            <w:tcW w:w="563" w:type="pct"/>
            <w:tcBorders>
              <w:top w:val="nil"/>
              <w:left w:val="single" w:sz="8" w:space="0" w:color="auto"/>
              <w:bottom w:val="single" w:sz="4" w:space="0" w:color="auto"/>
              <w:right w:val="single" w:sz="4" w:space="0" w:color="auto"/>
            </w:tcBorders>
            <w:shd w:val="clear" w:color="auto" w:fill="auto"/>
            <w:noWrap/>
            <w:vAlign w:val="center"/>
            <w:hideMark/>
          </w:tcPr>
          <w:p w14:paraId="4356E84F"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p w14:paraId="781AF3AA" w14:textId="77777777" w:rsidR="00021442" w:rsidRPr="00B72F45" w:rsidRDefault="00021442" w:rsidP="00021442">
            <w:pPr>
              <w:spacing w:after="0" w:line="240" w:lineRule="auto"/>
              <w:jc w:val="center"/>
              <w:rPr>
                <w:rFonts w:eastAsia="Times New Roman" w:cs="Times New Roman"/>
                <w:color w:val="000000"/>
                <w:sz w:val="16"/>
                <w:szCs w:val="16"/>
                <w:lang w:eastAsia="lt-LT"/>
              </w:rPr>
            </w:pPr>
          </w:p>
        </w:tc>
        <w:tc>
          <w:tcPr>
            <w:tcW w:w="438" w:type="pct"/>
            <w:tcBorders>
              <w:top w:val="nil"/>
              <w:left w:val="nil"/>
              <w:bottom w:val="single" w:sz="4" w:space="0" w:color="auto"/>
              <w:right w:val="single" w:sz="4" w:space="0" w:color="auto"/>
            </w:tcBorders>
            <w:shd w:val="clear" w:color="auto" w:fill="auto"/>
            <w:noWrap/>
            <w:vAlign w:val="center"/>
            <w:hideMark/>
          </w:tcPr>
          <w:p w14:paraId="3D02C036"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auto"/>
            <w:noWrap/>
            <w:vAlign w:val="center"/>
            <w:hideMark/>
          </w:tcPr>
          <w:p w14:paraId="2D94B069"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4" w:space="0" w:color="auto"/>
            </w:tcBorders>
            <w:shd w:val="clear" w:color="auto" w:fill="auto"/>
            <w:noWrap/>
            <w:vAlign w:val="center"/>
            <w:hideMark/>
          </w:tcPr>
          <w:p w14:paraId="3C4068FD"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000000" w:fill="FFFFFF"/>
            <w:noWrap/>
            <w:vAlign w:val="center"/>
            <w:hideMark/>
          </w:tcPr>
          <w:p w14:paraId="0E087845"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auto" w:fill="FDE9D9" w:themeFill="accent6" w:themeFillTint="33"/>
            <w:noWrap/>
            <w:vAlign w:val="center"/>
            <w:hideMark/>
          </w:tcPr>
          <w:p w14:paraId="75FAB80B" w14:textId="77777777" w:rsidR="00021442" w:rsidRPr="00B72F45" w:rsidRDefault="007C2141"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0,1**</w:t>
            </w:r>
          </w:p>
        </w:tc>
        <w:tc>
          <w:tcPr>
            <w:tcW w:w="380" w:type="pct"/>
            <w:tcBorders>
              <w:top w:val="nil"/>
              <w:left w:val="nil"/>
              <w:bottom w:val="single" w:sz="4" w:space="0" w:color="auto"/>
              <w:right w:val="single" w:sz="8" w:space="0" w:color="auto"/>
            </w:tcBorders>
            <w:shd w:val="clear" w:color="auto" w:fill="auto"/>
            <w:noWrap/>
            <w:vAlign w:val="center"/>
            <w:hideMark/>
          </w:tcPr>
          <w:p w14:paraId="2E737B0E"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21442" w:rsidRPr="00B72F45" w14:paraId="0CF90B47" w14:textId="77777777" w:rsidTr="007A342A">
        <w:trPr>
          <w:trHeight w:val="60"/>
        </w:trPr>
        <w:tc>
          <w:tcPr>
            <w:tcW w:w="232" w:type="pct"/>
            <w:vMerge/>
            <w:tcBorders>
              <w:top w:val="nil"/>
              <w:left w:val="single" w:sz="8" w:space="0" w:color="auto"/>
              <w:bottom w:val="single" w:sz="8" w:space="0" w:color="000000"/>
              <w:right w:val="single" w:sz="8" w:space="0" w:color="auto"/>
            </w:tcBorders>
            <w:vAlign w:val="center"/>
            <w:hideMark/>
          </w:tcPr>
          <w:p w14:paraId="2230CA62" w14:textId="77777777" w:rsidR="00021442" w:rsidRPr="00B72F45" w:rsidRDefault="00021442" w:rsidP="00021442">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8" w:space="0" w:color="auto"/>
              <w:right w:val="nil"/>
            </w:tcBorders>
            <w:shd w:val="clear" w:color="auto" w:fill="auto"/>
            <w:vAlign w:val="center"/>
            <w:hideMark/>
          </w:tcPr>
          <w:p w14:paraId="44D0CBF9" w14:textId="77777777" w:rsidR="00021442" w:rsidRPr="00B72F45" w:rsidRDefault="00021442" w:rsidP="00021442">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gaunantys senatvės pensiją</w:t>
            </w:r>
          </w:p>
        </w:tc>
        <w:tc>
          <w:tcPr>
            <w:tcW w:w="563" w:type="pct"/>
            <w:tcBorders>
              <w:top w:val="nil"/>
              <w:left w:val="single" w:sz="8" w:space="0" w:color="auto"/>
              <w:bottom w:val="single" w:sz="8" w:space="0" w:color="auto"/>
              <w:right w:val="single" w:sz="4" w:space="0" w:color="auto"/>
            </w:tcBorders>
            <w:shd w:val="clear" w:color="auto" w:fill="auto"/>
            <w:vAlign w:val="center"/>
            <w:hideMark/>
          </w:tcPr>
          <w:p w14:paraId="192DD60B"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b/>
                <w:bCs/>
                <w:color w:val="000000"/>
                <w:sz w:val="16"/>
                <w:szCs w:val="16"/>
                <w:lang w:eastAsia="lt-LT"/>
              </w:rPr>
              <w:t>x</w:t>
            </w:r>
          </w:p>
        </w:tc>
        <w:tc>
          <w:tcPr>
            <w:tcW w:w="438" w:type="pct"/>
            <w:tcBorders>
              <w:top w:val="nil"/>
              <w:left w:val="nil"/>
              <w:bottom w:val="single" w:sz="8" w:space="0" w:color="auto"/>
              <w:right w:val="single" w:sz="4" w:space="0" w:color="auto"/>
            </w:tcBorders>
            <w:shd w:val="clear" w:color="auto" w:fill="auto"/>
            <w:noWrap/>
            <w:vAlign w:val="center"/>
            <w:hideMark/>
          </w:tcPr>
          <w:p w14:paraId="0E791B85"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auto" w:fill="auto"/>
            <w:noWrap/>
            <w:vAlign w:val="center"/>
            <w:hideMark/>
          </w:tcPr>
          <w:p w14:paraId="572187A5"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8" w:space="0" w:color="auto"/>
              <w:right w:val="single" w:sz="4" w:space="0" w:color="auto"/>
            </w:tcBorders>
            <w:shd w:val="clear" w:color="auto" w:fill="auto"/>
            <w:noWrap/>
            <w:vAlign w:val="center"/>
            <w:hideMark/>
          </w:tcPr>
          <w:p w14:paraId="3C5DA5F9"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000000" w:fill="FFFFFF"/>
            <w:noWrap/>
            <w:vAlign w:val="center"/>
            <w:hideMark/>
          </w:tcPr>
          <w:p w14:paraId="6FB523E9"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8" w:space="0" w:color="auto"/>
              <w:right w:val="single" w:sz="4" w:space="0" w:color="auto"/>
            </w:tcBorders>
            <w:shd w:val="clear" w:color="000000" w:fill="FFFFFF"/>
            <w:noWrap/>
            <w:vAlign w:val="center"/>
            <w:hideMark/>
          </w:tcPr>
          <w:p w14:paraId="132F9569" w14:textId="77777777" w:rsidR="00021442" w:rsidRPr="00B72F45" w:rsidRDefault="00021442"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8" w:space="0" w:color="auto"/>
              <w:right w:val="single" w:sz="8" w:space="0" w:color="auto"/>
            </w:tcBorders>
            <w:shd w:val="clear" w:color="auto" w:fill="FDE9D9" w:themeFill="accent6" w:themeFillTint="33"/>
            <w:noWrap/>
            <w:vAlign w:val="center"/>
            <w:hideMark/>
          </w:tcPr>
          <w:p w14:paraId="2383A90D" w14:textId="77777777" w:rsidR="00021442" w:rsidRPr="00B72F45" w:rsidRDefault="00771C4F" w:rsidP="00021442">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542***</w:t>
            </w:r>
          </w:p>
        </w:tc>
      </w:tr>
      <w:tr w:rsidR="00021442" w:rsidRPr="00B72F45" w14:paraId="1C350A21" w14:textId="77777777" w:rsidTr="00021442">
        <w:trPr>
          <w:trHeight w:val="315"/>
        </w:trPr>
        <w:tc>
          <w:tcPr>
            <w:tcW w:w="1665"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hideMark/>
          </w:tcPr>
          <w:p w14:paraId="49325512" w14:textId="77777777" w:rsidR="00021442" w:rsidRPr="00B72F45" w:rsidRDefault="00021442" w:rsidP="00021442">
            <w:pPr>
              <w:spacing w:after="0" w:line="240" w:lineRule="auto"/>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Statistinės informacijos šaltiniai ir metai</w:t>
            </w:r>
          </w:p>
        </w:tc>
        <w:tc>
          <w:tcPr>
            <w:tcW w:w="3335" w:type="pct"/>
            <w:gridSpan w:val="7"/>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2AF668CF" w14:textId="77777777" w:rsidR="00356C97" w:rsidRPr="00B72F45" w:rsidRDefault="00356C97" w:rsidP="00356C97">
            <w:pPr>
              <w:spacing w:after="0" w:line="240" w:lineRule="auto"/>
              <w:rPr>
                <w:rFonts w:eastAsia="Times New Roman" w:cs="Times New Roman"/>
                <w:i/>
                <w:iCs/>
                <w:color w:val="000000"/>
                <w:sz w:val="16"/>
                <w:szCs w:val="16"/>
                <w:lang w:val="en-US" w:eastAsia="lt-LT"/>
              </w:rPr>
            </w:pPr>
            <w:r w:rsidRPr="00B72F45">
              <w:rPr>
                <w:rFonts w:eastAsia="Times New Roman" w:cs="Times New Roman"/>
                <w:i/>
                <w:iCs/>
                <w:color w:val="000000"/>
                <w:sz w:val="16"/>
                <w:szCs w:val="16"/>
                <w:lang w:eastAsia="lt-LT"/>
              </w:rPr>
              <w:t>Lietuvos statistikos departamentas, *užimtieji, tūkst.; ** tūkst. Darbo biržos rodikliai</w:t>
            </w:r>
          </w:p>
          <w:p w14:paraId="4A1F9BCC" w14:textId="77777777" w:rsidR="00356C97" w:rsidRPr="00B72F45" w:rsidRDefault="00A52289" w:rsidP="00356C97">
            <w:pPr>
              <w:spacing w:after="0" w:line="240" w:lineRule="auto"/>
              <w:rPr>
                <w:rFonts w:eastAsia="Times New Roman" w:cs="Times New Roman"/>
                <w:i/>
                <w:iCs/>
                <w:color w:val="000000"/>
                <w:sz w:val="16"/>
                <w:szCs w:val="16"/>
                <w:lang w:eastAsia="lt-LT"/>
              </w:rPr>
            </w:pPr>
            <w:hyperlink r:id="rId85" w:history="1">
              <w:r w:rsidR="00356C97" w:rsidRPr="00B72F45">
                <w:rPr>
                  <w:rStyle w:val="Hipersaitas"/>
                  <w:rFonts w:eastAsia="Times New Roman" w:cs="Times New Roman"/>
                  <w:i/>
                  <w:iCs/>
                  <w:sz w:val="16"/>
                  <w:szCs w:val="16"/>
                  <w:lang w:eastAsia="lt-LT"/>
                </w:rPr>
                <w:t>http://osp.stat.gov.lt/statistiniu-rodikliu-analize1</w:t>
              </w:r>
            </w:hyperlink>
          </w:p>
          <w:p w14:paraId="39A8CFB4" w14:textId="77777777" w:rsidR="00021442" w:rsidRPr="00B72F45" w:rsidRDefault="00771C4F" w:rsidP="00807311">
            <w:pPr>
              <w:spacing w:after="0" w:line="240" w:lineRule="auto"/>
              <w:rPr>
                <w:rFonts w:eastAsia="Times New Roman" w:cs="Times New Roman"/>
                <w:i/>
                <w:iCs/>
                <w:color w:val="000000"/>
                <w:sz w:val="16"/>
                <w:szCs w:val="16"/>
                <w:lang w:eastAsia="lt-LT"/>
              </w:rPr>
            </w:pPr>
            <w:r w:rsidRPr="00B72F45">
              <w:rPr>
                <w:rFonts w:eastAsia="Times New Roman" w:cs="Times New Roman"/>
                <w:i/>
                <w:iCs/>
                <w:color w:val="000000"/>
                <w:sz w:val="16"/>
                <w:szCs w:val="16"/>
                <w:lang w:eastAsia="lt-LT"/>
              </w:rPr>
              <w:t>*** Valstybinio socialinio draudimo fondo valdyba prie SADM (raštas 2016-07-29 Nr. (12.6) I-4515 ŽRVVG būstinėje)</w:t>
            </w:r>
          </w:p>
        </w:tc>
      </w:tr>
      <w:tr w:rsidR="00021442" w:rsidRPr="00B72F45" w14:paraId="6235BD4B" w14:textId="77777777" w:rsidTr="00021442">
        <w:trPr>
          <w:trHeight w:val="517"/>
        </w:trPr>
        <w:tc>
          <w:tcPr>
            <w:tcW w:w="1665" w:type="pct"/>
            <w:gridSpan w:val="2"/>
            <w:vMerge/>
            <w:tcBorders>
              <w:top w:val="single" w:sz="8" w:space="0" w:color="auto"/>
              <w:left w:val="single" w:sz="8" w:space="0" w:color="auto"/>
              <w:bottom w:val="single" w:sz="8" w:space="0" w:color="000000"/>
              <w:right w:val="single" w:sz="8" w:space="0" w:color="000000"/>
            </w:tcBorders>
            <w:vAlign w:val="center"/>
            <w:hideMark/>
          </w:tcPr>
          <w:p w14:paraId="39D25062" w14:textId="77777777" w:rsidR="00021442" w:rsidRPr="00B72F45" w:rsidRDefault="00021442" w:rsidP="00021442">
            <w:pPr>
              <w:spacing w:after="0" w:line="240" w:lineRule="auto"/>
              <w:rPr>
                <w:rFonts w:eastAsia="Times New Roman" w:cs="Times New Roman"/>
                <w:b/>
                <w:bCs/>
                <w:color w:val="000000"/>
                <w:sz w:val="16"/>
                <w:szCs w:val="16"/>
                <w:lang w:eastAsia="lt-LT"/>
              </w:rPr>
            </w:pPr>
          </w:p>
        </w:tc>
        <w:tc>
          <w:tcPr>
            <w:tcW w:w="3335" w:type="pct"/>
            <w:gridSpan w:val="7"/>
            <w:vMerge/>
            <w:tcBorders>
              <w:top w:val="single" w:sz="8" w:space="0" w:color="auto"/>
              <w:left w:val="single" w:sz="8" w:space="0" w:color="auto"/>
              <w:bottom w:val="single" w:sz="8" w:space="0" w:color="000000"/>
              <w:right w:val="single" w:sz="8" w:space="0" w:color="000000"/>
            </w:tcBorders>
            <w:vAlign w:val="center"/>
          </w:tcPr>
          <w:p w14:paraId="54628283" w14:textId="77777777" w:rsidR="00021442" w:rsidRPr="00B72F45" w:rsidRDefault="00021442" w:rsidP="00021442">
            <w:pPr>
              <w:spacing w:after="0" w:line="240" w:lineRule="auto"/>
              <w:rPr>
                <w:rFonts w:eastAsia="Times New Roman" w:cs="Times New Roman"/>
                <w:i/>
                <w:iCs/>
                <w:color w:val="000000"/>
                <w:sz w:val="16"/>
                <w:szCs w:val="16"/>
                <w:lang w:eastAsia="lt-LT"/>
              </w:rPr>
            </w:pPr>
          </w:p>
        </w:tc>
      </w:tr>
      <w:tr w:rsidR="00021442" w:rsidRPr="00B72F45" w14:paraId="42EE9C0A" w14:textId="77777777" w:rsidTr="00021442">
        <w:trPr>
          <w:trHeight w:val="122"/>
        </w:trPr>
        <w:tc>
          <w:tcPr>
            <w:tcW w:w="1665" w:type="pct"/>
            <w:gridSpan w:val="2"/>
            <w:tcBorders>
              <w:top w:val="single" w:sz="8" w:space="0" w:color="auto"/>
              <w:left w:val="single" w:sz="8" w:space="0" w:color="auto"/>
              <w:bottom w:val="single" w:sz="8" w:space="0" w:color="auto"/>
              <w:right w:val="single" w:sz="8" w:space="0" w:color="000000"/>
            </w:tcBorders>
            <w:shd w:val="clear" w:color="000000" w:fill="FFE6CD"/>
            <w:noWrap/>
            <w:vAlign w:val="center"/>
            <w:hideMark/>
          </w:tcPr>
          <w:p w14:paraId="42ABE10E" w14:textId="77777777" w:rsidR="00021442" w:rsidRPr="00B72F45" w:rsidRDefault="00021442" w:rsidP="00021442">
            <w:pPr>
              <w:spacing w:after="0" w:line="240" w:lineRule="auto"/>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Paaiškinimai</w:t>
            </w:r>
          </w:p>
        </w:tc>
        <w:tc>
          <w:tcPr>
            <w:tcW w:w="3335" w:type="pct"/>
            <w:gridSpan w:val="7"/>
            <w:tcBorders>
              <w:top w:val="single" w:sz="8" w:space="0" w:color="auto"/>
              <w:left w:val="nil"/>
              <w:bottom w:val="single" w:sz="8" w:space="0" w:color="auto"/>
              <w:right w:val="single" w:sz="8" w:space="0" w:color="000000"/>
            </w:tcBorders>
            <w:shd w:val="clear" w:color="000000" w:fill="FFE6CD"/>
            <w:vAlign w:val="center"/>
          </w:tcPr>
          <w:p w14:paraId="56E5A4C2" w14:textId="77777777" w:rsidR="00021442" w:rsidRPr="00B72F45" w:rsidRDefault="00807311" w:rsidP="00021442">
            <w:pPr>
              <w:spacing w:after="0" w:line="240" w:lineRule="auto"/>
              <w:rPr>
                <w:rFonts w:eastAsia="Times New Roman" w:cs="Times New Roman"/>
                <w:i/>
                <w:iCs/>
                <w:color w:val="000000"/>
                <w:sz w:val="16"/>
                <w:szCs w:val="16"/>
                <w:lang w:eastAsia="lt-LT"/>
              </w:rPr>
            </w:pPr>
            <w:r w:rsidRPr="00B72F45">
              <w:rPr>
                <w:rFonts w:eastAsia="Times New Roman" w:cs="Times New Roman"/>
                <w:i/>
                <w:iCs/>
                <w:color w:val="000000"/>
                <w:sz w:val="16"/>
                <w:szCs w:val="16"/>
                <w:lang w:eastAsia="lt-LT"/>
              </w:rPr>
              <w:t>**** Valstybinė mokesčių inspekcija informacijos nepateikė</w:t>
            </w:r>
          </w:p>
        </w:tc>
      </w:tr>
    </w:tbl>
    <w:p w14:paraId="56E5053F" w14:textId="77777777" w:rsidR="00074777" w:rsidRPr="00B72F45" w:rsidRDefault="00074777" w:rsidP="00074777">
      <w:pPr>
        <w:jc w:val="center"/>
        <w:rPr>
          <w:rFonts w:cs="Times New Roman"/>
          <w:szCs w:val="24"/>
        </w:rPr>
      </w:pPr>
    </w:p>
    <w:p w14:paraId="2B072505" w14:textId="77777777" w:rsidR="00074777" w:rsidRPr="00B72F45" w:rsidRDefault="00074777" w:rsidP="00074777">
      <w:pPr>
        <w:jc w:val="center"/>
        <w:rPr>
          <w:rFonts w:cs="Times New Roman"/>
          <w:szCs w:val="24"/>
        </w:rPr>
      </w:pPr>
    </w:p>
    <w:p w14:paraId="4C23F035" w14:textId="77777777" w:rsidR="00074777" w:rsidRPr="00B72F45" w:rsidRDefault="00074777" w:rsidP="00074777">
      <w:pPr>
        <w:jc w:val="center"/>
        <w:rPr>
          <w:rFonts w:cs="Times New Roman"/>
          <w:szCs w:val="24"/>
        </w:rPr>
      </w:pPr>
    </w:p>
    <w:p w14:paraId="19C2EE5C" w14:textId="77777777" w:rsidR="00074777" w:rsidRPr="00B72F45" w:rsidRDefault="00074777" w:rsidP="00074777">
      <w:pPr>
        <w:jc w:val="center"/>
        <w:rPr>
          <w:rFonts w:cs="Times New Roman"/>
          <w:szCs w:val="24"/>
        </w:rPr>
      </w:pPr>
    </w:p>
    <w:p w14:paraId="663EEF60" w14:textId="77777777" w:rsidR="00074777" w:rsidRPr="00B72F45" w:rsidRDefault="00074777" w:rsidP="00074777">
      <w:pPr>
        <w:jc w:val="center"/>
        <w:rPr>
          <w:rFonts w:cs="Times New Roman"/>
          <w:szCs w:val="24"/>
        </w:rPr>
      </w:pPr>
    </w:p>
    <w:tbl>
      <w:tblPr>
        <w:tblW w:w="4839" w:type="pct"/>
        <w:tblInd w:w="-10" w:type="dxa"/>
        <w:tblLayout w:type="fixed"/>
        <w:tblLook w:val="04A0" w:firstRow="1" w:lastRow="0" w:firstColumn="1" w:lastColumn="0" w:noHBand="0" w:noVBand="1"/>
      </w:tblPr>
      <w:tblGrid>
        <w:gridCol w:w="675"/>
        <w:gridCol w:w="4179"/>
        <w:gridCol w:w="1641"/>
        <w:gridCol w:w="1277"/>
        <w:gridCol w:w="1277"/>
        <w:gridCol w:w="1416"/>
        <w:gridCol w:w="1277"/>
        <w:gridCol w:w="1723"/>
        <w:gridCol w:w="1108"/>
      </w:tblGrid>
      <w:tr w:rsidR="00074777" w:rsidRPr="00B72F45" w14:paraId="0F41A09A" w14:textId="77777777" w:rsidTr="007A342A">
        <w:trPr>
          <w:trHeight w:val="824"/>
        </w:trPr>
        <w:tc>
          <w:tcPr>
            <w:tcW w:w="5000" w:type="pct"/>
            <w:gridSpan w:val="9"/>
            <w:tcBorders>
              <w:top w:val="single" w:sz="8" w:space="0" w:color="auto"/>
              <w:left w:val="single" w:sz="8" w:space="0" w:color="auto"/>
              <w:right w:val="single" w:sz="8" w:space="0" w:color="000000"/>
            </w:tcBorders>
            <w:shd w:val="clear" w:color="000000" w:fill="FFE6CD"/>
            <w:noWrap/>
            <w:vAlign w:val="center"/>
            <w:hideMark/>
          </w:tcPr>
          <w:p w14:paraId="1772194F" w14:textId="77777777" w:rsidR="00074777" w:rsidRPr="00B72F45" w:rsidRDefault="00CD10BA" w:rsidP="007A342A">
            <w:pPr>
              <w:spacing w:after="0" w:line="240" w:lineRule="auto"/>
              <w:jc w:val="center"/>
              <w:rPr>
                <w:rFonts w:eastAsia="Times New Roman" w:cs="Times New Roman"/>
                <w:b/>
                <w:bCs/>
                <w:color w:val="000000"/>
                <w:lang w:eastAsia="lt-LT"/>
              </w:rPr>
            </w:pPr>
            <w:r w:rsidRPr="00B72F45">
              <w:rPr>
                <w:rFonts w:eastAsia="Times New Roman" w:cs="Times New Roman"/>
                <w:b/>
                <w:bCs/>
                <w:color w:val="000000"/>
                <w:lang w:eastAsia="lt-LT"/>
              </w:rPr>
              <w:t xml:space="preserve">2 priedas. </w:t>
            </w:r>
            <w:r w:rsidR="00074777" w:rsidRPr="00B72F45">
              <w:rPr>
                <w:rFonts w:eastAsia="Times New Roman" w:cs="Times New Roman"/>
                <w:b/>
                <w:bCs/>
                <w:color w:val="000000"/>
                <w:lang w:eastAsia="lt-LT"/>
              </w:rPr>
              <w:t xml:space="preserve">ŽRVVG atstovaujamos teritorijos situacijos analizei naudojama statistinė informacija apie ŽRVVG atstovaujamos teritorijos gyventojus 2012 m. </w:t>
            </w:r>
          </w:p>
        </w:tc>
      </w:tr>
      <w:tr w:rsidR="00074777" w:rsidRPr="00B72F45" w14:paraId="2B2E550A" w14:textId="77777777" w:rsidTr="007A342A">
        <w:trPr>
          <w:trHeight w:val="406"/>
        </w:trPr>
        <w:tc>
          <w:tcPr>
            <w:tcW w:w="1666"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63BAF08F"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 xml:space="preserve">VVG atstovaujamos teritorijos gyventojų skaičius iš viso: </w:t>
            </w:r>
          </w:p>
        </w:tc>
        <w:tc>
          <w:tcPr>
            <w:tcW w:w="563" w:type="pct"/>
            <w:tcBorders>
              <w:top w:val="single" w:sz="8" w:space="0" w:color="auto"/>
              <w:left w:val="nil"/>
              <w:bottom w:val="nil"/>
              <w:right w:val="single" w:sz="8" w:space="0" w:color="000000"/>
            </w:tcBorders>
            <w:shd w:val="clear" w:color="auto" w:fill="auto"/>
            <w:noWrap/>
            <w:vAlign w:val="center"/>
            <w:hideMark/>
          </w:tcPr>
          <w:p w14:paraId="15AB9C22"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amžių</w:t>
            </w:r>
          </w:p>
        </w:tc>
        <w:tc>
          <w:tcPr>
            <w:tcW w:w="876" w:type="pct"/>
            <w:gridSpan w:val="2"/>
            <w:tcBorders>
              <w:top w:val="single" w:sz="8" w:space="0" w:color="auto"/>
              <w:left w:val="nil"/>
              <w:bottom w:val="nil"/>
              <w:right w:val="single" w:sz="8" w:space="0" w:color="000000"/>
            </w:tcBorders>
            <w:shd w:val="clear" w:color="auto" w:fill="auto"/>
            <w:vAlign w:val="center"/>
            <w:hideMark/>
          </w:tcPr>
          <w:p w14:paraId="73917354"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lytį</w:t>
            </w:r>
          </w:p>
        </w:tc>
        <w:tc>
          <w:tcPr>
            <w:tcW w:w="1895" w:type="pct"/>
            <w:gridSpan w:val="4"/>
            <w:tcBorders>
              <w:top w:val="single" w:sz="8" w:space="0" w:color="auto"/>
              <w:left w:val="nil"/>
              <w:bottom w:val="nil"/>
              <w:right w:val="single" w:sz="8" w:space="0" w:color="000000"/>
            </w:tcBorders>
            <w:shd w:val="clear" w:color="auto" w:fill="auto"/>
            <w:noWrap/>
            <w:vAlign w:val="center"/>
            <w:hideMark/>
          </w:tcPr>
          <w:p w14:paraId="2E025973"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užimtumą</w:t>
            </w:r>
          </w:p>
        </w:tc>
      </w:tr>
      <w:tr w:rsidR="00074777" w:rsidRPr="00B72F45" w14:paraId="47ECDDDF" w14:textId="77777777" w:rsidTr="007A342A">
        <w:trPr>
          <w:trHeight w:val="949"/>
        </w:trPr>
        <w:tc>
          <w:tcPr>
            <w:tcW w:w="1666" w:type="pct"/>
            <w:gridSpan w:val="2"/>
            <w:vMerge/>
            <w:tcBorders>
              <w:top w:val="single" w:sz="8" w:space="0" w:color="auto"/>
              <w:left w:val="single" w:sz="8" w:space="0" w:color="auto"/>
              <w:bottom w:val="nil"/>
              <w:right w:val="single" w:sz="8" w:space="0" w:color="000000"/>
            </w:tcBorders>
            <w:vAlign w:val="center"/>
            <w:hideMark/>
          </w:tcPr>
          <w:p w14:paraId="2B812651"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563" w:type="pct"/>
            <w:tcBorders>
              <w:top w:val="single" w:sz="8" w:space="0" w:color="auto"/>
              <w:left w:val="nil"/>
              <w:bottom w:val="nil"/>
              <w:right w:val="single" w:sz="4" w:space="0" w:color="auto"/>
            </w:tcBorders>
            <w:shd w:val="clear" w:color="auto" w:fill="auto"/>
            <w:noWrap/>
            <w:vAlign w:val="center"/>
            <w:hideMark/>
          </w:tcPr>
          <w:p w14:paraId="14A7C86C"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Iki 40 m. (įskaitytinai)</w:t>
            </w:r>
          </w:p>
        </w:tc>
        <w:tc>
          <w:tcPr>
            <w:tcW w:w="438" w:type="pct"/>
            <w:tcBorders>
              <w:top w:val="single" w:sz="8" w:space="0" w:color="auto"/>
              <w:left w:val="nil"/>
              <w:bottom w:val="nil"/>
              <w:right w:val="single" w:sz="4" w:space="0" w:color="auto"/>
            </w:tcBorders>
            <w:shd w:val="clear" w:color="auto" w:fill="auto"/>
            <w:noWrap/>
            <w:textDirection w:val="btLr"/>
            <w:vAlign w:val="center"/>
          </w:tcPr>
          <w:p w14:paraId="03C0864B"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vyrai</w:t>
            </w:r>
          </w:p>
          <w:p w14:paraId="0BECA16C"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p>
        </w:tc>
        <w:tc>
          <w:tcPr>
            <w:tcW w:w="438" w:type="pct"/>
            <w:tcBorders>
              <w:top w:val="single" w:sz="8" w:space="0" w:color="auto"/>
              <w:left w:val="single" w:sz="8" w:space="0" w:color="auto"/>
              <w:bottom w:val="nil"/>
              <w:right w:val="single" w:sz="8" w:space="0" w:color="auto"/>
            </w:tcBorders>
            <w:shd w:val="clear" w:color="auto" w:fill="auto"/>
            <w:noWrap/>
            <w:textDirection w:val="btLr"/>
            <w:vAlign w:val="center"/>
            <w:hideMark/>
          </w:tcPr>
          <w:p w14:paraId="0FF96C3A"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moterys</w:t>
            </w:r>
          </w:p>
        </w:tc>
        <w:tc>
          <w:tcPr>
            <w:tcW w:w="486" w:type="pct"/>
            <w:tcBorders>
              <w:top w:val="single" w:sz="8" w:space="0" w:color="auto"/>
              <w:left w:val="nil"/>
              <w:bottom w:val="single" w:sz="8" w:space="0" w:color="auto"/>
              <w:right w:val="single" w:sz="4" w:space="0" w:color="auto"/>
            </w:tcBorders>
            <w:shd w:val="clear" w:color="000000" w:fill="FFFFFF"/>
            <w:vAlign w:val="center"/>
            <w:hideMark/>
          </w:tcPr>
          <w:p w14:paraId="6EB9A530"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dirbantys (išskyrus savarankiškai dirbančiuosius)</w:t>
            </w:r>
          </w:p>
        </w:tc>
        <w:tc>
          <w:tcPr>
            <w:tcW w:w="438" w:type="pct"/>
            <w:tcBorders>
              <w:top w:val="single" w:sz="8" w:space="0" w:color="auto"/>
              <w:left w:val="nil"/>
              <w:bottom w:val="single" w:sz="8" w:space="0" w:color="auto"/>
              <w:right w:val="single" w:sz="4" w:space="0" w:color="auto"/>
            </w:tcBorders>
            <w:shd w:val="clear" w:color="000000" w:fill="FFFFFF"/>
            <w:vAlign w:val="center"/>
            <w:hideMark/>
          </w:tcPr>
          <w:p w14:paraId="63032483"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savarankiškai dirbantys pagal verslo liudijimą</w:t>
            </w:r>
          </w:p>
        </w:tc>
        <w:tc>
          <w:tcPr>
            <w:tcW w:w="591" w:type="pct"/>
            <w:tcBorders>
              <w:top w:val="single" w:sz="8" w:space="0" w:color="auto"/>
              <w:left w:val="nil"/>
              <w:bottom w:val="single" w:sz="8" w:space="0" w:color="auto"/>
              <w:right w:val="single" w:sz="4" w:space="0" w:color="auto"/>
            </w:tcBorders>
            <w:shd w:val="clear" w:color="auto" w:fill="auto"/>
            <w:vAlign w:val="center"/>
            <w:hideMark/>
          </w:tcPr>
          <w:p w14:paraId="0A9C9C05"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bedarbiai (išskyrus: gaunančius senatvės pensiją; nedirbančius dėl negalios)</w:t>
            </w:r>
          </w:p>
        </w:tc>
        <w:tc>
          <w:tcPr>
            <w:tcW w:w="380" w:type="pct"/>
            <w:tcBorders>
              <w:top w:val="single" w:sz="8" w:space="0" w:color="auto"/>
              <w:left w:val="nil"/>
              <w:bottom w:val="single" w:sz="8" w:space="0" w:color="auto"/>
              <w:right w:val="single" w:sz="8" w:space="0" w:color="auto"/>
            </w:tcBorders>
            <w:shd w:val="clear" w:color="auto" w:fill="auto"/>
            <w:vAlign w:val="center"/>
            <w:hideMark/>
          </w:tcPr>
          <w:p w14:paraId="351A2AE8"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gaunantys senatvės pensiją</w:t>
            </w:r>
          </w:p>
        </w:tc>
      </w:tr>
      <w:tr w:rsidR="00074777" w:rsidRPr="00B72F45" w14:paraId="58EC365E" w14:textId="77777777" w:rsidTr="007A342A">
        <w:trPr>
          <w:trHeight w:val="1127"/>
        </w:trPr>
        <w:tc>
          <w:tcPr>
            <w:tcW w:w="232" w:type="pc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65089AD0"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amžių</w:t>
            </w:r>
          </w:p>
        </w:tc>
        <w:tc>
          <w:tcPr>
            <w:tcW w:w="1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7FF7F"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Iki 40 m. (įskaitytinai)</w:t>
            </w:r>
          </w:p>
        </w:tc>
        <w:tc>
          <w:tcPr>
            <w:tcW w:w="563" w:type="pct"/>
            <w:tcBorders>
              <w:top w:val="single" w:sz="4" w:space="0" w:color="auto"/>
              <w:left w:val="single" w:sz="4" w:space="0" w:color="auto"/>
              <w:bottom w:val="single" w:sz="4" w:space="0" w:color="auto"/>
              <w:right w:val="single" w:sz="4" w:space="0" w:color="auto"/>
            </w:tcBorders>
            <w:shd w:val="clear" w:color="000000" w:fill="FFE6CD"/>
            <w:noWrap/>
            <w:vAlign w:val="center"/>
          </w:tcPr>
          <w:p w14:paraId="17816E20" w14:textId="77777777" w:rsidR="00074777" w:rsidRPr="00B72F45" w:rsidRDefault="00DE1F5F"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1307</w:t>
            </w:r>
          </w:p>
        </w:tc>
        <w:tc>
          <w:tcPr>
            <w:tcW w:w="43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5B6A83EF" w14:textId="77777777" w:rsidR="00074777" w:rsidRPr="00B72F45" w:rsidRDefault="00DE1F5F"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701</w:t>
            </w:r>
          </w:p>
        </w:tc>
        <w:tc>
          <w:tcPr>
            <w:tcW w:w="43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0545E83" w14:textId="77777777" w:rsidR="00074777" w:rsidRPr="00B72F45" w:rsidRDefault="00DE1F5F"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606</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A96A3"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1DD42"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1F1FC"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AD358C"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523D6E36" w14:textId="77777777" w:rsidTr="007A342A">
        <w:trPr>
          <w:trHeight w:val="406"/>
        </w:trPr>
        <w:tc>
          <w:tcPr>
            <w:tcW w:w="232"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78EE8D4F"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lytį</w:t>
            </w:r>
          </w:p>
        </w:tc>
        <w:tc>
          <w:tcPr>
            <w:tcW w:w="1434" w:type="pct"/>
            <w:tcBorders>
              <w:top w:val="nil"/>
              <w:left w:val="nil"/>
              <w:bottom w:val="single" w:sz="4" w:space="0" w:color="auto"/>
              <w:right w:val="nil"/>
            </w:tcBorders>
            <w:shd w:val="clear" w:color="auto" w:fill="auto"/>
            <w:noWrap/>
            <w:vAlign w:val="center"/>
            <w:hideMark/>
          </w:tcPr>
          <w:p w14:paraId="72B015BE"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vyrai</w:t>
            </w:r>
          </w:p>
        </w:tc>
        <w:tc>
          <w:tcPr>
            <w:tcW w:w="563" w:type="pct"/>
            <w:tcBorders>
              <w:top w:val="nil"/>
              <w:left w:val="single" w:sz="8" w:space="0" w:color="auto"/>
              <w:bottom w:val="single" w:sz="4" w:space="0" w:color="auto"/>
              <w:right w:val="single" w:sz="4" w:space="0" w:color="auto"/>
            </w:tcBorders>
            <w:shd w:val="clear" w:color="auto" w:fill="FFFFFF" w:themeFill="background1"/>
            <w:noWrap/>
            <w:vAlign w:val="center"/>
          </w:tcPr>
          <w:p w14:paraId="683F1893"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FDE9D9" w:themeFill="accent6" w:themeFillTint="33"/>
            <w:noWrap/>
            <w:vAlign w:val="center"/>
            <w:hideMark/>
          </w:tcPr>
          <w:p w14:paraId="579EB7A9" w14:textId="77777777" w:rsidR="00074777" w:rsidRPr="00B72F45" w:rsidRDefault="00B926EB"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1302</w:t>
            </w:r>
          </w:p>
        </w:tc>
        <w:tc>
          <w:tcPr>
            <w:tcW w:w="438" w:type="pct"/>
            <w:tcBorders>
              <w:top w:val="nil"/>
              <w:left w:val="nil"/>
              <w:bottom w:val="single" w:sz="4" w:space="0" w:color="auto"/>
              <w:right w:val="single" w:sz="4" w:space="0" w:color="auto"/>
            </w:tcBorders>
            <w:shd w:val="clear" w:color="auto" w:fill="auto"/>
            <w:noWrap/>
            <w:vAlign w:val="center"/>
            <w:hideMark/>
          </w:tcPr>
          <w:p w14:paraId="7EF8BCAF"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8" w:space="0" w:color="auto"/>
            </w:tcBorders>
            <w:shd w:val="clear" w:color="auto" w:fill="auto"/>
            <w:noWrap/>
            <w:vAlign w:val="center"/>
            <w:hideMark/>
          </w:tcPr>
          <w:p w14:paraId="276B942A"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000000" w:fill="FFFFFF"/>
            <w:noWrap/>
            <w:vAlign w:val="center"/>
            <w:hideMark/>
          </w:tcPr>
          <w:p w14:paraId="651FDC35"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000000" w:fill="FFFFFF"/>
            <w:noWrap/>
            <w:vAlign w:val="center"/>
            <w:hideMark/>
          </w:tcPr>
          <w:p w14:paraId="124FCC00"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4" w:space="0" w:color="auto"/>
              <w:right w:val="single" w:sz="4" w:space="0" w:color="auto"/>
            </w:tcBorders>
            <w:shd w:val="clear" w:color="000000" w:fill="FFFFFF"/>
            <w:noWrap/>
            <w:vAlign w:val="center"/>
            <w:hideMark/>
          </w:tcPr>
          <w:p w14:paraId="1A51E150"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778D577E" w14:textId="77777777" w:rsidTr="007A342A">
        <w:trPr>
          <w:trHeight w:val="399"/>
        </w:trPr>
        <w:tc>
          <w:tcPr>
            <w:tcW w:w="232" w:type="pct"/>
            <w:vMerge/>
            <w:tcBorders>
              <w:top w:val="nil"/>
              <w:left w:val="single" w:sz="8" w:space="0" w:color="auto"/>
              <w:bottom w:val="single" w:sz="8" w:space="0" w:color="000000"/>
              <w:right w:val="single" w:sz="8" w:space="0" w:color="auto"/>
            </w:tcBorders>
            <w:vAlign w:val="center"/>
            <w:hideMark/>
          </w:tcPr>
          <w:p w14:paraId="19B9F7A5"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8" w:space="0" w:color="auto"/>
              <w:right w:val="nil"/>
            </w:tcBorders>
            <w:shd w:val="clear" w:color="auto" w:fill="auto"/>
            <w:noWrap/>
            <w:vAlign w:val="center"/>
            <w:hideMark/>
          </w:tcPr>
          <w:p w14:paraId="0E5E293F"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moterys</w:t>
            </w:r>
          </w:p>
        </w:tc>
        <w:tc>
          <w:tcPr>
            <w:tcW w:w="563" w:type="pct"/>
            <w:tcBorders>
              <w:top w:val="nil"/>
              <w:left w:val="single" w:sz="8" w:space="0" w:color="auto"/>
              <w:bottom w:val="single" w:sz="8" w:space="0" w:color="auto"/>
              <w:right w:val="single" w:sz="4" w:space="0" w:color="auto"/>
            </w:tcBorders>
            <w:shd w:val="clear" w:color="auto" w:fill="FFFFFF" w:themeFill="background1"/>
            <w:noWrap/>
            <w:vAlign w:val="center"/>
          </w:tcPr>
          <w:p w14:paraId="4D61011F"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auto" w:fill="auto"/>
            <w:noWrap/>
            <w:vAlign w:val="center"/>
            <w:hideMark/>
          </w:tcPr>
          <w:p w14:paraId="1D74D4AF"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auto" w:fill="FDE9D9" w:themeFill="accent6" w:themeFillTint="33"/>
            <w:noWrap/>
            <w:vAlign w:val="center"/>
            <w:hideMark/>
          </w:tcPr>
          <w:p w14:paraId="26100FEC" w14:textId="77777777" w:rsidR="00074777" w:rsidRPr="00B72F45" w:rsidRDefault="00B926EB"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1339</w:t>
            </w:r>
          </w:p>
        </w:tc>
        <w:tc>
          <w:tcPr>
            <w:tcW w:w="486" w:type="pct"/>
            <w:tcBorders>
              <w:top w:val="nil"/>
              <w:left w:val="nil"/>
              <w:bottom w:val="single" w:sz="8" w:space="0" w:color="auto"/>
              <w:right w:val="single" w:sz="8" w:space="0" w:color="auto"/>
            </w:tcBorders>
            <w:shd w:val="clear" w:color="auto" w:fill="auto"/>
            <w:noWrap/>
            <w:vAlign w:val="center"/>
            <w:hideMark/>
          </w:tcPr>
          <w:p w14:paraId="513F9C1D"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000000" w:fill="FFFFFF"/>
            <w:noWrap/>
            <w:vAlign w:val="center"/>
            <w:hideMark/>
          </w:tcPr>
          <w:p w14:paraId="1054D40A"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000000" w:fill="FFFFFF"/>
            <w:noWrap/>
            <w:vAlign w:val="center"/>
            <w:hideMark/>
          </w:tcPr>
          <w:p w14:paraId="21572C65"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single" w:sz="4" w:space="0" w:color="auto"/>
              <w:left w:val="nil"/>
              <w:bottom w:val="single" w:sz="4" w:space="0" w:color="auto"/>
              <w:right w:val="single" w:sz="8" w:space="0" w:color="auto"/>
            </w:tcBorders>
            <w:shd w:val="clear" w:color="000000" w:fill="FFFFFF"/>
            <w:noWrap/>
            <w:vAlign w:val="center"/>
            <w:hideMark/>
          </w:tcPr>
          <w:p w14:paraId="284EF157"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506D998B" w14:textId="77777777" w:rsidTr="007A342A">
        <w:trPr>
          <w:trHeight w:val="60"/>
        </w:trPr>
        <w:tc>
          <w:tcPr>
            <w:tcW w:w="232"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04626228"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užimtumą</w:t>
            </w:r>
          </w:p>
        </w:tc>
        <w:tc>
          <w:tcPr>
            <w:tcW w:w="1434" w:type="pct"/>
            <w:tcBorders>
              <w:top w:val="nil"/>
              <w:left w:val="nil"/>
              <w:bottom w:val="single" w:sz="4" w:space="0" w:color="auto"/>
              <w:right w:val="nil"/>
            </w:tcBorders>
            <w:shd w:val="clear" w:color="auto" w:fill="auto"/>
            <w:vAlign w:val="center"/>
            <w:hideMark/>
          </w:tcPr>
          <w:p w14:paraId="4D5C42DE"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dirbantys (išskyrus savarankiškai dirbančiuosius)</w:t>
            </w:r>
          </w:p>
        </w:tc>
        <w:tc>
          <w:tcPr>
            <w:tcW w:w="563" w:type="pct"/>
            <w:tcBorders>
              <w:top w:val="nil"/>
              <w:left w:val="single" w:sz="8" w:space="0" w:color="auto"/>
              <w:bottom w:val="single" w:sz="4" w:space="0" w:color="auto"/>
              <w:right w:val="single" w:sz="4" w:space="0" w:color="auto"/>
            </w:tcBorders>
            <w:shd w:val="clear" w:color="auto" w:fill="auto"/>
            <w:noWrap/>
            <w:vAlign w:val="center"/>
            <w:hideMark/>
          </w:tcPr>
          <w:p w14:paraId="677E0A2D"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p w14:paraId="69593DC8" w14:textId="77777777" w:rsidR="00074777" w:rsidRPr="00B72F45" w:rsidRDefault="00074777" w:rsidP="007A342A">
            <w:pPr>
              <w:spacing w:after="0" w:line="240" w:lineRule="auto"/>
              <w:jc w:val="center"/>
              <w:rPr>
                <w:rFonts w:eastAsia="Times New Roman" w:cs="Times New Roman"/>
                <w:color w:val="000000"/>
                <w:sz w:val="16"/>
                <w:szCs w:val="16"/>
                <w:lang w:eastAsia="lt-LT"/>
              </w:rPr>
            </w:pPr>
          </w:p>
        </w:tc>
        <w:tc>
          <w:tcPr>
            <w:tcW w:w="438" w:type="pct"/>
            <w:tcBorders>
              <w:top w:val="nil"/>
              <w:left w:val="nil"/>
              <w:bottom w:val="single" w:sz="4" w:space="0" w:color="auto"/>
              <w:right w:val="single" w:sz="4" w:space="0" w:color="auto"/>
            </w:tcBorders>
            <w:shd w:val="clear" w:color="auto" w:fill="auto"/>
            <w:noWrap/>
            <w:vAlign w:val="center"/>
            <w:hideMark/>
          </w:tcPr>
          <w:p w14:paraId="1FA40EE7"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auto"/>
            <w:noWrap/>
            <w:vAlign w:val="center"/>
            <w:hideMark/>
          </w:tcPr>
          <w:p w14:paraId="73DC874F"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4" w:space="0" w:color="auto"/>
            </w:tcBorders>
            <w:shd w:val="clear" w:color="auto" w:fill="FDE9D9" w:themeFill="accent6" w:themeFillTint="33"/>
            <w:noWrap/>
            <w:vAlign w:val="center"/>
            <w:hideMark/>
          </w:tcPr>
          <w:p w14:paraId="6E3FE845" w14:textId="77777777" w:rsidR="00074777" w:rsidRPr="00B72F45" w:rsidRDefault="004D1516"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1,1*</w:t>
            </w:r>
          </w:p>
        </w:tc>
        <w:tc>
          <w:tcPr>
            <w:tcW w:w="438" w:type="pct"/>
            <w:tcBorders>
              <w:top w:val="nil"/>
              <w:left w:val="nil"/>
              <w:bottom w:val="single" w:sz="4" w:space="0" w:color="auto"/>
              <w:right w:val="single" w:sz="4" w:space="0" w:color="auto"/>
            </w:tcBorders>
            <w:shd w:val="clear" w:color="auto" w:fill="auto"/>
            <w:noWrap/>
            <w:vAlign w:val="center"/>
            <w:hideMark/>
          </w:tcPr>
          <w:p w14:paraId="24BE8199"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000000" w:fill="FFFFFF"/>
            <w:noWrap/>
            <w:vAlign w:val="center"/>
            <w:hideMark/>
          </w:tcPr>
          <w:p w14:paraId="3B7E9F07"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4" w:space="0" w:color="auto"/>
              <w:right w:val="single" w:sz="8" w:space="0" w:color="auto"/>
            </w:tcBorders>
            <w:shd w:val="clear" w:color="auto" w:fill="auto"/>
            <w:noWrap/>
            <w:vAlign w:val="center"/>
            <w:hideMark/>
          </w:tcPr>
          <w:p w14:paraId="03A79E39"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48078017" w14:textId="77777777" w:rsidTr="007A342A">
        <w:trPr>
          <w:trHeight w:val="60"/>
        </w:trPr>
        <w:tc>
          <w:tcPr>
            <w:tcW w:w="232" w:type="pct"/>
            <w:vMerge/>
            <w:tcBorders>
              <w:top w:val="nil"/>
              <w:left w:val="single" w:sz="8" w:space="0" w:color="auto"/>
              <w:bottom w:val="single" w:sz="8" w:space="0" w:color="000000"/>
              <w:right w:val="single" w:sz="8" w:space="0" w:color="auto"/>
            </w:tcBorders>
            <w:vAlign w:val="center"/>
            <w:hideMark/>
          </w:tcPr>
          <w:p w14:paraId="17A8431D"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4" w:space="0" w:color="auto"/>
              <w:right w:val="nil"/>
            </w:tcBorders>
            <w:shd w:val="clear" w:color="auto" w:fill="auto"/>
            <w:vAlign w:val="center"/>
            <w:hideMark/>
          </w:tcPr>
          <w:p w14:paraId="2D236C4E"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savarankiškai dirbantys pagal verslo liudijimą</w:t>
            </w:r>
          </w:p>
        </w:tc>
        <w:tc>
          <w:tcPr>
            <w:tcW w:w="563" w:type="pct"/>
            <w:tcBorders>
              <w:top w:val="nil"/>
              <w:left w:val="single" w:sz="8" w:space="0" w:color="auto"/>
              <w:bottom w:val="single" w:sz="4" w:space="0" w:color="auto"/>
              <w:right w:val="single" w:sz="4" w:space="0" w:color="auto"/>
            </w:tcBorders>
            <w:shd w:val="clear" w:color="auto" w:fill="auto"/>
            <w:noWrap/>
            <w:vAlign w:val="center"/>
            <w:hideMark/>
          </w:tcPr>
          <w:p w14:paraId="42FEABBA"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p w14:paraId="3F0ECBAC" w14:textId="77777777" w:rsidR="00074777" w:rsidRPr="00B72F45" w:rsidRDefault="00074777" w:rsidP="007A342A">
            <w:pPr>
              <w:spacing w:after="0" w:line="240" w:lineRule="auto"/>
              <w:jc w:val="center"/>
              <w:rPr>
                <w:rFonts w:eastAsia="Times New Roman" w:cs="Times New Roman"/>
                <w:color w:val="000000"/>
                <w:sz w:val="16"/>
                <w:szCs w:val="16"/>
                <w:lang w:eastAsia="lt-LT"/>
              </w:rPr>
            </w:pPr>
          </w:p>
        </w:tc>
        <w:tc>
          <w:tcPr>
            <w:tcW w:w="438" w:type="pct"/>
            <w:tcBorders>
              <w:top w:val="nil"/>
              <w:left w:val="nil"/>
              <w:bottom w:val="single" w:sz="4" w:space="0" w:color="auto"/>
              <w:right w:val="single" w:sz="4" w:space="0" w:color="auto"/>
            </w:tcBorders>
            <w:shd w:val="clear" w:color="auto" w:fill="auto"/>
            <w:noWrap/>
            <w:vAlign w:val="center"/>
            <w:hideMark/>
          </w:tcPr>
          <w:p w14:paraId="35A85BCD"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auto"/>
            <w:noWrap/>
            <w:vAlign w:val="center"/>
            <w:hideMark/>
          </w:tcPr>
          <w:p w14:paraId="16D6AAE8"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4" w:space="0" w:color="auto"/>
            </w:tcBorders>
            <w:shd w:val="clear" w:color="auto" w:fill="auto"/>
            <w:noWrap/>
            <w:vAlign w:val="center"/>
            <w:hideMark/>
          </w:tcPr>
          <w:p w14:paraId="44673B2E"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FDE9D9" w:themeFill="accent6" w:themeFillTint="33"/>
            <w:noWrap/>
            <w:vAlign w:val="center"/>
          </w:tcPr>
          <w:p w14:paraId="475636B1" w14:textId="77777777" w:rsidR="00074777" w:rsidRPr="00B72F45" w:rsidRDefault="00807311"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w:t>
            </w:r>
          </w:p>
        </w:tc>
        <w:tc>
          <w:tcPr>
            <w:tcW w:w="591" w:type="pct"/>
            <w:tcBorders>
              <w:top w:val="nil"/>
              <w:left w:val="nil"/>
              <w:bottom w:val="single" w:sz="4" w:space="0" w:color="auto"/>
              <w:right w:val="single" w:sz="4" w:space="0" w:color="auto"/>
            </w:tcBorders>
            <w:shd w:val="clear" w:color="auto" w:fill="auto"/>
            <w:noWrap/>
            <w:vAlign w:val="center"/>
          </w:tcPr>
          <w:p w14:paraId="517CFC1E"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4" w:space="0" w:color="auto"/>
              <w:right w:val="single" w:sz="8" w:space="0" w:color="auto"/>
            </w:tcBorders>
            <w:shd w:val="clear" w:color="auto" w:fill="auto"/>
            <w:noWrap/>
            <w:vAlign w:val="center"/>
            <w:hideMark/>
          </w:tcPr>
          <w:p w14:paraId="42E0E03E"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32954D56" w14:textId="77777777" w:rsidTr="007A342A">
        <w:trPr>
          <w:trHeight w:val="60"/>
        </w:trPr>
        <w:tc>
          <w:tcPr>
            <w:tcW w:w="232" w:type="pct"/>
            <w:vMerge/>
            <w:tcBorders>
              <w:top w:val="nil"/>
              <w:left w:val="single" w:sz="8" w:space="0" w:color="auto"/>
              <w:bottom w:val="single" w:sz="8" w:space="0" w:color="000000"/>
              <w:right w:val="single" w:sz="8" w:space="0" w:color="auto"/>
            </w:tcBorders>
            <w:vAlign w:val="center"/>
            <w:hideMark/>
          </w:tcPr>
          <w:p w14:paraId="62C9DCD4"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4" w:space="0" w:color="auto"/>
              <w:right w:val="nil"/>
            </w:tcBorders>
            <w:shd w:val="clear" w:color="auto" w:fill="auto"/>
            <w:vAlign w:val="center"/>
            <w:hideMark/>
          </w:tcPr>
          <w:p w14:paraId="75298F1F"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 xml:space="preserve">bedarbiai (išskyrus gaunančius senatvės pensiją arba nedirbančius dėl negalios) </w:t>
            </w:r>
          </w:p>
        </w:tc>
        <w:tc>
          <w:tcPr>
            <w:tcW w:w="563" w:type="pct"/>
            <w:tcBorders>
              <w:top w:val="nil"/>
              <w:left w:val="single" w:sz="8" w:space="0" w:color="auto"/>
              <w:bottom w:val="single" w:sz="4" w:space="0" w:color="auto"/>
              <w:right w:val="single" w:sz="4" w:space="0" w:color="auto"/>
            </w:tcBorders>
            <w:shd w:val="clear" w:color="auto" w:fill="auto"/>
            <w:noWrap/>
            <w:vAlign w:val="center"/>
            <w:hideMark/>
          </w:tcPr>
          <w:p w14:paraId="56649DDC"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p w14:paraId="6D08D5AA" w14:textId="77777777" w:rsidR="00074777" w:rsidRPr="00B72F45" w:rsidRDefault="00074777" w:rsidP="007A342A">
            <w:pPr>
              <w:spacing w:after="0" w:line="240" w:lineRule="auto"/>
              <w:jc w:val="center"/>
              <w:rPr>
                <w:rFonts w:eastAsia="Times New Roman" w:cs="Times New Roman"/>
                <w:color w:val="000000"/>
                <w:sz w:val="16"/>
                <w:szCs w:val="16"/>
                <w:lang w:eastAsia="lt-LT"/>
              </w:rPr>
            </w:pPr>
          </w:p>
        </w:tc>
        <w:tc>
          <w:tcPr>
            <w:tcW w:w="438" w:type="pct"/>
            <w:tcBorders>
              <w:top w:val="nil"/>
              <w:left w:val="nil"/>
              <w:bottom w:val="single" w:sz="4" w:space="0" w:color="auto"/>
              <w:right w:val="single" w:sz="4" w:space="0" w:color="auto"/>
            </w:tcBorders>
            <w:shd w:val="clear" w:color="auto" w:fill="auto"/>
            <w:noWrap/>
            <w:vAlign w:val="center"/>
            <w:hideMark/>
          </w:tcPr>
          <w:p w14:paraId="06F9C54F"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auto"/>
            <w:noWrap/>
            <w:vAlign w:val="center"/>
            <w:hideMark/>
          </w:tcPr>
          <w:p w14:paraId="37132691"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4" w:space="0" w:color="auto"/>
            </w:tcBorders>
            <w:shd w:val="clear" w:color="auto" w:fill="auto"/>
            <w:noWrap/>
            <w:vAlign w:val="center"/>
            <w:hideMark/>
          </w:tcPr>
          <w:p w14:paraId="74BB4B5C"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000000" w:fill="FFFFFF"/>
            <w:noWrap/>
            <w:vAlign w:val="center"/>
            <w:hideMark/>
          </w:tcPr>
          <w:p w14:paraId="5046FB96"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auto" w:fill="FDE9D9" w:themeFill="accent6" w:themeFillTint="33"/>
            <w:noWrap/>
            <w:vAlign w:val="center"/>
            <w:hideMark/>
          </w:tcPr>
          <w:p w14:paraId="4E2E8A60" w14:textId="77777777" w:rsidR="00074777" w:rsidRPr="00B72F45" w:rsidRDefault="007C2141"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0,1**</w:t>
            </w:r>
          </w:p>
        </w:tc>
        <w:tc>
          <w:tcPr>
            <w:tcW w:w="380" w:type="pct"/>
            <w:tcBorders>
              <w:top w:val="nil"/>
              <w:left w:val="nil"/>
              <w:bottom w:val="single" w:sz="4" w:space="0" w:color="auto"/>
              <w:right w:val="single" w:sz="8" w:space="0" w:color="auto"/>
            </w:tcBorders>
            <w:shd w:val="clear" w:color="auto" w:fill="auto"/>
            <w:noWrap/>
            <w:vAlign w:val="center"/>
            <w:hideMark/>
          </w:tcPr>
          <w:p w14:paraId="6A7F5964"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6916AB79" w14:textId="77777777" w:rsidTr="007A342A">
        <w:trPr>
          <w:trHeight w:val="60"/>
        </w:trPr>
        <w:tc>
          <w:tcPr>
            <w:tcW w:w="232" w:type="pct"/>
            <w:vMerge/>
            <w:tcBorders>
              <w:top w:val="nil"/>
              <w:left w:val="single" w:sz="8" w:space="0" w:color="auto"/>
              <w:bottom w:val="single" w:sz="8" w:space="0" w:color="000000"/>
              <w:right w:val="single" w:sz="8" w:space="0" w:color="auto"/>
            </w:tcBorders>
            <w:vAlign w:val="center"/>
            <w:hideMark/>
          </w:tcPr>
          <w:p w14:paraId="24C4A753"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8" w:space="0" w:color="auto"/>
              <w:right w:val="nil"/>
            </w:tcBorders>
            <w:shd w:val="clear" w:color="auto" w:fill="auto"/>
            <w:vAlign w:val="center"/>
            <w:hideMark/>
          </w:tcPr>
          <w:p w14:paraId="2753CEC8"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gaunantys senatvės pensiją</w:t>
            </w:r>
          </w:p>
        </w:tc>
        <w:tc>
          <w:tcPr>
            <w:tcW w:w="563" w:type="pct"/>
            <w:tcBorders>
              <w:top w:val="nil"/>
              <w:left w:val="single" w:sz="8" w:space="0" w:color="auto"/>
              <w:bottom w:val="single" w:sz="8" w:space="0" w:color="auto"/>
              <w:right w:val="single" w:sz="4" w:space="0" w:color="auto"/>
            </w:tcBorders>
            <w:shd w:val="clear" w:color="auto" w:fill="auto"/>
            <w:vAlign w:val="center"/>
            <w:hideMark/>
          </w:tcPr>
          <w:p w14:paraId="553087E7"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b/>
                <w:bCs/>
                <w:color w:val="000000"/>
                <w:sz w:val="16"/>
                <w:szCs w:val="16"/>
                <w:lang w:eastAsia="lt-LT"/>
              </w:rPr>
              <w:t>x</w:t>
            </w:r>
          </w:p>
        </w:tc>
        <w:tc>
          <w:tcPr>
            <w:tcW w:w="438" w:type="pct"/>
            <w:tcBorders>
              <w:top w:val="nil"/>
              <w:left w:val="nil"/>
              <w:bottom w:val="single" w:sz="8" w:space="0" w:color="auto"/>
              <w:right w:val="single" w:sz="4" w:space="0" w:color="auto"/>
            </w:tcBorders>
            <w:shd w:val="clear" w:color="auto" w:fill="auto"/>
            <w:noWrap/>
            <w:vAlign w:val="center"/>
            <w:hideMark/>
          </w:tcPr>
          <w:p w14:paraId="41DA7A11"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auto" w:fill="auto"/>
            <w:noWrap/>
            <w:vAlign w:val="center"/>
            <w:hideMark/>
          </w:tcPr>
          <w:p w14:paraId="7589AD26"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8" w:space="0" w:color="auto"/>
              <w:right w:val="single" w:sz="4" w:space="0" w:color="auto"/>
            </w:tcBorders>
            <w:shd w:val="clear" w:color="auto" w:fill="auto"/>
            <w:noWrap/>
            <w:vAlign w:val="center"/>
            <w:hideMark/>
          </w:tcPr>
          <w:p w14:paraId="3DC475E1"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000000" w:fill="FFFFFF"/>
            <w:noWrap/>
            <w:vAlign w:val="center"/>
            <w:hideMark/>
          </w:tcPr>
          <w:p w14:paraId="34EB01F2"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8" w:space="0" w:color="auto"/>
              <w:right w:val="single" w:sz="4" w:space="0" w:color="auto"/>
            </w:tcBorders>
            <w:shd w:val="clear" w:color="000000" w:fill="FFFFFF"/>
            <w:noWrap/>
            <w:vAlign w:val="center"/>
            <w:hideMark/>
          </w:tcPr>
          <w:p w14:paraId="36B66626"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8" w:space="0" w:color="auto"/>
              <w:right w:val="single" w:sz="8" w:space="0" w:color="auto"/>
            </w:tcBorders>
            <w:shd w:val="clear" w:color="auto" w:fill="FDE9D9" w:themeFill="accent6" w:themeFillTint="33"/>
            <w:noWrap/>
            <w:vAlign w:val="center"/>
            <w:hideMark/>
          </w:tcPr>
          <w:p w14:paraId="0E79935A" w14:textId="77777777" w:rsidR="00074777" w:rsidRPr="00B72F45" w:rsidRDefault="00771C4F"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572***</w:t>
            </w:r>
          </w:p>
        </w:tc>
      </w:tr>
      <w:tr w:rsidR="00074777" w:rsidRPr="00B72F45" w14:paraId="4E730C62" w14:textId="77777777" w:rsidTr="007A342A">
        <w:trPr>
          <w:trHeight w:val="315"/>
        </w:trPr>
        <w:tc>
          <w:tcPr>
            <w:tcW w:w="1666"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hideMark/>
          </w:tcPr>
          <w:p w14:paraId="25BD419C" w14:textId="77777777" w:rsidR="00074777" w:rsidRPr="00B72F45" w:rsidRDefault="00074777" w:rsidP="007A342A">
            <w:pPr>
              <w:spacing w:after="0" w:line="240" w:lineRule="auto"/>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Statistinės informacijos šaltiniai ir metai</w:t>
            </w:r>
          </w:p>
        </w:tc>
        <w:tc>
          <w:tcPr>
            <w:tcW w:w="3334" w:type="pct"/>
            <w:gridSpan w:val="7"/>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688AD2CA" w14:textId="77777777" w:rsidR="00356C97" w:rsidRPr="00B72F45" w:rsidRDefault="00356C97" w:rsidP="00356C97">
            <w:pPr>
              <w:spacing w:after="0" w:line="240" w:lineRule="auto"/>
              <w:rPr>
                <w:rFonts w:eastAsia="Times New Roman" w:cs="Times New Roman"/>
                <w:i/>
                <w:iCs/>
                <w:color w:val="000000"/>
                <w:sz w:val="16"/>
                <w:szCs w:val="16"/>
                <w:lang w:val="en-US" w:eastAsia="lt-LT"/>
              </w:rPr>
            </w:pPr>
            <w:r w:rsidRPr="00B72F45">
              <w:rPr>
                <w:rFonts w:eastAsia="Times New Roman" w:cs="Times New Roman"/>
                <w:i/>
                <w:iCs/>
                <w:color w:val="000000"/>
                <w:sz w:val="16"/>
                <w:szCs w:val="16"/>
                <w:lang w:eastAsia="lt-LT"/>
              </w:rPr>
              <w:t>Lietuvos statistikos departamentas, *užimtieji, tūkst.; ** tūkst. Darbo biržos rodikliai</w:t>
            </w:r>
          </w:p>
          <w:p w14:paraId="30C57669" w14:textId="77777777" w:rsidR="00356C97" w:rsidRPr="00B72F45" w:rsidRDefault="00A52289" w:rsidP="00356C97">
            <w:pPr>
              <w:spacing w:after="0" w:line="240" w:lineRule="auto"/>
              <w:rPr>
                <w:rFonts w:eastAsia="Times New Roman" w:cs="Times New Roman"/>
                <w:i/>
                <w:iCs/>
                <w:color w:val="000000"/>
                <w:sz w:val="16"/>
                <w:szCs w:val="16"/>
                <w:lang w:eastAsia="lt-LT"/>
              </w:rPr>
            </w:pPr>
            <w:hyperlink r:id="rId86" w:history="1">
              <w:r w:rsidR="00356C97" w:rsidRPr="00B72F45">
                <w:rPr>
                  <w:rStyle w:val="Hipersaitas"/>
                  <w:rFonts w:eastAsia="Times New Roman" w:cs="Times New Roman"/>
                  <w:i/>
                  <w:iCs/>
                  <w:sz w:val="16"/>
                  <w:szCs w:val="16"/>
                  <w:lang w:eastAsia="lt-LT"/>
                </w:rPr>
                <w:t>http://osp.stat.gov.lt/statistiniu-rodikliu-analize1</w:t>
              </w:r>
            </w:hyperlink>
          </w:p>
          <w:p w14:paraId="225C6A9F" w14:textId="77777777" w:rsidR="00074777" w:rsidRPr="00B72F45" w:rsidRDefault="00771C4F" w:rsidP="00807311">
            <w:pPr>
              <w:spacing w:after="0" w:line="240" w:lineRule="auto"/>
              <w:rPr>
                <w:rFonts w:eastAsia="Times New Roman" w:cs="Times New Roman"/>
                <w:i/>
                <w:iCs/>
                <w:color w:val="000000"/>
                <w:sz w:val="16"/>
                <w:szCs w:val="16"/>
                <w:lang w:eastAsia="lt-LT"/>
              </w:rPr>
            </w:pPr>
            <w:r w:rsidRPr="00B72F45">
              <w:rPr>
                <w:rFonts w:eastAsia="Times New Roman" w:cs="Times New Roman"/>
                <w:i/>
                <w:iCs/>
                <w:color w:val="000000"/>
                <w:sz w:val="16"/>
                <w:szCs w:val="16"/>
                <w:lang w:eastAsia="lt-LT"/>
              </w:rPr>
              <w:t>*** Valstybinio socialinio draudimo fondo valdyba prie SADM (raštas 2016-07-29 Nr. (12.6) I-4515 ŽRVVG būstinėje)</w:t>
            </w:r>
          </w:p>
        </w:tc>
      </w:tr>
      <w:tr w:rsidR="00074777" w:rsidRPr="00B72F45" w14:paraId="41703A4F" w14:textId="77777777" w:rsidTr="007A342A">
        <w:trPr>
          <w:trHeight w:val="517"/>
        </w:trPr>
        <w:tc>
          <w:tcPr>
            <w:tcW w:w="1666" w:type="pct"/>
            <w:gridSpan w:val="2"/>
            <w:vMerge/>
            <w:tcBorders>
              <w:top w:val="single" w:sz="8" w:space="0" w:color="auto"/>
              <w:left w:val="single" w:sz="8" w:space="0" w:color="auto"/>
              <w:bottom w:val="single" w:sz="8" w:space="0" w:color="000000"/>
              <w:right w:val="single" w:sz="8" w:space="0" w:color="000000"/>
            </w:tcBorders>
            <w:vAlign w:val="center"/>
            <w:hideMark/>
          </w:tcPr>
          <w:p w14:paraId="2EAEF567"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3334" w:type="pct"/>
            <w:gridSpan w:val="7"/>
            <w:vMerge/>
            <w:tcBorders>
              <w:top w:val="single" w:sz="8" w:space="0" w:color="auto"/>
              <w:left w:val="single" w:sz="8" w:space="0" w:color="auto"/>
              <w:bottom w:val="single" w:sz="8" w:space="0" w:color="000000"/>
              <w:right w:val="single" w:sz="8" w:space="0" w:color="000000"/>
            </w:tcBorders>
            <w:vAlign w:val="center"/>
          </w:tcPr>
          <w:p w14:paraId="0909362E" w14:textId="77777777" w:rsidR="00074777" w:rsidRPr="00B72F45" w:rsidRDefault="00074777" w:rsidP="007A342A">
            <w:pPr>
              <w:spacing w:after="0" w:line="240" w:lineRule="auto"/>
              <w:rPr>
                <w:rFonts w:eastAsia="Times New Roman" w:cs="Times New Roman"/>
                <w:i/>
                <w:iCs/>
                <w:color w:val="000000"/>
                <w:sz w:val="16"/>
                <w:szCs w:val="16"/>
                <w:lang w:eastAsia="lt-LT"/>
              </w:rPr>
            </w:pPr>
          </w:p>
        </w:tc>
      </w:tr>
      <w:tr w:rsidR="00074777" w:rsidRPr="00B72F45" w14:paraId="66A905B0" w14:textId="77777777" w:rsidTr="007A342A">
        <w:trPr>
          <w:trHeight w:val="122"/>
        </w:trPr>
        <w:tc>
          <w:tcPr>
            <w:tcW w:w="1666" w:type="pct"/>
            <w:gridSpan w:val="2"/>
            <w:tcBorders>
              <w:top w:val="single" w:sz="8" w:space="0" w:color="auto"/>
              <w:left w:val="single" w:sz="8" w:space="0" w:color="auto"/>
              <w:bottom w:val="single" w:sz="8" w:space="0" w:color="auto"/>
              <w:right w:val="single" w:sz="8" w:space="0" w:color="000000"/>
            </w:tcBorders>
            <w:shd w:val="clear" w:color="000000" w:fill="FFE6CD"/>
            <w:noWrap/>
            <w:vAlign w:val="center"/>
            <w:hideMark/>
          </w:tcPr>
          <w:p w14:paraId="0979BA00" w14:textId="77777777" w:rsidR="00074777" w:rsidRPr="00B72F45" w:rsidRDefault="00074777" w:rsidP="007A342A">
            <w:pPr>
              <w:spacing w:after="0" w:line="240" w:lineRule="auto"/>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Paaiškinimai</w:t>
            </w:r>
          </w:p>
        </w:tc>
        <w:tc>
          <w:tcPr>
            <w:tcW w:w="3334" w:type="pct"/>
            <w:gridSpan w:val="7"/>
            <w:tcBorders>
              <w:top w:val="single" w:sz="8" w:space="0" w:color="auto"/>
              <w:left w:val="nil"/>
              <w:bottom w:val="single" w:sz="8" w:space="0" w:color="auto"/>
              <w:right w:val="single" w:sz="8" w:space="0" w:color="000000"/>
            </w:tcBorders>
            <w:shd w:val="clear" w:color="000000" w:fill="FFE6CD"/>
            <w:vAlign w:val="center"/>
          </w:tcPr>
          <w:p w14:paraId="1DE1488D" w14:textId="77777777" w:rsidR="00074777" w:rsidRPr="00B72F45" w:rsidRDefault="00807311" w:rsidP="007A342A">
            <w:pPr>
              <w:spacing w:after="0" w:line="240" w:lineRule="auto"/>
              <w:rPr>
                <w:rFonts w:eastAsia="Times New Roman" w:cs="Times New Roman"/>
                <w:i/>
                <w:iCs/>
                <w:color w:val="000000"/>
                <w:sz w:val="16"/>
                <w:szCs w:val="16"/>
                <w:lang w:eastAsia="lt-LT"/>
              </w:rPr>
            </w:pPr>
            <w:r w:rsidRPr="00B72F45">
              <w:rPr>
                <w:rFonts w:eastAsia="Times New Roman" w:cs="Times New Roman"/>
                <w:i/>
                <w:iCs/>
                <w:color w:val="000000"/>
                <w:sz w:val="16"/>
                <w:szCs w:val="16"/>
                <w:lang w:eastAsia="lt-LT"/>
              </w:rPr>
              <w:t>****Valstybinė mokesčių inspekcija informacijos nepateikė</w:t>
            </w:r>
          </w:p>
        </w:tc>
      </w:tr>
    </w:tbl>
    <w:p w14:paraId="7D4C212D" w14:textId="77777777" w:rsidR="00074777" w:rsidRPr="00B72F45" w:rsidRDefault="00074777" w:rsidP="00074777">
      <w:pPr>
        <w:jc w:val="center"/>
        <w:rPr>
          <w:rFonts w:cs="Times New Roman"/>
          <w:szCs w:val="24"/>
        </w:rPr>
      </w:pPr>
    </w:p>
    <w:p w14:paraId="6CA1BF4B" w14:textId="77777777" w:rsidR="00074777" w:rsidRPr="00B72F45" w:rsidRDefault="00074777" w:rsidP="00074777">
      <w:pPr>
        <w:jc w:val="center"/>
        <w:rPr>
          <w:rFonts w:cs="Times New Roman"/>
          <w:szCs w:val="24"/>
        </w:rPr>
      </w:pPr>
    </w:p>
    <w:p w14:paraId="14349B82" w14:textId="77777777" w:rsidR="00074777" w:rsidRPr="00B72F45" w:rsidRDefault="00074777" w:rsidP="00074777">
      <w:pPr>
        <w:jc w:val="center"/>
        <w:rPr>
          <w:rFonts w:cs="Times New Roman"/>
          <w:szCs w:val="24"/>
        </w:rPr>
      </w:pPr>
    </w:p>
    <w:p w14:paraId="413E760F" w14:textId="77777777" w:rsidR="00074777" w:rsidRPr="00B72F45" w:rsidRDefault="00074777" w:rsidP="00074777">
      <w:pPr>
        <w:jc w:val="center"/>
        <w:rPr>
          <w:rFonts w:cs="Times New Roman"/>
          <w:szCs w:val="24"/>
        </w:rPr>
      </w:pPr>
    </w:p>
    <w:p w14:paraId="14440142" w14:textId="77777777" w:rsidR="00074777" w:rsidRPr="00B72F45" w:rsidRDefault="00074777" w:rsidP="00074777">
      <w:pPr>
        <w:jc w:val="center"/>
        <w:rPr>
          <w:rFonts w:cs="Times New Roman"/>
          <w:szCs w:val="24"/>
        </w:rPr>
      </w:pPr>
    </w:p>
    <w:p w14:paraId="0FF0F25C" w14:textId="77777777" w:rsidR="00074777" w:rsidRPr="00B72F45" w:rsidRDefault="00074777" w:rsidP="00074777">
      <w:pPr>
        <w:jc w:val="center"/>
        <w:rPr>
          <w:rFonts w:cs="Times New Roman"/>
          <w:szCs w:val="24"/>
        </w:rPr>
      </w:pPr>
    </w:p>
    <w:tbl>
      <w:tblPr>
        <w:tblW w:w="4839" w:type="pct"/>
        <w:tblInd w:w="-10" w:type="dxa"/>
        <w:tblLayout w:type="fixed"/>
        <w:tblLook w:val="04A0" w:firstRow="1" w:lastRow="0" w:firstColumn="1" w:lastColumn="0" w:noHBand="0" w:noVBand="1"/>
      </w:tblPr>
      <w:tblGrid>
        <w:gridCol w:w="675"/>
        <w:gridCol w:w="4179"/>
        <w:gridCol w:w="1641"/>
        <w:gridCol w:w="1277"/>
        <w:gridCol w:w="1277"/>
        <w:gridCol w:w="1416"/>
        <w:gridCol w:w="1277"/>
        <w:gridCol w:w="1723"/>
        <w:gridCol w:w="1108"/>
      </w:tblGrid>
      <w:tr w:rsidR="00074777" w:rsidRPr="00B72F45" w14:paraId="55568B03" w14:textId="77777777" w:rsidTr="007A342A">
        <w:trPr>
          <w:trHeight w:val="824"/>
        </w:trPr>
        <w:tc>
          <w:tcPr>
            <w:tcW w:w="5000" w:type="pct"/>
            <w:gridSpan w:val="9"/>
            <w:tcBorders>
              <w:top w:val="single" w:sz="8" w:space="0" w:color="auto"/>
              <w:left w:val="single" w:sz="8" w:space="0" w:color="auto"/>
              <w:right w:val="single" w:sz="8" w:space="0" w:color="000000"/>
            </w:tcBorders>
            <w:shd w:val="clear" w:color="000000" w:fill="FFE6CD"/>
            <w:noWrap/>
            <w:vAlign w:val="center"/>
            <w:hideMark/>
          </w:tcPr>
          <w:p w14:paraId="298E5B6F" w14:textId="77777777" w:rsidR="00074777" w:rsidRPr="00B72F45" w:rsidRDefault="00CD10BA" w:rsidP="007A342A">
            <w:pPr>
              <w:spacing w:after="0" w:line="240" w:lineRule="auto"/>
              <w:jc w:val="center"/>
              <w:rPr>
                <w:rFonts w:eastAsia="Times New Roman" w:cs="Times New Roman"/>
                <w:b/>
                <w:bCs/>
                <w:color w:val="000000"/>
                <w:lang w:eastAsia="lt-LT"/>
              </w:rPr>
            </w:pPr>
            <w:r w:rsidRPr="00B72F45">
              <w:rPr>
                <w:rFonts w:eastAsia="Times New Roman" w:cs="Times New Roman"/>
                <w:b/>
                <w:bCs/>
                <w:color w:val="000000"/>
                <w:lang w:eastAsia="lt-LT"/>
              </w:rPr>
              <w:t xml:space="preserve">3 priedas. </w:t>
            </w:r>
            <w:r w:rsidR="00074777" w:rsidRPr="00B72F45">
              <w:rPr>
                <w:rFonts w:eastAsia="Times New Roman" w:cs="Times New Roman"/>
                <w:b/>
                <w:bCs/>
                <w:color w:val="000000"/>
                <w:lang w:eastAsia="lt-LT"/>
              </w:rPr>
              <w:t xml:space="preserve">ŽRVVG atstovaujamos teritorijos situacijos analizei naudojama statistinė informacija apie ŽRVVG atstovaujamos teritorijos gyventojus 2013 m. </w:t>
            </w:r>
          </w:p>
        </w:tc>
      </w:tr>
      <w:tr w:rsidR="00074777" w:rsidRPr="00B72F45" w14:paraId="0AB386F8" w14:textId="77777777" w:rsidTr="007A342A">
        <w:trPr>
          <w:trHeight w:val="406"/>
        </w:trPr>
        <w:tc>
          <w:tcPr>
            <w:tcW w:w="1666"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741FDC2F"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 xml:space="preserve">VVG atstovaujamos teritorijos gyventojų skaičius iš viso: </w:t>
            </w:r>
          </w:p>
        </w:tc>
        <w:tc>
          <w:tcPr>
            <w:tcW w:w="563" w:type="pct"/>
            <w:tcBorders>
              <w:top w:val="single" w:sz="8" w:space="0" w:color="auto"/>
              <w:left w:val="nil"/>
              <w:bottom w:val="nil"/>
              <w:right w:val="single" w:sz="8" w:space="0" w:color="000000"/>
            </w:tcBorders>
            <w:shd w:val="clear" w:color="auto" w:fill="auto"/>
            <w:noWrap/>
            <w:vAlign w:val="center"/>
            <w:hideMark/>
          </w:tcPr>
          <w:p w14:paraId="054EFF13"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amžių</w:t>
            </w:r>
          </w:p>
        </w:tc>
        <w:tc>
          <w:tcPr>
            <w:tcW w:w="876" w:type="pct"/>
            <w:gridSpan w:val="2"/>
            <w:tcBorders>
              <w:top w:val="single" w:sz="8" w:space="0" w:color="auto"/>
              <w:left w:val="nil"/>
              <w:bottom w:val="nil"/>
              <w:right w:val="single" w:sz="8" w:space="0" w:color="000000"/>
            </w:tcBorders>
            <w:shd w:val="clear" w:color="auto" w:fill="auto"/>
            <w:vAlign w:val="center"/>
            <w:hideMark/>
          </w:tcPr>
          <w:p w14:paraId="429C2317"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lytį</w:t>
            </w:r>
          </w:p>
        </w:tc>
        <w:tc>
          <w:tcPr>
            <w:tcW w:w="1895" w:type="pct"/>
            <w:gridSpan w:val="4"/>
            <w:tcBorders>
              <w:top w:val="single" w:sz="8" w:space="0" w:color="auto"/>
              <w:left w:val="nil"/>
              <w:bottom w:val="nil"/>
              <w:right w:val="single" w:sz="8" w:space="0" w:color="000000"/>
            </w:tcBorders>
            <w:shd w:val="clear" w:color="auto" w:fill="auto"/>
            <w:noWrap/>
            <w:vAlign w:val="center"/>
            <w:hideMark/>
          </w:tcPr>
          <w:p w14:paraId="7AFB031E"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užimtumą</w:t>
            </w:r>
          </w:p>
        </w:tc>
      </w:tr>
      <w:tr w:rsidR="00074777" w:rsidRPr="00B72F45" w14:paraId="10D484A1" w14:textId="77777777" w:rsidTr="007A342A">
        <w:trPr>
          <w:trHeight w:val="949"/>
        </w:trPr>
        <w:tc>
          <w:tcPr>
            <w:tcW w:w="1666" w:type="pct"/>
            <w:gridSpan w:val="2"/>
            <w:vMerge/>
            <w:tcBorders>
              <w:top w:val="single" w:sz="8" w:space="0" w:color="auto"/>
              <w:left w:val="single" w:sz="8" w:space="0" w:color="auto"/>
              <w:bottom w:val="nil"/>
              <w:right w:val="single" w:sz="8" w:space="0" w:color="000000"/>
            </w:tcBorders>
            <w:vAlign w:val="center"/>
            <w:hideMark/>
          </w:tcPr>
          <w:p w14:paraId="244D8F51"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563" w:type="pct"/>
            <w:tcBorders>
              <w:top w:val="single" w:sz="8" w:space="0" w:color="auto"/>
              <w:left w:val="nil"/>
              <w:bottom w:val="nil"/>
              <w:right w:val="single" w:sz="4" w:space="0" w:color="auto"/>
            </w:tcBorders>
            <w:shd w:val="clear" w:color="auto" w:fill="auto"/>
            <w:noWrap/>
            <w:vAlign w:val="center"/>
            <w:hideMark/>
          </w:tcPr>
          <w:p w14:paraId="4E7FEB3E"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Iki 40 m. (įskaitytinai)</w:t>
            </w:r>
          </w:p>
        </w:tc>
        <w:tc>
          <w:tcPr>
            <w:tcW w:w="438" w:type="pct"/>
            <w:tcBorders>
              <w:top w:val="single" w:sz="8" w:space="0" w:color="auto"/>
              <w:left w:val="nil"/>
              <w:bottom w:val="nil"/>
              <w:right w:val="single" w:sz="4" w:space="0" w:color="auto"/>
            </w:tcBorders>
            <w:shd w:val="clear" w:color="auto" w:fill="auto"/>
            <w:noWrap/>
            <w:textDirection w:val="btLr"/>
            <w:vAlign w:val="center"/>
          </w:tcPr>
          <w:p w14:paraId="1C709B0B"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vyrai</w:t>
            </w:r>
          </w:p>
          <w:p w14:paraId="26F8AF98"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p>
        </w:tc>
        <w:tc>
          <w:tcPr>
            <w:tcW w:w="438" w:type="pct"/>
            <w:tcBorders>
              <w:top w:val="single" w:sz="8" w:space="0" w:color="auto"/>
              <w:left w:val="single" w:sz="8" w:space="0" w:color="auto"/>
              <w:bottom w:val="nil"/>
              <w:right w:val="single" w:sz="8" w:space="0" w:color="auto"/>
            </w:tcBorders>
            <w:shd w:val="clear" w:color="auto" w:fill="auto"/>
            <w:noWrap/>
            <w:textDirection w:val="btLr"/>
            <w:vAlign w:val="center"/>
            <w:hideMark/>
          </w:tcPr>
          <w:p w14:paraId="2D750F58"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moterys</w:t>
            </w:r>
          </w:p>
        </w:tc>
        <w:tc>
          <w:tcPr>
            <w:tcW w:w="486" w:type="pct"/>
            <w:tcBorders>
              <w:top w:val="single" w:sz="8" w:space="0" w:color="auto"/>
              <w:left w:val="nil"/>
              <w:bottom w:val="single" w:sz="8" w:space="0" w:color="auto"/>
              <w:right w:val="single" w:sz="4" w:space="0" w:color="auto"/>
            </w:tcBorders>
            <w:shd w:val="clear" w:color="000000" w:fill="FFFFFF"/>
            <w:vAlign w:val="center"/>
            <w:hideMark/>
          </w:tcPr>
          <w:p w14:paraId="7EDA747D"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dirbantys (išskyrus savarankiškai dirbančiuosius)</w:t>
            </w:r>
          </w:p>
        </w:tc>
        <w:tc>
          <w:tcPr>
            <w:tcW w:w="438" w:type="pct"/>
            <w:tcBorders>
              <w:top w:val="single" w:sz="8" w:space="0" w:color="auto"/>
              <w:left w:val="nil"/>
              <w:bottom w:val="single" w:sz="8" w:space="0" w:color="auto"/>
              <w:right w:val="single" w:sz="4" w:space="0" w:color="auto"/>
            </w:tcBorders>
            <w:shd w:val="clear" w:color="000000" w:fill="FFFFFF"/>
            <w:vAlign w:val="center"/>
            <w:hideMark/>
          </w:tcPr>
          <w:p w14:paraId="1DB3D13B"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savarankiškai dirbantys pagal verslo liudijimą</w:t>
            </w:r>
          </w:p>
        </w:tc>
        <w:tc>
          <w:tcPr>
            <w:tcW w:w="591" w:type="pct"/>
            <w:tcBorders>
              <w:top w:val="single" w:sz="8" w:space="0" w:color="auto"/>
              <w:left w:val="nil"/>
              <w:bottom w:val="single" w:sz="8" w:space="0" w:color="auto"/>
              <w:right w:val="single" w:sz="4" w:space="0" w:color="auto"/>
            </w:tcBorders>
            <w:shd w:val="clear" w:color="auto" w:fill="auto"/>
            <w:vAlign w:val="center"/>
            <w:hideMark/>
          </w:tcPr>
          <w:p w14:paraId="166E749E"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bedarbiai (išskyrus: gaunančius senatvės pensiją; nedirbančius dėl negalios)</w:t>
            </w:r>
          </w:p>
        </w:tc>
        <w:tc>
          <w:tcPr>
            <w:tcW w:w="380" w:type="pct"/>
            <w:tcBorders>
              <w:top w:val="single" w:sz="8" w:space="0" w:color="auto"/>
              <w:left w:val="nil"/>
              <w:bottom w:val="single" w:sz="8" w:space="0" w:color="auto"/>
              <w:right w:val="single" w:sz="8" w:space="0" w:color="auto"/>
            </w:tcBorders>
            <w:shd w:val="clear" w:color="auto" w:fill="auto"/>
            <w:vAlign w:val="center"/>
            <w:hideMark/>
          </w:tcPr>
          <w:p w14:paraId="267C7D02"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gaunantys senatvės pensiją</w:t>
            </w:r>
          </w:p>
        </w:tc>
      </w:tr>
      <w:tr w:rsidR="00074777" w:rsidRPr="00B72F45" w14:paraId="60F2078F" w14:textId="77777777" w:rsidTr="007A342A">
        <w:trPr>
          <w:trHeight w:val="1127"/>
        </w:trPr>
        <w:tc>
          <w:tcPr>
            <w:tcW w:w="232" w:type="pc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43F0D23B"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amžių</w:t>
            </w:r>
          </w:p>
        </w:tc>
        <w:tc>
          <w:tcPr>
            <w:tcW w:w="1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DEEB0"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Iki 40 m. (įskaitytinai)</w:t>
            </w:r>
          </w:p>
        </w:tc>
        <w:tc>
          <w:tcPr>
            <w:tcW w:w="563" w:type="pct"/>
            <w:tcBorders>
              <w:top w:val="single" w:sz="4" w:space="0" w:color="auto"/>
              <w:left w:val="single" w:sz="4" w:space="0" w:color="auto"/>
              <w:bottom w:val="single" w:sz="4" w:space="0" w:color="auto"/>
              <w:right w:val="single" w:sz="4" w:space="0" w:color="auto"/>
            </w:tcBorders>
            <w:shd w:val="clear" w:color="000000" w:fill="FFE6CD"/>
            <w:noWrap/>
            <w:vAlign w:val="center"/>
          </w:tcPr>
          <w:p w14:paraId="797A93D3" w14:textId="77777777" w:rsidR="00074777" w:rsidRPr="00B72F45" w:rsidRDefault="00F47548"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1337</w:t>
            </w:r>
          </w:p>
        </w:tc>
        <w:tc>
          <w:tcPr>
            <w:tcW w:w="43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6E860733" w14:textId="77777777" w:rsidR="00074777" w:rsidRPr="00B72F45" w:rsidRDefault="00F47548"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715</w:t>
            </w:r>
          </w:p>
        </w:tc>
        <w:tc>
          <w:tcPr>
            <w:tcW w:w="43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6CF31FB" w14:textId="77777777" w:rsidR="00074777" w:rsidRPr="00B72F45" w:rsidRDefault="00F47548"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622</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BD26CC"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865E49"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DC1239"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B410B6"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1F4ACA43" w14:textId="77777777" w:rsidTr="007A342A">
        <w:trPr>
          <w:trHeight w:val="406"/>
        </w:trPr>
        <w:tc>
          <w:tcPr>
            <w:tcW w:w="232"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4018D2F0"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lytį</w:t>
            </w:r>
          </w:p>
        </w:tc>
        <w:tc>
          <w:tcPr>
            <w:tcW w:w="1434" w:type="pct"/>
            <w:tcBorders>
              <w:top w:val="nil"/>
              <w:left w:val="nil"/>
              <w:bottom w:val="single" w:sz="4" w:space="0" w:color="auto"/>
              <w:right w:val="nil"/>
            </w:tcBorders>
            <w:shd w:val="clear" w:color="auto" w:fill="auto"/>
            <w:noWrap/>
            <w:vAlign w:val="center"/>
            <w:hideMark/>
          </w:tcPr>
          <w:p w14:paraId="136120CD"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vyrai</w:t>
            </w:r>
          </w:p>
        </w:tc>
        <w:tc>
          <w:tcPr>
            <w:tcW w:w="563" w:type="pct"/>
            <w:tcBorders>
              <w:top w:val="nil"/>
              <w:left w:val="single" w:sz="8" w:space="0" w:color="auto"/>
              <w:bottom w:val="single" w:sz="4" w:space="0" w:color="auto"/>
              <w:right w:val="single" w:sz="4" w:space="0" w:color="auto"/>
            </w:tcBorders>
            <w:shd w:val="clear" w:color="auto" w:fill="FFFFFF" w:themeFill="background1"/>
            <w:noWrap/>
            <w:vAlign w:val="center"/>
          </w:tcPr>
          <w:p w14:paraId="10340343"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FDE9D9" w:themeFill="accent6" w:themeFillTint="33"/>
            <w:noWrap/>
            <w:vAlign w:val="center"/>
            <w:hideMark/>
          </w:tcPr>
          <w:p w14:paraId="366DC9F4" w14:textId="77777777" w:rsidR="00074777" w:rsidRPr="00B72F45" w:rsidRDefault="00DF03CE"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1351</w:t>
            </w:r>
          </w:p>
        </w:tc>
        <w:tc>
          <w:tcPr>
            <w:tcW w:w="438" w:type="pct"/>
            <w:tcBorders>
              <w:top w:val="nil"/>
              <w:left w:val="nil"/>
              <w:bottom w:val="single" w:sz="4" w:space="0" w:color="auto"/>
              <w:right w:val="single" w:sz="4" w:space="0" w:color="auto"/>
            </w:tcBorders>
            <w:shd w:val="clear" w:color="auto" w:fill="auto"/>
            <w:noWrap/>
            <w:vAlign w:val="center"/>
            <w:hideMark/>
          </w:tcPr>
          <w:p w14:paraId="2CE95A5A"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8" w:space="0" w:color="auto"/>
            </w:tcBorders>
            <w:shd w:val="clear" w:color="auto" w:fill="auto"/>
            <w:noWrap/>
            <w:vAlign w:val="center"/>
            <w:hideMark/>
          </w:tcPr>
          <w:p w14:paraId="0F3BF7D4"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000000" w:fill="FFFFFF"/>
            <w:noWrap/>
            <w:vAlign w:val="center"/>
            <w:hideMark/>
          </w:tcPr>
          <w:p w14:paraId="0A9F3E49"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000000" w:fill="FFFFFF"/>
            <w:noWrap/>
            <w:vAlign w:val="center"/>
            <w:hideMark/>
          </w:tcPr>
          <w:p w14:paraId="1A2527D3"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4" w:space="0" w:color="auto"/>
              <w:right w:val="single" w:sz="4" w:space="0" w:color="auto"/>
            </w:tcBorders>
            <w:shd w:val="clear" w:color="000000" w:fill="FFFFFF"/>
            <w:noWrap/>
            <w:vAlign w:val="center"/>
            <w:hideMark/>
          </w:tcPr>
          <w:p w14:paraId="1E759110"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4F45F5AA" w14:textId="77777777" w:rsidTr="007A342A">
        <w:trPr>
          <w:trHeight w:val="399"/>
        </w:trPr>
        <w:tc>
          <w:tcPr>
            <w:tcW w:w="232" w:type="pct"/>
            <w:vMerge/>
            <w:tcBorders>
              <w:top w:val="nil"/>
              <w:left w:val="single" w:sz="8" w:space="0" w:color="auto"/>
              <w:bottom w:val="single" w:sz="8" w:space="0" w:color="000000"/>
              <w:right w:val="single" w:sz="8" w:space="0" w:color="auto"/>
            </w:tcBorders>
            <w:vAlign w:val="center"/>
            <w:hideMark/>
          </w:tcPr>
          <w:p w14:paraId="133E2FB4"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8" w:space="0" w:color="auto"/>
              <w:right w:val="nil"/>
            </w:tcBorders>
            <w:shd w:val="clear" w:color="auto" w:fill="auto"/>
            <w:noWrap/>
            <w:vAlign w:val="center"/>
            <w:hideMark/>
          </w:tcPr>
          <w:p w14:paraId="53B8CB2E"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moterys</w:t>
            </w:r>
          </w:p>
        </w:tc>
        <w:tc>
          <w:tcPr>
            <w:tcW w:w="563" w:type="pct"/>
            <w:tcBorders>
              <w:top w:val="nil"/>
              <w:left w:val="single" w:sz="8" w:space="0" w:color="auto"/>
              <w:bottom w:val="single" w:sz="8" w:space="0" w:color="auto"/>
              <w:right w:val="single" w:sz="4" w:space="0" w:color="auto"/>
            </w:tcBorders>
            <w:shd w:val="clear" w:color="auto" w:fill="FFFFFF" w:themeFill="background1"/>
            <w:noWrap/>
            <w:vAlign w:val="center"/>
          </w:tcPr>
          <w:p w14:paraId="735785CA"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auto" w:fill="auto"/>
            <w:noWrap/>
            <w:vAlign w:val="center"/>
            <w:hideMark/>
          </w:tcPr>
          <w:p w14:paraId="7FB48DAA"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auto" w:fill="FDE9D9" w:themeFill="accent6" w:themeFillTint="33"/>
            <w:noWrap/>
            <w:vAlign w:val="center"/>
            <w:hideMark/>
          </w:tcPr>
          <w:p w14:paraId="4CABB98E" w14:textId="77777777" w:rsidR="00074777" w:rsidRPr="00B72F45" w:rsidRDefault="00DF03CE"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1368</w:t>
            </w:r>
          </w:p>
        </w:tc>
        <w:tc>
          <w:tcPr>
            <w:tcW w:w="486" w:type="pct"/>
            <w:tcBorders>
              <w:top w:val="nil"/>
              <w:left w:val="nil"/>
              <w:bottom w:val="single" w:sz="8" w:space="0" w:color="auto"/>
              <w:right w:val="single" w:sz="8" w:space="0" w:color="auto"/>
            </w:tcBorders>
            <w:shd w:val="clear" w:color="auto" w:fill="auto"/>
            <w:noWrap/>
            <w:vAlign w:val="center"/>
            <w:hideMark/>
          </w:tcPr>
          <w:p w14:paraId="72FA4DBB"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000000" w:fill="FFFFFF"/>
            <w:noWrap/>
            <w:vAlign w:val="center"/>
            <w:hideMark/>
          </w:tcPr>
          <w:p w14:paraId="0784F446"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000000" w:fill="FFFFFF"/>
            <w:noWrap/>
            <w:vAlign w:val="center"/>
            <w:hideMark/>
          </w:tcPr>
          <w:p w14:paraId="129BE64B"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single" w:sz="4" w:space="0" w:color="auto"/>
              <w:left w:val="nil"/>
              <w:bottom w:val="single" w:sz="4" w:space="0" w:color="auto"/>
              <w:right w:val="single" w:sz="8" w:space="0" w:color="auto"/>
            </w:tcBorders>
            <w:shd w:val="clear" w:color="000000" w:fill="FFFFFF"/>
            <w:noWrap/>
            <w:vAlign w:val="center"/>
            <w:hideMark/>
          </w:tcPr>
          <w:p w14:paraId="01DE7BF4"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1B4FD36D" w14:textId="77777777" w:rsidTr="007A342A">
        <w:trPr>
          <w:trHeight w:val="60"/>
        </w:trPr>
        <w:tc>
          <w:tcPr>
            <w:tcW w:w="232"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49EE532D"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užimtumą</w:t>
            </w:r>
          </w:p>
        </w:tc>
        <w:tc>
          <w:tcPr>
            <w:tcW w:w="1434" w:type="pct"/>
            <w:tcBorders>
              <w:top w:val="nil"/>
              <w:left w:val="nil"/>
              <w:bottom w:val="single" w:sz="4" w:space="0" w:color="auto"/>
              <w:right w:val="nil"/>
            </w:tcBorders>
            <w:shd w:val="clear" w:color="auto" w:fill="auto"/>
            <w:vAlign w:val="center"/>
            <w:hideMark/>
          </w:tcPr>
          <w:p w14:paraId="56F9BCB7"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dirbantys (išskyrus savarankiškai dirbančiuosius)</w:t>
            </w:r>
          </w:p>
        </w:tc>
        <w:tc>
          <w:tcPr>
            <w:tcW w:w="563" w:type="pct"/>
            <w:tcBorders>
              <w:top w:val="nil"/>
              <w:left w:val="single" w:sz="8" w:space="0" w:color="auto"/>
              <w:bottom w:val="single" w:sz="4" w:space="0" w:color="auto"/>
              <w:right w:val="single" w:sz="4" w:space="0" w:color="auto"/>
            </w:tcBorders>
            <w:shd w:val="clear" w:color="auto" w:fill="auto"/>
            <w:noWrap/>
            <w:vAlign w:val="center"/>
            <w:hideMark/>
          </w:tcPr>
          <w:p w14:paraId="45C98A61"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p w14:paraId="5FCE732B" w14:textId="77777777" w:rsidR="00074777" w:rsidRPr="00B72F45" w:rsidRDefault="00074777" w:rsidP="007A342A">
            <w:pPr>
              <w:spacing w:after="0" w:line="240" w:lineRule="auto"/>
              <w:jc w:val="center"/>
              <w:rPr>
                <w:rFonts w:eastAsia="Times New Roman" w:cs="Times New Roman"/>
                <w:color w:val="000000"/>
                <w:sz w:val="16"/>
                <w:szCs w:val="16"/>
                <w:lang w:eastAsia="lt-LT"/>
              </w:rPr>
            </w:pPr>
          </w:p>
        </w:tc>
        <w:tc>
          <w:tcPr>
            <w:tcW w:w="438" w:type="pct"/>
            <w:tcBorders>
              <w:top w:val="nil"/>
              <w:left w:val="nil"/>
              <w:bottom w:val="single" w:sz="4" w:space="0" w:color="auto"/>
              <w:right w:val="single" w:sz="4" w:space="0" w:color="auto"/>
            </w:tcBorders>
            <w:shd w:val="clear" w:color="auto" w:fill="auto"/>
            <w:noWrap/>
            <w:vAlign w:val="center"/>
            <w:hideMark/>
          </w:tcPr>
          <w:p w14:paraId="0E2520DA"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auto"/>
            <w:noWrap/>
            <w:vAlign w:val="center"/>
            <w:hideMark/>
          </w:tcPr>
          <w:p w14:paraId="4169F1B5"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4" w:space="0" w:color="auto"/>
            </w:tcBorders>
            <w:shd w:val="clear" w:color="auto" w:fill="FDE9D9" w:themeFill="accent6" w:themeFillTint="33"/>
            <w:noWrap/>
            <w:vAlign w:val="center"/>
            <w:hideMark/>
          </w:tcPr>
          <w:p w14:paraId="186A9488" w14:textId="77777777" w:rsidR="00074777" w:rsidRPr="00B72F45" w:rsidRDefault="004D1516"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1,7*</w:t>
            </w:r>
          </w:p>
        </w:tc>
        <w:tc>
          <w:tcPr>
            <w:tcW w:w="438" w:type="pct"/>
            <w:tcBorders>
              <w:top w:val="nil"/>
              <w:left w:val="nil"/>
              <w:bottom w:val="single" w:sz="4" w:space="0" w:color="auto"/>
              <w:right w:val="single" w:sz="4" w:space="0" w:color="auto"/>
            </w:tcBorders>
            <w:shd w:val="clear" w:color="auto" w:fill="auto"/>
            <w:noWrap/>
            <w:vAlign w:val="center"/>
            <w:hideMark/>
          </w:tcPr>
          <w:p w14:paraId="4BD0EED6"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000000" w:fill="FFFFFF"/>
            <w:noWrap/>
            <w:vAlign w:val="center"/>
            <w:hideMark/>
          </w:tcPr>
          <w:p w14:paraId="296761E2"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4" w:space="0" w:color="auto"/>
              <w:right w:val="single" w:sz="8" w:space="0" w:color="auto"/>
            </w:tcBorders>
            <w:shd w:val="clear" w:color="auto" w:fill="auto"/>
            <w:noWrap/>
            <w:vAlign w:val="center"/>
            <w:hideMark/>
          </w:tcPr>
          <w:p w14:paraId="7E22E248"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75E0E70C" w14:textId="77777777" w:rsidTr="007A342A">
        <w:trPr>
          <w:trHeight w:val="60"/>
        </w:trPr>
        <w:tc>
          <w:tcPr>
            <w:tcW w:w="232" w:type="pct"/>
            <w:vMerge/>
            <w:tcBorders>
              <w:top w:val="nil"/>
              <w:left w:val="single" w:sz="8" w:space="0" w:color="auto"/>
              <w:bottom w:val="single" w:sz="8" w:space="0" w:color="000000"/>
              <w:right w:val="single" w:sz="8" w:space="0" w:color="auto"/>
            </w:tcBorders>
            <w:vAlign w:val="center"/>
            <w:hideMark/>
          </w:tcPr>
          <w:p w14:paraId="606ECC65"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4" w:space="0" w:color="auto"/>
              <w:right w:val="nil"/>
            </w:tcBorders>
            <w:shd w:val="clear" w:color="auto" w:fill="auto"/>
            <w:vAlign w:val="center"/>
            <w:hideMark/>
          </w:tcPr>
          <w:p w14:paraId="15A429B1"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savarankiškai dirbantys pagal verslo liudijimą</w:t>
            </w:r>
          </w:p>
        </w:tc>
        <w:tc>
          <w:tcPr>
            <w:tcW w:w="563" w:type="pct"/>
            <w:tcBorders>
              <w:top w:val="nil"/>
              <w:left w:val="single" w:sz="8" w:space="0" w:color="auto"/>
              <w:bottom w:val="single" w:sz="4" w:space="0" w:color="auto"/>
              <w:right w:val="single" w:sz="4" w:space="0" w:color="auto"/>
            </w:tcBorders>
            <w:shd w:val="clear" w:color="auto" w:fill="auto"/>
            <w:noWrap/>
            <w:vAlign w:val="center"/>
            <w:hideMark/>
          </w:tcPr>
          <w:p w14:paraId="55E02D76"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p w14:paraId="143CF09F" w14:textId="77777777" w:rsidR="00074777" w:rsidRPr="00B72F45" w:rsidRDefault="00074777" w:rsidP="007A342A">
            <w:pPr>
              <w:spacing w:after="0" w:line="240" w:lineRule="auto"/>
              <w:jc w:val="center"/>
              <w:rPr>
                <w:rFonts w:eastAsia="Times New Roman" w:cs="Times New Roman"/>
                <w:color w:val="000000"/>
                <w:sz w:val="16"/>
                <w:szCs w:val="16"/>
                <w:lang w:eastAsia="lt-LT"/>
              </w:rPr>
            </w:pPr>
          </w:p>
        </w:tc>
        <w:tc>
          <w:tcPr>
            <w:tcW w:w="438" w:type="pct"/>
            <w:tcBorders>
              <w:top w:val="nil"/>
              <w:left w:val="nil"/>
              <w:bottom w:val="single" w:sz="4" w:space="0" w:color="auto"/>
              <w:right w:val="single" w:sz="4" w:space="0" w:color="auto"/>
            </w:tcBorders>
            <w:shd w:val="clear" w:color="auto" w:fill="auto"/>
            <w:noWrap/>
            <w:vAlign w:val="center"/>
            <w:hideMark/>
          </w:tcPr>
          <w:p w14:paraId="00E7B4B2"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auto"/>
            <w:noWrap/>
            <w:vAlign w:val="center"/>
            <w:hideMark/>
          </w:tcPr>
          <w:p w14:paraId="540BB53A"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4" w:space="0" w:color="auto"/>
            </w:tcBorders>
            <w:shd w:val="clear" w:color="auto" w:fill="auto"/>
            <w:noWrap/>
            <w:vAlign w:val="center"/>
            <w:hideMark/>
          </w:tcPr>
          <w:p w14:paraId="6034647C"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FDE9D9" w:themeFill="accent6" w:themeFillTint="33"/>
            <w:noWrap/>
            <w:vAlign w:val="center"/>
          </w:tcPr>
          <w:p w14:paraId="54FFDC5C" w14:textId="77777777" w:rsidR="00074777" w:rsidRPr="00B72F45" w:rsidRDefault="00807311"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w:t>
            </w:r>
          </w:p>
        </w:tc>
        <w:tc>
          <w:tcPr>
            <w:tcW w:w="591" w:type="pct"/>
            <w:tcBorders>
              <w:top w:val="nil"/>
              <w:left w:val="nil"/>
              <w:bottom w:val="single" w:sz="4" w:space="0" w:color="auto"/>
              <w:right w:val="single" w:sz="4" w:space="0" w:color="auto"/>
            </w:tcBorders>
            <w:shd w:val="clear" w:color="auto" w:fill="auto"/>
            <w:noWrap/>
            <w:vAlign w:val="center"/>
          </w:tcPr>
          <w:p w14:paraId="76B5A42A"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4" w:space="0" w:color="auto"/>
              <w:right w:val="single" w:sz="8" w:space="0" w:color="auto"/>
            </w:tcBorders>
            <w:shd w:val="clear" w:color="auto" w:fill="auto"/>
            <w:noWrap/>
            <w:vAlign w:val="center"/>
            <w:hideMark/>
          </w:tcPr>
          <w:p w14:paraId="3167CAEE"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1BE0B0BB" w14:textId="77777777" w:rsidTr="007A342A">
        <w:trPr>
          <w:trHeight w:val="60"/>
        </w:trPr>
        <w:tc>
          <w:tcPr>
            <w:tcW w:w="232" w:type="pct"/>
            <w:vMerge/>
            <w:tcBorders>
              <w:top w:val="nil"/>
              <w:left w:val="single" w:sz="8" w:space="0" w:color="auto"/>
              <w:bottom w:val="single" w:sz="8" w:space="0" w:color="000000"/>
              <w:right w:val="single" w:sz="8" w:space="0" w:color="auto"/>
            </w:tcBorders>
            <w:vAlign w:val="center"/>
            <w:hideMark/>
          </w:tcPr>
          <w:p w14:paraId="500CA85A"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4" w:space="0" w:color="auto"/>
              <w:right w:val="nil"/>
            </w:tcBorders>
            <w:shd w:val="clear" w:color="auto" w:fill="auto"/>
            <w:vAlign w:val="center"/>
            <w:hideMark/>
          </w:tcPr>
          <w:p w14:paraId="10A35B3E"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 xml:space="preserve">bedarbiai (išskyrus gaunančius senatvės pensiją arba nedirbančius dėl negalios) </w:t>
            </w:r>
          </w:p>
        </w:tc>
        <w:tc>
          <w:tcPr>
            <w:tcW w:w="563" w:type="pct"/>
            <w:tcBorders>
              <w:top w:val="nil"/>
              <w:left w:val="single" w:sz="8" w:space="0" w:color="auto"/>
              <w:bottom w:val="single" w:sz="4" w:space="0" w:color="auto"/>
              <w:right w:val="single" w:sz="4" w:space="0" w:color="auto"/>
            </w:tcBorders>
            <w:shd w:val="clear" w:color="auto" w:fill="auto"/>
            <w:noWrap/>
            <w:vAlign w:val="center"/>
            <w:hideMark/>
          </w:tcPr>
          <w:p w14:paraId="65F00521"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p w14:paraId="4401B840" w14:textId="77777777" w:rsidR="00074777" w:rsidRPr="00B72F45" w:rsidRDefault="00074777" w:rsidP="007A342A">
            <w:pPr>
              <w:spacing w:after="0" w:line="240" w:lineRule="auto"/>
              <w:jc w:val="center"/>
              <w:rPr>
                <w:rFonts w:eastAsia="Times New Roman" w:cs="Times New Roman"/>
                <w:color w:val="000000"/>
                <w:sz w:val="16"/>
                <w:szCs w:val="16"/>
                <w:lang w:eastAsia="lt-LT"/>
              </w:rPr>
            </w:pPr>
          </w:p>
        </w:tc>
        <w:tc>
          <w:tcPr>
            <w:tcW w:w="438" w:type="pct"/>
            <w:tcBorders>
              <w:top w:val="nil"/>
              <w:left w:val="nil"/>
              <w:bottom w:val="single" w:sz="4" w:space="0" w:color="auto"/>
              <w:right w:val="single" w:sz="4" w:space="0" w:color="auto"/>
            </w:tcBorders>
            <w:shd w:val="clear" w:color="auto" w:fill="auto"/>
            <w:noWrap/>
            <w:vAlign w:val="center"/>
            <w:hideMark/>
          </w:tcPr>
          <w:p w14:paraId="1106535B"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auto"/>
            <w:noWrap/>
            <w:vAlign w:val="center"/>
            <w:hideMark/>
          </w:tcPr>
          <w:p w14:paraId="3AB8974F"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4" w:space="0" w:color="auto"/>
            </w:tcBorders>
            <w:shd w:val="clear" w:color="auto" w:fill="auto"/>
            <w:noWrap/>
            <w:vAlign w:val="center"/>
            <w:hideMark/>
          </w:tcPr>
          <w:p w14:paraId="569195F4"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000000" w:fill="FFFFFF"/>
            <w:noWrap/>
            <w:vAlign w:val="center"/>
            <w:hideMark/>
          </w:tcPr>
          <w:p w14:paraId="2A328CD4"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auto" w:fill="FDE9D9" w:themeFill="accent6" w:themeFillTint="33"/>
            <w:noWrap/>
            <w:vAlign w:val="center"/>
            <w:hideMark/>
          </w:tcPr>
          <w:p w14:paraId="70517D06" w14:textId="77777777" w:rsidR="00074777" w:rsidRPr="00B72F45" w:rsidRDefault="007C2141"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0,1**</w:t>
            </w:r>
          </w:p>
        </w:tc>
        <w:tc>
          <w:tcPr>
            <w:tcW w:w="380" w:type="pct"/>
            <w:tcBorders>
              <w:top w:val="nil"/>
              <w:left w:val="nil"/>
              <w:bottom w:val="single" w:sz="4" w:space="0" w:color="auto"/>
              <w:right w:val="single" w:sz="8" w:space="0" w:color="auto"/>
            </w:tcBorders>
            <w:shd w:val="clear" w:color="auto" w:fill="auto"/>
            <w:noWrap/>
            <w:vAlign w:val="center"/>
            <w:hideMark/>
          </w:tcPr>
          <w:p w14:paraId="0136517C"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75390EAF" w14:textId="77777777" w:rsidTr="007A342A">
        <w:trPr>
          <w:trHeight w:val="60"/>
        </w:trPr>
        <w:tc>
          <w:tcPr>
            <w:tcW w:w="232" w:type="pct"/>
            <w:vMerge/>
            <w:tcBorders>
              <w:top w:val="nil"/>
              <w:left w:val="single" w:sz="8" w:space="0" w:color="auto"/>
              <w:bottom w:val="single" w:sz="8" w:space="0" w:color="000000"/>
              <w:right w:val="single" w:sz="8" w:space="0" w:color="auto"/>
            </w:tcBorders>
            <w:vAlign w:val="center"/>
            <w:hideMark/>
          </w:tcPr>
          <w:p w14:paraId="15E8AFA2"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8" w:space="0" w:color="auto"/>
              <w:right w:val="nil"/>
            </w:tcBorders>
            <w:shd w:val="clear" w:color="auto" w:fill="auto"/>
            <w:vAlign w:val="center"/>
            <w:hideMark/>
          </w:tcPr>
          <w:p w14:paraId="1AA69396"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gaunantys senatvės pensiją</w:t>
            </w:r>
          </w:p>
        </w:tc>
        <w:tc>
          <w:tcPr>
            <w:tcW w:w="563" w:type="pct"/>
            <w:tcBorders>
              <w:top w:val="nil"/>
              <w:left w:val="single" w:sz="8" w:space="0" w:color="auto"/>
              <w:bottom w:val="single" w:sz="8" w:space="0" w:color="auto"/>
              <w:right w:val="single" w:sz="4" w:space="0" w:color="auto"/>
            </w:tcBorders>
            <w:shd w:val="clear" w:color="auto" w:fill="auto"/>
            <w:vAlign w:val="center"/>
            <w:hideMark/>
          </w:tcPr>
          <w:p w14:paraId="0378A665"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b/>
                <w:bCs/>
                <w:color w:val="000000"/>
                <w:sz w:val="16"/>
                <w:szCs w:val="16"/>
                <w:lang w:eastAsia="lt-LT"/>
              </w:rPr>
              <w:t>x</w:t>
            </w:r>
          </w:p>
        </w:tc>
        <w:tc>
          <w:tcPr>
            <w:tcW w:w="438" w:type="pct"/>
            <w:tcBorders>
              <w:top w:val="nil"/>
              <w:left w:val="nil"/>
              <w:bottom w:val="single" w:sz="8" w:space="0" w:color="auto"/>
              <w:right w:val="single" w:sz="4" w:space="0" w:color="auto"/>
            </w:tcBorders>
            <w:shd w:val="clear" w:color="auto" w:fill="auto"/>
            <w:noWrap/>
            <w:vAlign w:val="center"/>
            <w:hideMark/>
          </w:tcPr>
          <w:p w14:paraId="469411B2"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auto" w:fill="auto"/>
            <w:noWrap/>
            <w:vAlign w:val="center"/>
            <w:hideMark/>
          </w:tcPr>
          <w:p w14:paraId="3977C72C"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8" w:space="0" w:color="auto"/>
              <w:right w:val="single" w:sz="4" w:space="0" w:color="auto"/>
            </w:tcBorders>
            <w:shd w:val="clear" w:color="auto" w:fill="auto"/>
            <w:noWrap/>
            <w:vAlign w:val="center"/>
            <w:hideMark/>
          </w:tcPr>
          <w:p w14:paraId="4320BB8D"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000000" w:fill="FFFFFF"/>
            <w:noWrap/>
            <w:vAlign w:val="center"/>
            <w:hideMark/>
          </w:tcPr>
          <w:p w14:paraId="59C7DE85"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8" w:space="0" w:color="auto"/>
              <w:right w:val="single" w:sz="4" w:space="0" w:color="auto"/>
            </w:tcBorders>
            <w:shd w:val="clear" w:color="000000" w:fill="FFFFFF"/>
            <w:noWrap/>
            <w:vAlign w:val="center"/>
            <w:hideMark/>
          </w:tcPr>
          <w:p w14:paraId="63B08D66"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8" w:space="0" w:color="auto"/>
              <w:right w:val="single" w:sz="8" w:space="0" w:color="auto"/>
            </w:tcBorders>
            <w:shd w:val="clear" w:color="auto" w:fill="FDE9D9" w:themeFill="accent6" w:themeFillTint="33"/>
            <w:noWrap/>
            <w:vAlign w:val="center"/>
            <w:hideMark/>
          </w:tcPr>
          <w:p w14:paraId="072D7047" w14:textId="77777777" w:rsidR="00074777" w:rsidRPr="00B72F45" w:rsidRDefault="00771C4F"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585***</w:t>
            </w:r>
          </w:p>
        </w:tc>
      </w:tr>
      <w:tr w:rsidR="00074777" w:rsidRPr="00B72F45" w14:paraId="3D3C8BD3" w14:textId="77777777" w:rsidTr="007A342A">
        <w:trPr>
          <w:trHeight w:val="315"/>
        </w:trPr>
        <w:tc>
          <w:tcPr>
            <w:tcW w:w="1666"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hideMark/>
          </w:tcPr>
          <w:p w14:paraId="28F546F0" w14:textId="77777777" w:rsidR="00074777" w:rsidRPr="00B72F45" w:rsidRDefault="00074777" w:rsidP="007A342A">
            <w:pPr>
              <w:spacing w:after="0" w:line="240" w:lineRule="auto"/>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Statistinės informacijos šaltiniai ir metai</w:t>
            </w:r>
          </w:p>
        </w:tc>
        <w:tc>
          <w:tcPr>
            <w:tcW w:w="3334" w:type="pct"/>
            <w:gridSpan w:val="7"/>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64AF264C" w14:textId="77777777" w:rsidR="00356C97" w:rsidRPr="00B72F45" w:rsidRDefault="00356C97" w:rsidP="00356C97">
            <w:pPr>
              <w:spacing w:after="0" w:line="240" w:lineRule="auto"/>
              <w:rPr>
                <w:rFonts w:eastAsia="Times New Roman" w:cs="Times New Roman"/>
                <w:i/>
                <w:iCs/>
                <w:color w:val="000000"/>
                <w:sz w:val="16"/>
                <w:szCs w:val="16"/>
                <w:lang w:val="en-US" w:eastAsia="lt-LT"/>
              </w:rPr>
            </w:pPr>
            <w:r w:rsidRPr="00B72F45">
              <w:rPr>
                <w:rFonts w:eastAsia="Times New Roman" w:cs="Times New Roman"/>
                <w:i/>
                <w:iCs/>
                <w:color w:val="000000"/>
                <w:sz w:val="16"/>
                <w:szCs w:val="16"/>
                <w:lang w:eastAsia="lt-LT"/>
              </w:rPr>
              <w:t>Lietuvos statistikos departamentas, *užimtieji, tūkst.; ** tūkst. Darbo biržos rodikliai</w:t>
            </w:r>
          </w:p>
          <w:p w14:paraId="2E5D2BE5" w14:textId="77777777" w:rsidR="00356C97" w:rsidRPr="00B72F45" w:rsidRDefault="00A52289" w:rsidP="00356C97">
            <w:pPr>
              <w:spacing w:after="0" w:line="240" w:lineRule="auto"/>
              <w:rPr>
                <w:rStyle w:val="Hipersaitas"/>
                <w:rFonts w:eastAsia="Times New Roman" w:cs="Times New Roman"/>
                <w:i/>
                <w:iCs/>
                <w:sz w:val="16"/>
                <w:szCs w:val="16"/>
                <w:lang w:eastAsia="lt-LT"/>
              </w:rPr>
            </w:pPr>
            <w:hyperlink r:id="rId87" w:history="1">
              <w:r w:rsidR="00356C97" w:rsidRPr="00B72F45">
                <w:rPr>
                  <w:rStyle w:val="Hipersaitas"/>
                  <w:rFonts w:eastAsia="Times New Roman" w:cs="Times New Roman"/>
                  <w:i/>
                  <w:iCs/>
                  <w:sz w:val="16"/>
                  <w:szCs w:val="16"/>
                  <w:lang w:eastAsia="lt-LT"/>
                </w:rPr>
                <w:t>http://osp.stat.gov.lt/statistiniu-rodikliu-analize1</w:t>
              </w:r>
            </w:hyperlink>
          </w:p>
          <w:p w14:paraId="4769B473" w14:textId="77777777" w:rsidR="00074777" w:rsidRPr="00B72F45" w:rsidRDefault="00771C4F" w:rsidP="00807311">
            <w:pPr>
              <w:spacing w:after="0" w:line="240" w:lineRule="auto"/>
              <w:rPr>
                <w:rFonts w:eastAsia="Times New Roman" w:cs="Times New Roman"/>
                <w:i/>
                <w:iCs/>
                <w:color w:val="000000"/>
                <w:sz w:val="16"/>
                <w:szCs w:val="16"/>
                <w:lang w:eastAsia="lt-LT"/>
              </w:rPr>
            </w:pPr>
            <w:r w:rsidRPr="00B72F45">
              <w:rPr>
                <w:rFonts w:eastAsia="Times New Roman" w:cs="Times New Roman"/>
                <w:i/>
                <w:iCs/>
                <w:color w:val="000000"/>
                <w:sz w:val="16"/>
                <w:szCs w:val="16"/>
                <w:lang w:eastAsia="lt-LT"/>
              </w:rPr>
              <w:t>*** Valstybinio socialinio draudimo fondo valdyba prie SADM (raštas 2016-07-29 Nr. (12.6) I-4515 ŽRVVG būstinėje)</w:t>
            </w:r>
          </w:p>
        </w:tc>
      </w:tr>
      <w:tr w:rsidR="00074777" w:rsidRPr="00B72F45" w14:paraId="0E092CF6" w14:textId="77777777" w:rsidTr="007A342A">
        <w:trPr>
          <w:trHeight w:val="517"/>
        </w:trPr>
        <w:tc>
          <w:tcPr>
            <w:tcW w:w="1666" w:type="pct"/>
            <w:gridSpan w:val="2"/>
            <w:vMerge/>
            <w:tcBorders>
              <w:top w:val="single" w:sz="8" w:space="0" w:color="auto"/>
              <w:left w:val="single" w:sz="8" w:space="0" w:color="auto"/>
              <w:bottom w:val="single" w:sz="8" w:space="0" w:color="000000"/>
              <w:right w:val="single" w:sz="8" w:space="0" w:color="000000"/>
            </w:tcBorders>
            <w:vAlign w:val="center"/>
            <w:hideMark/>
          </w:tcPr>
          <w:p w14:paraId="56CCF4A5"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3334" w:type="pct"/>
            <w:gridSpan w:val="7"/>
            <w:vMerge/>
            <w:tcBorders>
              <w:top w:val="single" w:sz="8" w:space="0" w:color="auto"/>
              <w:left w:val="single" w:sz="8" w:space="0" w:color="auto"/>
              <w:bottom w:val="single" w:sz="8" w:space="0" w:color="000000"/>
              <w:right w:val="single" w:sz="8" w:space="0" w:color="000000"/>
            </w:tcBorders>
            <w:vAlign w:val="center"/>
          </w:tcPr>
          <w:p w14:paraId="0FD2335D" w14:textId="77777777" w:rsidR="00074777" w:rsidRPr="00B72F45" w:rsidRDefault="00074777" w:rsidP="007A342A">
            <w:pPr>
              <w:spacing w:after="0" w:line="240" w:lineRule="auto"/>
              <w:rPr>
                <w:rFonts w:eastAsia="Times New Roman" w:cs="Times New Roman"/>
                <w:i/>
                <w:iCs/>
                <w:color w:val="000000"/>
                <w:sz w:val="16"/>
                <w:szCs w:val="16"/>
                <w:lang w:eastAsia="lt-LT"/>
              </w:rPr>
            </w:pPr>
          </w:p>
        </w:tc>
      </w:tr>
      <w:tr w:rsidR="00074777" w:rsidRPr="00B72F45" w14:paraId="3553AE36" w14:textId="77777777" w:rsidTr="007A342A">
        <w:trPr>
          <w:trHeight w:val="122"/>
        </w:trPr>
        <w:tc>
          <w:tcPr>
            <w:tcW w:w="1666" w:type="pct"/>
            <w:gridSpan w:val="2"/>
            <w:tcBorders>
              <w:top w:val="single" w:sz="8" w:space="0" w:color="auto"/>
              <w:left w:val="single" w:sz="8" w:space="0" w:color="auto"/>
              <w:bottom w:val="single" w:sz="8" w:space="0" w:color="auto"/>
              <w:right w:val="single" w:sz="8" w:space="0" w:color="000000"/>
            </w:tcBorders>
            <w:shd w:val="clear" w:color="000000" w:fill="FFE6CD"/>
            <w:noWrap/>
            <w:vAlign w:val="center"/>
            <w:hideMark/>
          </w:tcPr>
          <w:p w14:paraId="110E995C" w14:textId="77777777" w:rsidR="00074777" w:rsidRPr="00B72F45" w:rsidRDefault="00074777" w:rsidP="007A342A">
            <w:pPr>
              <w:spacing w:after="0" w:line="240" w:lineRule="auto"/>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Paaiškinimai</w:t>
            </w:r>
          </w:p>
        </w:tc>
        <w:tc>
          <w:tcPr>
            <w:tcW w:w="3334" w:type="pct"/>
            <w:gridSpan w:val="7"/>
            <w:tcBorders>
              <w:top w:val="single" w:sz="8" w:space="0" w:color="auto"/>
              <w:left w:val="nil"/>
              <w:bottom w:val="single" w:sz="8" w:space="0" w:color="auto"/>
              <w:right w:val="single" w:sz="8" w:space="0" w:color="000000"/>
            </w:tcBorders>
            <w:shd w:val="clear" w:color="000000" w:fill="FFE6CD"/>
            <w:vAlign w:val="center"/>
          </w:tcPr>
          <w:p w14:paraId="781E168A" w14:textId="77777777" w:rsidR="00074777" w:rsidRPr="00B72F45" w:rsidRDefault="00807311" w:rsidP="007A342A">
            <w:pPr>
              <w:spacing w:after="0" w:line="240" w:lineRule="auto"/>
              <w:rPr>
                <w:rFonts w:eastAsia="Times New Roman" w:cs="Times New Roman"/>
                <w:i/>
                <w:iCs/>
                <w:color w:val="000000"/>
                <w:sz w:val="16"/>
                <w:szCs w:val="16"/>
                <w:lang w:eastAsia="lt-LT"/>
              </w:rPr>
            </w:pPr>
            <w:r w:rsidRPr="00B72F45">
              <w:rPr>
                <w:rFonts w:eastAsia="Times New Roman" w:cs="Times New Roman"/>
                <w:i/>
                <w:iCs/>
                <w:color w:val="000000"/>
                <w:sz w:val="16"/>
                <w:szCs w:val="16"/>
                <w:lang w:eastAsia="lt-LT"/>
              </w:rPr>
              <w:t>**** Valstybinė mokesčių inspekcija informacijos nepateikė</w:t>
            </w:r>
          </w:p>
        </w:tc>
      </w:tr>
    </w:tbl>
    <w:p w14:paraId="664F0DAE" w14:textId="77777777" w:rsidR="00074777" w:rsidRPr="00B72F45" w:rsidRDefault="00074777" w:rsidP="00074777">
      <w:pPr>
        <w:jc w:val="center"/>
        <w:rPr>
          <w:rFonts w:cs="Times New Roman"/>
          <w:szCs w:val="24"/>
        </w:rPr>
      </w:pPr>
    </w:p>
    <w:p w14:paraId="01CCB1AB" w14:textId="77777777" w:rsidR="00074777" w:rsidRPr="00B72F45" w:rsidRDefault="00074777" w:rsidP="00074777">
      <w:pPr>
        <w:jc w:val="center"/>
        <w:rPr>
          <w:rFonts w:cs="Times New Roman"/>
          <w:szCs w:val="24"/>
        </w:rPr>
      </w:pPr>
    </w:p>
    <w:p w14:paraId="24C89E5A" w14:textId="77777777" w:rsidR="00074777" w:rsidRPr="00B72F45" w:rsidRDefault="00074777" w:rsidP="00074777">
      <w:pPr>
        <w:jc w:val="center"/>
        <w:rPr>
          <w:rFonts w:cs="Times New Roman"/>
          <w:szCs w:val="24"/>
        </w:rPr>
      </w:pPr>
    </w:p>
    <w:p w14:paraId="3F6FA323" w14:textId="77777777" w:rsidR="00074777" w:rsidRPr="00B72F45" w:rsidRDefault="00074777" w:rsidP="00074777">
      <w:pPr>
        <w:jc w:val="center"/>
        <w:rPr>
          <w:rFonts w:cs="Times New Roman"/>
          <w:szCs w:val="24"/>
        </w:rPr>
      </w:pPr>
    </w:p>
    <w:p w14:paraId="38D24849" w14:textId="77777777" w:rsidR="00074777" w:rsidRPr="00B72F45" w:rsidRDefault="00074777" w:rsidP="00074777">
      <w:pPr>
        <w:jc w:val="center"/>
        <w:rPr>
          <w:rFonts w:cs="Times New Roman"/>
          <w:szCs w:val="24"/>
        </w:rPr>
      </w:pPr>
    </w:p>
    <w:p w14:paraId="762BF8CD" w14:textId="77777777" w:rsidR="00074777" w:rsidRPr="00B72F45" w:rsidRDefault="00074777" w:rsidP="00074777">
      <w:pPr>
        <w:jc w:val="center"/>
        <w:rPr>
          <w:rFonts w:cs="Times New Roman"/>
          <w:szCs w:val="24"/>
        </w:rPr>
      </w:pPr>
    </w:p>
    <w:tbl>
      <w:tblPr>
        <w:tblW w:w="4839" w:type="pct"/>
        <w:tblInd w:w="-10" w:type="dxa"/>
        <w:tblLayout w:type="fixed"/>
        <w:tblLook w:val="04A0" w:firstRow="1" w:lastRow="0" w:firstColumn="1" w:lastColumn="0" w:noHBand="0" w:noVBand="1"/>
      </w:tblPr>
      <w:tblGrid>
        <w:gridCol w:w="675"/>
        <w:gridCol w:w="4179"/>
        <w:gridCol w:w="1641"/>
        <w:gridCol w:w="1277"/>
        <w:gridCol w:w="1277"/>
        <w:gridCol w:w="1416"/>
        <w:gridCol w:w="1277"/>
        <w:gridCol w:w="1723"/>
        <w:gridCol w:w="1108"/>
      </w:tblGrid>
      <w:tr w:rsidR="00074777" w:rsidRPr="00B72F45" w14:paraId="3A8F55B5" w14:textId="77777777" w:rsidTr="007A342A">
        <w:trPr>
          <w:trHeight w:val="824"/>
        </w:trPr>
        <w:tc>
          <w:tcPr>
            <w:tcW w:w="5000" w:type="pct"/>
            <w:gridSpan w:val="9"/>
            <w:tcBorders>
              <w:top w:val="single" w:sz="8" w:space="0" w:color="auto"/>
              <w:left w:val="single" w:sz="8" w:space="0" w:color="auto"/>
              <w:right w:val="single" w:sz="8" w:space="0" w:color="000000"/>
            </w:tcBorders>
            <w:shd w:val="clear" w:color="000000" w:fill="FFE6CD"/>
            <w:noWrap/>
            <w:vAlign w:val="center"/>
            <w:hideMark/>
          </w:tcPr>
          <w:p w14:paraId="0FF4B9FA" w14:textId="77777777" w:rsidR="00074777" w:rsidRPr="00B72F45" w:rsidRDefault="00CD10BA" w:rsidP="007A342A">
            <w:pPr>
              <w:spacing w:after="0" w:line="240" w:lineRule="auto"/>
              <w:jc w:val="center"/>
              <w:rPr>
                <w:rFonts w:eastAsia="Times New Roman" w:cs="Times New Roman"/>
                <w:b/>
                <w:bCs/>
                <w:color w:val="000000"/>
                <w:lang w:eastAsia="lt-LT"/>
              </w:rPr>
            </w:pPr>
            <w:r w:rsidRPr="00B72F45">
              <w:rPr>
                <w:rFonts w:eastAsia="Times New Roman" w:cs="Times New Roman"/>
                <w:b/>
                <w:bCs/>
                <w:color w:val="000000"/>
                <w:lang w:eastAsia="lt-LT"/>
              </w:rPr>
              <w:t xml:space="preserve">4 priedas. </w:t>
            </w:r>
            <w:r w:rsidR="00074777" w:rsidRPr="00B72F45">
              <w:rPr>
                <w:rFonts w:eastAsia="Times New Roman" w:cs="Times New Roman"/>
                <w:b/>
                <w:bCs/>
                <w:color w:val="000000"/>
                <w:lang w:eastAsia="lt-LT"/>
              </w:rPr>
              <w:t xml:space="preserve">ŽRVVG atstovaujamos teritorijos situacijos analizei naudojama statistinė informacija apie ŽRVVG atstovaujamos teritorijos gyventojus 2014 m. </w:t>
            </w:r>
          </w:p>
        </w:tc>
      </w:tr>
      <w:tr w:rsidR="00074777" w:rsidRPr="00B72F45" w14:paraId="3C998A6A" w14:textId="77777777" w:rsidTr="007A342A">
        <w:trPr>
          <w:trHeight w:val="406"/>
        </w:trPr>
        <w:tc>
          <w:tcPr>
            <w:tcW w:w="1666"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27D7C8D6"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 xml:space="preserve">VVG atstovaujamos teritorijos gyventojų skaičius iš viso: </w:t>
            </w:r>
          </w:p>
        </w:tc>
        <w:tc>
          <w:tcPr>
            <w:tcW w:w="563" w:type="pct"/>
            <w:tcBorders>
              <w:top w:val="single" w:sz="8" w:space="0" w:color="auto"/>
              <w:left w:val="nil"/>
              <w:bottom w:val="nil"/>
              <w:right w:val="single" w:sz="8" w:space="0" w:color="000000"/>
            </w:tcBorders>
            <w:shd w:val="clear" w:color="auto" w:fill="auto"/>
            <w:noWrap/>
            <w:vAlign w:val="center"/>
            <w:hideMark/>
          </w:tcPr>
          <w:p w14:paraId="1C40898B"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amžių</w:t>
            </w:r>
          </w:p>
        </w:tc>
        <w:tc>
          <w:tcPr>
            <w:tcW w:w="876" w:type="pct"/>
            <w:gridSpan w:val="2"/>
            <w:tcBorders>
              <w:top w:val="single" w:sz="8" w:space="0" w:color="auto"/>
              <w:left w:val="nil"/>
              <w:bottom w:val="nil"/>
              <w:right w:val="single" w:sz="8" w:space="0" w:color="000000"/>
            </w:tcBorders>
            <w:shd w:val="clear" w:color="auto" w:fill="auto"/>
            <w:vAlign w:val="center"/>
            <w:hideMark/>
          </w:tcPr>
          <w:p w14:paraId="72E95E21"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lytį</w:t>
            </w:r>
          </w:p>
        </w:tc>
        <w:tc>
          <w:tcPr>
            <w:tcW w:w="1895" w:type="pct"/>
            <w:gridSpan w:val="4"/>
            <w:tcBorders>
              <w:top w:val="single" w:sz="8" w:space="0" w:color="auto"/>
              <w:left w:val="nil"/>
              <w:bottom w:val="nil"/>
              <w:right w:val="single" w:sz="8" w:space="0" w:color="000000"/>
            </w:tcBorders>
            <w:shd w:val="clear" w:color="auto" w:fill="auto"/>
            <w:noWrap/>
            <w:vAlign w:val="center"/>
            <w:hideMark/>
          </w:tcPr>
          <w:p w14:paraId="7DCD0083"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užimtumą</w:t>
            </w:r>
          </w:p>
        </w:tc>
      </w:tr>
      <w:tr w:rsidR="00074777" w:rsidRPr="00B72F45" w14:paraId="1DAA8207" w14:textId="77777777" w:rsidTr="007A342A">
        <w:trPr>
          <w:trHeight w:val="949"/>
        </w:trPr>
        <w:tc>
          <w:tcPr>
            <w:tcW w:w="1666" w:type="pct"/>
            <w:gridSpan w:val="2"/>
            <w:vMerge/>
            <w:tcBorders>
              <w:top w:val="single" w:sz="8" w:space="0" w:color="auto"/>
              <w:left w:val="single" w:sz="8" w:space="0" w:color="auto"/>
              <w:bottom w:val="nil"/>
              <w:right w:val="single" w:sz="8" w:space="0" w:color="000000"/>
            </w:tcBorders>
            <w:vAlign w:val="center"/>
            <w:hideMark/>
          </w:tcPr>
          <w:p w14:paraId="695FE2D7"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563" w:type="pct"/>
            <w:tcBorders>
              <w:top w:val="single" w:sz="8" w:space="0" w:color="auto"/>
              <w:left w:val="nil"/>
              <w:bottom w:val="nil"/>
              <w:right w:val="single" w:sz="4" w:space="0" w:color="auto"/>
            </w:tcBorders>
            <w:shd w:val="clear" w:color="auto" w:fill="auto"/>
            <w:noWrap/>
            <w:vAlign w:val="center"/>
            <w:hideMark/>
          </w:tcPr>
          <w:p w14:paraId="1E8E463F"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Iki 40 m. (įskaitytinai)</w:t>
            </w:r>
          </w:p>
        </w:tc>
        <w:tc>
          <w:tcPr>
            <w:tcW w:w="438" w:type="pct"/>
            <w:tcBorders>
              <w:top w:val="single" w:sz="8" w:space="0" w:color="auto"/>
              <w:left w:val="nil"/>
              <w:bottom w:val="nil"/>
              <w:right w:val="single" w:sz="4" w:space="0" w:color="auto"/>
            </w:tcBorders>
            <w:shd w:val="clear" w:color="auto" w:fill="auto"/>
            <w:noWrap/>
            <w:textDirection w:val="btLr"/>
            <w:vAlign w:val="center"/>
          </w:tcPr>
          <w:p w14:paraId="5329A731"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vyrai</w:t>
            </w:r>
          </w:p>
          <w:p w14:paraId="7FFFE780"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p>
        </w:tc>
        <w:tc>
          <w:tcPr>
            <w:tcW w:w="438" w:type="pct"/>
            <w:tcBorders>
              <w:top w:val="single" w:sz="8" w:space="0" w:color="auto"/>
              <w:left w:val="single" w:sz="8" w:space="0" w:color="auto"/>
              <w:bottom w:val="nil"/>
              <w:right w:val="single" w:sz="8" w:space="0" w:color="auto"/>
            </w:tcBorders>
            <w:shd w:val="clear" w:color="auto" w:fill="auto"/>
            <w:noWrap/>
            <w:textDirection w:val="btLr"/>
            <w:vAlign w:val="center"/>
            <w:hideMark/>
          </w:tcPr>
          <w:p w14:paraId="17611E80"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moterys</w:t>
            </w:r>
          </w:p>
        </w:tc>
        <w:tc>
          <w:tcPr>
            <w:tcW w:w="486" w:type="pct"/>
            <w:tcBorders>
              <w:top w:val="single" w:sz="8" w:space="0" w:color="auto"/>
              <w:left w:val="nil"/>
              <w:bottom w:val="single" w:sz="8" w:space="0" w:color="auto"/>
              <w:right w:val="single" w:sz="4" w:space="0" w:color="auto"/>
            </w:tcBorders>
            <w:shd w:val="clear" w:color="000000" w:fill="FFFFFF"/>
            <w:vAlign w:val="center"/>
            <w:hideMark/>
          </w:tcPr>
          <w:p w14:paraId="03DBD7DD"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dirbantys (išskyrus savarankiškai dirbančiuosius)</w:t>
            </w:r>
          </w:p>
        </w:tc>
        <w:tc>
          <w:tcPr>
            <w:tcW w:w="438" w:type="pct"/>
            <w:tcBorders>
              <w:top w:val="single" w:sz="8" w:space="0" w:color="auto"/>
              <w:left w:val="nil"/>
              <w:bottom w:val="single" w:sz="8" w:space="0" w:color="auto"/>
              <w:right w:val="single" w:sz="4" w:space="0" w:color="auto"/>
            </w:tcBorders>
            <w:shd w:val="clear" w:color="000000" w:fill="FFFFFF"/>
            <w:vAlign w:val="center"/>
            <w:hideMark/>
          </w:tcPr>
          <w:p w14:paraId="23F4F814"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savarankiškai dirbantys pagal verslo liudijimą</w:t>
            </w:r>
          </w:p>
        </w:tc>
        <w:tc>
          <w:tcPr>
            <w:tcW w:w="591" w:type="pct"/>
            <w:tcBorders>
              <w:top w:val="single" w:sz="8" w:space="0" w:color="auto"/>
              <w:left w:val="nil"/>
              <w:bottom w:val="single" w:sz="8" w:space="0" w:color="auto"/>
              <w:right w:val="single" w:sz="4" w:space="0" w:color="auto"/>
            </w:tcBorders>
            <w:shd w:val="clear" w:color="auto" w:fill="auto"/>
            <w:vAlign w:val="center"/>
            <w:hideMark/>
          </w:tcPr>
          <w:p w14:paraId="07DDD2FD"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bedarbiai (išskyrus: gaunančius senatvės pensiją; nedirbančius dėl negalios)</w:t>
            </w:r>
          </w:p>
        </w:tc>
        <w:tc>
          <w:tcPr>
            <w:tcW w:w="380" w:type="pct"/>
            <w:tcBorders>
              <w:top w:val="single" w:sz="8" w:space="0" w:color="auto"/>
              <w:left w:val="nil"/>
              <w:bottom w:val="single" w:sz="8" w:space="0" w:color="auto"/>
              <w:right w:val="single" w:sz="8" w:space="0" w:color="auto"/>
            </w:tcBorders>
            <w:shd w:val="clear" w:color="auto" w:fill="auto"/>
            <w:vAlign w:val="center"/>
            <w:hideMark/>
          </w:tcPr>
          <w:p w14:paraId="63F3DE78"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gaunantys senatvės pensiją</w:t>
            </w:r>
          </w:p>
        </w:tc>
      </w:tr>
      <w:tr w:rsidR="00074777" w:rsidRPr="00B72F45" w14:paraId="68DB9AFF" w14:textId="77777777" w:rsidTr="007A342A">
        <w:trPr>
          <w:trHeight w:val="1127"/>
        </w:trPr>
        <w:tc>
          <w:tcPr>
            <w:tcW w:w="232" w:type="pc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314B179E"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amžių</w:t>
            </w:r>
          </w:p>
        </w:tc>
        <w:tc>
          <w:tcPr>
            <w:tcW w:w="1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5D068"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Iki 40 m. (įskaitytinai)</w:t>
            </w:r>
          </w:p>
        </w:tc>
        <w:tc>
          <w:tcPr>
            <w:tcW w:w="563" w:type="pct"/>
            <w:tcBorders>
              <w:top w:val="single" w:sz="4" w:space="0" w:color="auto"/>
              <w:left w:val="single" w:sz="4" w:space="0" w:color="auto"/>
              <w:bottom w:val="single" w:sz="4" w:space="0" w:color="auto"/>
              <w:right w:val="single" w:sz="4" w:space="0" w:color="auto"/>
            </w:tcBorders>
            <w:shd w:val="clear" w:color="000000" w:fill="FFE6CD"/>
            <w:noWrap/>
            <w:vAlign w:val="center"/>
          </w:tcPr>
          <w:p w14:paraId="2DA8EE9D" w14:textId="77777777" w:rsidR="00074777" w:rsidRPr="00B72F45" w:rsidRDefault="00F47548"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1347</w:t>
            </w:r>
          </w:p>
        </w:tc>
        <w:tc>
          <w:tcPr>
            <w:tcW w:w="43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44D6C5CA" w14:textId="77777777" w:rsidR="00074777" w:rsidRPr="00B72F45" w:rsidRDefault="00F47548"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719</w:t>
            </w:r>
          </w:p>
        </w:tc>
        <w:tc>
          <w:tcPr>
            <w:tcW w:w="43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7E6EBE88" w14:textId="77777777" w:rsidR="00074777" w:rsidRPr="00B72F45" w:rsidRDefault="00F47548"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628</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053AD"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6FFD2"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F0EB64"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31579"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5D422944" w14:textId="77777777" w:rsidTr="007A342A">
        <w:trPr>
          <w:trHeight w:val="406"/>
        </w:trPr>
        <w:tc>
          <w:tcPr>
            <w:tcW w:w="232"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4BD612E2"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lytį</w:t>
            </w:r>
          </w:p>
        </w:tc>
        <w:tc>
          <w:tcPr>
            <w:tcW w:w="1434" w:type="pct"/>
            <w:tcBorders>
              <w:top w:val="nil"/>
              <w:left w:val="nil"/>
              <w:bottom w:val="single" w:sz="4" w:space="0" w:color="auto"/>
              <w:right w:val="nil"/>
            </w:tcBorders>
            <w:shd w:val="clear" w:color="auto" w:fill="auto"/>
            <w:noWrap/>
            <w:vAlign w:val="center"/>
            <w:hideMark/>
          </w:tcPr>
          <w:p w14:paraId="6E9F57AB"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vyrai</w:t>
            </w:r>
          </w:p>
        </w:tc>
        <w:tc>
          <w:tcPr>
            <w:tcW w:w="563" w:type="pct"/>
            <w:tcBorders>
              <w:top w:val="nil"/>
              <w:left w:val="single" w:sz="8" w:space="0" w:color="auto"/>
              <w:bottom w:val="single" w:sz="4" w:space="0" w:color="auto"/>
              <w:right w:val="single" w:sz="4" w:space="0" w:color="auto"/>
            </w:tcBorders>
            <w:shd w:val="clear" w:color="auto" w:fill="FFFFFF" w:themeFill="background1"/>
            <w:noWrap/>
            <w:vAlign w:val="center"/>
          </w:tcPr>
          <w:p w14:paraId="71F326B7"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FDE9D9" w:themeFill="accent6" w:themeFillTint="33"/>
            <w:noWrap/>
            <w:vAlign w:val="center"/>
            <w:hideMark/>
          </w:tcPr>
          <w:p w14:paraId="18213464" w14:textId="77777777" w:rsidR="00074777" w:rsidRPr="00B72F45" w:rsidRDefault="00377F92"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1367</w:t>
            </w:r>
          </w:p>
        </w:tc>
        <w:tc>
          <w:tcPr>
            <w:tcW w:w="438" w:type="pct"/>
            <w:tcBorders>
              <w:top w:val="nil"/>
              <w:left w:val="nil"/>
              <w:bottom w:val="single" w:sz="4" w:space="0" w:color="auto"/>
              <w:right w:val="single" w:sz="4" w:space="0" w:color="auto"/>
            </w:tcBorders>
            <w:shd w:val="clear" w:color="auto" w:fill="auto"/>
            <w:noWrap/>
            <w:vAlign w:val="center"/>
            <w:hideMark/>
          </w:tcPr>
          <w:p w14:paraId="4CE3A82F"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8" w:space="0" w:color="auto"/>
            </w:tcBorders>
            <w:shd w:val="clear" w:color="auto" w:fill="auto"/>
            <w:noWrap/>
            <w:vAlign w:val="center"/>
            <w:hideMark/>
          </w:tcPr>
          <w:p w14:paraId="54B7F455"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000000" w:fill="FFFFFF"/>
            <w:noWrap/>
            <w:vAlign w:val="center"/>
            <w:hideMark/>
          </w:tcPr>
          <w:p w14:paraId="302531E1"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000000" w:fill="FFFFFF"/>
            <w:noWrap/>
            <w:vAlign w:val="center"/>
            <w:hideMark/>
          </w:tcPr>
          <w:p w14:paraId="1DF745C7"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4" w:space="0" w:color="auto"/>
              <w:right w:val="single" w:sz="4" w:space="0" w:color="auto"/>
            </w:tcBorders>
            <w:shd w:val="clear" w:color="000000" w:fill="FFFFFF"/>
            <w:noWrap/>
            <w:vAlign w:val="center"/>
            <w:hideMark/>
          </w:tcPr>
          <w:p w14:paraId="323CB03F"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213FECB2" w14:textId="77777777" w:rsidTr="007A342A">
        <w:trPr>
          <w:trHeight w:val="399"/>
        </w:trPr>
        <w:tc>
          <w:tcPr>
            <w:tcW w:w="232" w:type="pct"/>
            <w:vMerge/>
            <w:tcBorders>
              <w:top w:val="nil"/>
              <w:left w:val="single" w:sz="8" w:space="0" w:color="auto"/>
              <w:bottom w:val="single" w:sz="8" w:space="0" w:color="000000"/>
              <w:right w:val="single" w:sz="8" w:space="0" w:color="auto"/>
            </w:tcBorders>
            <w:vAlign w:val="center"/>
            <w:hideMark/>
          </w:tcPr>
          <w:p w14:paraId="4E360160"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8" w:space="0" w:color="auto"/>
              <w:right w:val="nil"/>
            </w:tcBorders>
            <w:shd w:val="clear" w:color="auto" w:fill="auto"/>
            <w:noWrap/>
            <w:vAlign w:val="center"/>
            <w:hideMark/>
          </w:tcPr>
          <w:p w14:paraId="08DF9A64"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moterys</w:t>
            </w:r>
          </w:p>
        </w:tc>
        <w:tc>
          <w:tcPr>
            <w:tcW w:w="563" w:type="pct"/>
            <w:tcBorders>
              <w:top w:val="nil"/>
              <w:left w:val="single" w:sz="8" w:space="0" w:color="auto"/>
              <w:bottom w:val="single" w:sz="8" w:space="0" w:color="auto"/>
              <w:right w:val="single" w:sz="4" w:space="0" w:color="auto"/>
            </w:tcBorders>
            <w:shd w:val="clear" w:color="auto" w:fill="FFFFFF" w:themeFill="background1"/>
            <w:noWrap/>
            <w:vAlign w:val="center"/>
          </w:tcPr>
          <w:p w14:paraId="0532B1FE"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auto" w:fill="auto"/>
            <w:noWrap/>
            <w:vAlign w:val="center"/>
            <w:hideMark/>
          </w:tcPr>
          <w:p w14:paraId="04E31194"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auto" w:fill="FDE9D9" w:themeFill="accent6" w:themeFillTint="33"/>
            <w:noWrap/>
            <w:vAlign w:val="center"/>
            <w:hideMark/>
          </w:tcPr>
          <w:p w14:paraId="16260601" w14:textId="77777777" w:rsidR="00074777" w:rsidRPr="00B72F45" w:rsidRDefault="00377F92"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1385</w:t>
            </w:r>
          </w:p>
        </w:tc>
        <w:tc>
          <w:tcPr>
            <w:tcW w:w="486" w:type="pct"/>
            <w:tcBorders>
              <w:top w:val="nil"/>
              <w:left w:val="nil"/>
              <w:bottom w:val="single" w:sz="8" w:space="0" w:color="auto"/>
              <w:right w:val="single" w:sz="8" w:space="0" w:color="auto"/>
            </w:tcBorders>
            <w:shd w:val="clear" w:color="auto" w:fill="auto"/>
            <w:noWrap/>
            <w:vAlign w:val="center"/>
            <w:hideMark/>
          </w:tcPr>
          <w:p w14:paraId="4BC1006C"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000000" w:fill="FFFFFF"/>
            <w:noWrap/>
            <w:vAlign w:val="center"/>
            <w:hideMark/>
          </w:tcPr>
          <w:p w14:paraId="463A0195"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000000" w:fill="FFFFFF"/>
            <w:noWrap/>
            <w:vAlign w:val="center"/>
            <w:hideMark/>
          </w:tcPr>
          <w:p w14:paraId="3A5B7C82"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single" w:sz="4" w:space="0" w:color="auto"/>
              <w:left w:val="nil"/>
              <w:bottom w:val="single" w:sz="4" w:space="0" w:color="auto"/>
              <w:right w:val="single" w:sz="8" w:space="0" w:color="auto"/>
            </w:tcBorders>
            <w:shd w:val="clear" w:color="000000" w:fill="FFFFFF"/>
            <w:noWrap/>
            <w:vAlign w:val="center"/>
            <w:hideMark/>
          </w:tcPr>
          <w:p w14:paraId="62C456B9"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03799342" w14:textId="77777777" w:rsidTr="007A342A">
        <w:trPr>
          <w:trHeight w:val="60"/>
        </w:trPr>
        <w:tc>
          <w:tcPr>
            <w:tcW w:w="232"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2C683B50"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užimtumą</w:t>
            </w:r>
          </w:p>
        </w:tc>
        <w:tc>
          <w:tcPr>
            <w:tcW w:w="1434" w:type="pct"/>
            <w:tcBorders>
              <w:top w:val="nil"/>
              <w:left w:val="nil"/>
              <w:bottom w:val="single" w:sz="4" w:space="0" w:color="auto"/>
              <w:right w:val="nil"/>
            </w:tcBorders>
            <w:shd w:val="clear" w:color="auto" w:fill="auto"/>
            <w:vAlign w:val="center"/>
            <w:hideMark/>
          </w:tcPr>
          <w:p w14:paraId="35B82CF4"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dirbantys (išskyrus savarankiškai dirbančiuosius)</w:t>
            </w:r>
          </w:p>
        </w:tc>
        <w:tc>
          <w:tcPr>
            <w:tcW w:w="563" w:type="pct"/>
            <w:tcBorders>
              <w:top w:val="nil"/>
              <w:left w:val="single" w:sz="8" w:space="0" w:color="auto"/>
              <w:bottom w:val="single" w:sz="4" w:space="0" w:color="auto"/>
              <w:right w:val="single" w:sz="4" w:space="0" w:color="auto"/>
            </w:tcBorders>
            <w:shd w:val="clear" w:color="auto" w:fill="auto"/>
            <w:noWrap/>
            <w:vAlign w:val="center"/>
            <w:hideMark/>
          </w:tcPr>
          <w:p w14:paraId="75A14BA7"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p w14:paraId="47E03CA7" w14:textId="77777777" w:rsidR="00074777" w:rsidRPr="00B72F45" w:rsidRDefault="00074777" w:rsidP="007A342A">
            <w:pPr>
              <w:spacing w:after="0" w:line="240" w:lineRule="auto"/>
              <w:jc w:val="center"/>
              <w:rPr>
                <w:rFonts w:eastAsia="Times New Roman" w:cs="Times New Roman"/>
                <w:color w:val="000000"/>
                <w:sz w:val="16"/>
                <w:szCs w:val="16"/>
                <w:lang w:eastAsia="lt-LT"/>
              </w:rPr>
            </w:pPr>
          </w:p>
        </w:tc>
        <w:tc>
          <w:tcPr>
            <w:tcW w:w="438" w:type="pct"/>
            <w:tcBorders>
              <w:top w:val="nil"/>
              <w:left w:val="nil"/>
              <w:bottom w:val="single" w:sz="4" w:space="0" w:color="auto"/>
              <w:right w:val="single" w:sz="4" w:space="0" w:color="auto"/>
            </w:tcBorders>
            <w:shd w:val="clear" w:color="auto" w:fill="auto"/>
            <w:noWrap/>
            <w:vAlign w:val="center"/>
            <w:hideMark/>
          </w:tcPr>
          <w:p w14:paraId="0083BD98"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auto"/>
            <w:noWrap/>
            <w:vAlign w:val="center"/>
            <w:hideMark/>
          </w:tcPr>
          <w:p w14:paraId="590D2B69"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4" w:space="0" w:color="auto"/>
            </w:tcBorders>
            <w:shd w:val="clear" w:color="auto" w:fill="FDE9D9" w:themeFill="accent6" w:themeFillTint="33"/>
            <w:noWrap/>
            <w:vAlign w:val="center"/>
            <w:hideMark/>
          </w:tcPr>
          <w:p w14:paraId="69474804" w14:textId="77777777" w:rsidR="00074777" w:rsidRPr="00B72F45" w:rsidRDefault="004D1516"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2,1*</w:t>
            </w:r>
          </w:p>
        </w:tc>
        <w:tc>
          <w:tcPr>
            <w:tcW w:w="438" w:type="pct"/>
            <w:tcBorders>
              <w:top w:val="nil"/>
              <w:left w:val="nil"/>
              <w:bottom w:val="single" w:sz="4" w:space="0" w:color="auto"/>
              <w:right w:val="single" w:sz="4" w:space="0" w:color="auto"/>
            </w:tcBorders>
            <w:shd w:val="clear" w:color="auto" w:fill="auto"/>
            <w:noWrap/>
            <w:vAlign w:val="center"/>
            <w:hideMark/>
          </w:tcPr>
          <w:p w14:paraId="6EA2A3D5"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000000" w:fill="FFFFFF"/>
            <w:noWrap/>
            <w:vAlign w:val="center"/>
            <w:hideMark/>
          </w:tcPr>
          <w:p w14:paraId="70740F2C"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4" w:space="0" w:color="auto"/>
              <w:right w:val="single" w:sz="8" w:space="0" w:color="auto"/>
            </w:tcBorders>
            <w:shd w:val="clear" w:color="auto" w:fill="auto"/>
            <w:noWrap/>
            <w:vAlign w:val="center"/>
            <w:hideMark/>
          </w:tcPr>
          <w:p w14:paraId="2F77014C"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4FBD0083" w14:textId="77777777" w:rsidTr="007A342A">
        <w:trPr>
          <w:trHeight w:val="60"/>
        </w:trPr>
        <w:tc>
          <w:tcPr>
            <w:tcW w:w="232" w:type="pct"/>
            <w:vMerge/>
            <w:tcBorders>
              <w:top w:val="nil"/>
              <w:left w:val="single" w:sz="8" w:space="0" w:color="auto"/>
              <w:bottom w:val="single" w:sz="8" w:space="0" w:color="000000"/>
              <w:right w:val="single" w:sz="8" w:space="0" w:color="auto"/>
            </w:tcBorders>
            <w:vAlign w:val="center"/>
            <w:hideMark/>
          </w:tcPr>
          <w:p w14:paraId="6A130BDD"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4" w:space="0" w:color="auto"/>
              <w:right w:val="nil"/>
            </w:tcBorders>
            <w:shd w:val="clear" w:color="auto" w:fill="auto"/>
            <w:vAlign w:val="center"/>
            <w:hideMark/>
          </w:tcPr>
          <w:p w14:paraId="77BB02A9"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savarankiškai dirbantys pagal verslo liudijimą</w:t>
            </w:r>
          </w:p>
        </w:tc>
        <w:tc>
          <w:tcPr>
            <w:tcW w:w="563" w:type="pct"/>
            <w:tcBorders>
              <w:top w:val="nil"/>
              <w:left w:val="single" w:sz="8" w:space="0" w:color="auto"/>
              <w:bottom w:val="single" w:sz="4" w:space="0" w:color="auto"/>
              <w:right w:val="single" w:sz="4" w:space="0" w:color="auto"/>
            </w:tcBorders>
            <w:shd w:val="clear" w:color="auto" w:fill="auto"/>
            <w:noWrap/>
            <w:vAlign w:val="center"/>
            <w:hideMark/>
          </w:tcPr>
          <w:p w14:paraId="5C620461"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p w14:paraId="374EE829" w14:textId="77777777" w:rsidR="00074777" w:rsidRPr="00B72F45" w:rsidRDefault="00074777" w:rsidP="007A342A">
            <w:pPr>
              <w:spacing w:after="0" w:line="240" w:lineRule="auto"/>
              <w:jc w:val="center"/>
              <w:rPr>
                <w:rFonts w:eastAsia="Times New Roman" w:cs="Times New Roman"/>
                <w:color w:val="000000"/>
                <w:sz w:val="16"/>
                <w:szCs w:val="16"/>
                <w:lang w:eastAsia="lt-LT"/>
              </w:rPr>
            </w:pPr>
          </w:p>
        </w:tc>
        <w:tc>
          <w:tcPr>
            <w:tcW w:w="438" w:type="pct"/>
            <w:tcBorders>
              <w:top w:val="nil"/>
              <w:left w:val="nil"/>
              <w:bottom w:val="single" w:sz="4" w:space="0" w:color="auto"/>
              <w:right w:val="single" w:sz="4" w:space="0" w:color="auto"/>
            </w:tcBorders>
            <w:shd w:val="clear" w:color="auto" w:fill="auto"/>
            <w:noWrap/>
            <w:vAlign w:val="center"/>
            <w:hideMark/>
          </w:tcPr>
          <w:p w14:paraId="692D4E73"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auto"/>
            <w:noWrap/>
            <w:vAlign w:val="center"/>
            <w:hideMark/>
          </w:tcPr>
          <w:p w14:paraId="0A277EA7"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4" w:space="0" w:color="auto"/>
            </w:tcBorders>
            <w:shd w:val="clear" w:color="auto" w:fill="auto"/>
            <w:noWrap/>
            <w:vAlign w:val="center"/>
            <w:hideMark/>
          </w:tcPr>
          <w:p w14:paraId="28327D39"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FDE9D9" w:themeFill="accent6" w:themeFillTint="33"/>
            <w:noWrap/>
            <w:vAlign w:val="center"/>
          </w:tcPr>
          <w:p w14:paraId="33FAC228" w14:textId="77777777" w:rsidR="00074777" w:rsidRPr="00B72F45" w:rsidRDefault="00807311"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w:t>
            </w:r>
          </w:p>
        </w:tc>
        <w:tc>
          <w:tcPr>
            <w:tcW w:w="591" w:type="pct"/>
            <w:tcBorders>
              <w:top w:val="nil"/>
              <w:left w:val="nil"/>
              <w:bottom w:val="single" w:sz="4" w:space="0" w:color="auto"/>
              <w:right w:val="single" w:sz="4" w:space="0" w:color="auto"/>
            </w:tcBorders>
            <w:shd w:val="clear" w:color="auto" w:fill="auto"/>
            <w:noWrap/>
            <w:vAlign w:val="center"/>
          </w:tcPr>
          <w:p w14:paraId="35F75931"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4" w:space="0" w:color="auto"/>
              <w:right w:val="single" w:sz="8" w:space="0" w:color="auto"/>
            </w:tcBorders>
            <w:shd w:val="clear" w:color="auto" w:fill="auto"/>
            <w:noWrap/>
            <w:vAlign w:val="center"/>
            <w:hideMark/>
          </w:tcPr>
          <w:p w14:paraId="6D256C6A"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35FC4FB8" w14:textId="77777777" w:rsidTr="007A342A">
        <w:trPr>
          <w:trHeight w:val="60"/>
        </w:trPr>
        <w:tc>
          <w:tcPr>
            <w:tcW w:w="232" w:type="pct"/>
            <w:vMerge/>
            <w:tcBorders>
              <w:top w:val="nil"/>
              <w:left w:val="single" w:sz="8" w:space="0" w:color="auto"/>
              <w:bottom w:val="single" w:sz="8" w:space="0" w:color="000000"/>
              <w:right w:val="single" w:sz="8" w:space="0" w:color="auto"/>
            </w:tcBorders>
            <w:vAlign w:val="center"/>
            <w:hideMark/>
          </w:tcPr>
          <w:p w14:paraId="20C991E9"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4" w:space="0" w:color="auto"/>
              <w:right w:val="nil"/>
            </w:tcBorders>
            <w:shd w:val="clear" w:color="auto" w:fill="auto"/>
            <w:vAlign w:val="center"/>
            <w:hideMark/>
          </w:tcPr>
          <w:p w14:paraId="6FEF55D5"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 xml:space="preserve">bedarbiai (išskyrus gaunančius senatvės pensiją arba nedirbančius dėl negalios) </w:t>
            </w:r>
          </w:p>
        </w:tc>
        <w:tc>
          <w:tcPr>
            <w:tcW w:w="563" w:type="pct"/>
            <w:tcBorders>
              <w:top w:val="nil"/>
              <w:left w:val="single" w:sz="8" w:space="0" w:color="auto"/>
              <w:bottom w:val="single" w:sz="4" w:space="0" w:color="auto"/>
              <w:right w:val="single" w:sz="4" w:space="0" w:color="auto"/>
            </w:tcBorders>
            <w:shd w:val="clear" w:color="auto" w:fill="auto"/>
            <w:noWrap/>
            <w:vAlign w:val="center"/>
            <w:hideMark/>
          </w:tcPr>
          <w:p w14:paraId="4BBCC371"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p w14:paraId="23A291A8" w14:textId="77777777" w:rsidR="00074777" w:rsidRPr="00B72F45" w:rsidRDefault="00074777" w:rsidP="007A342A">
            <w:pPr>
              <w:spacing w:after="0" w:line="240" w:lineRule="auto"/>
              <w:jc w:val="center"/>
              <w:rPr>
                <w:rFonts w:eastAsia="Times New Roman" w:cs="Times New Roman"/>
                <w:color w:val="000000"/>
                <w:sz w:val="16"/>
                <w:szCs w:val="16"/>
                <w:lang w:eastAsia="lt-LT"/>
              </w:rPr>
            </w:pPr>
          </w:p>
        </w:tc>
        <w:tc>
          <w:tcPr>
            <w:tcW w:w="438" w:type="pct"/>
            <w:tcBorders>
              <w:top w:val="nil"/>
              <w:left w:val="nil"/>
              <w:bottom w:val="single" w:sz="4" w:space="0" w:color="auto"/>
              <w:right w:val="single" w:sz="4" w:space="0" w:color="auto"/>
            </w:tcBorders>
            <w:shd w:val="clear" w:color="auto" w:fill="auto"/>
            <w:noWrap/>
            <w:vAlign w:val="center"/>
            <w:hideMark/>
          </w:tcPr>
          <w:p w14:paraId="2EBA9813"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auto"/>
            <w:noWrap/>
            <w:vAlign w:val="center"/>
            <w:hideMark/>
          </w:tcPr>
          <w:p w14:paraId="4768D3AA"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4" w:space="0" w:color="auto"/>
            </w:tcBorders>
            <w:shd w:val="clear" w:color="auto" w:fill="auto"/>
            <w:noWrap/>
            <w:vAlign w:val="center"/>
            <w:hideMark/>
          </w:tcPr>
          <w:p w14:paraId="1B8CF488"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000000" w:fill="FFFFFF"/>
            <w:noWrap/>
            <w:vAlign w:val="center"/>
            <w:hideMark/>
          </w:tcPr>
          <w:p w14:paraId="098DBBBC"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auto" w:fill="FDE9D9" w:themeFill="accent6" w:themeFillTint="33"/>
            <w:noWrap/>
            <w:vAlign w:val="center"/>
            <w:hideMark/>
          </w:tcPr>
          <w:p w14:paraId="1D67C2DD" w14:textId="77777777" w:rsidR="00074777" w:rsidRPr="00B72F45" w:rsidRDefault="007C2141"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0,1**</w:t>
            </w:r>
          </w:p>
        </w:tc>
        <w:tc>
          <w:tcPr>
            <w:tcW w:w="380" w:type="pct"/>
            <w:tcBorders>
              <w:top w:val="nil"/>
              <w:left w:val="nil"/>
              <w:bottom w:val="single" w:sz="4" w:space="0" w:color="auto"/>
              <w:right w:val="single" w:sz="8" w:space="0" w:color="auto"/>
            </w:tcBorders>
            <w:shd w:val="clear" w:color="auto" w:fill="auto"/>
            <w:noWrap/>
            <w:vAlign w:val="center"/>
            <w:hideMark/>
          </w:tcPr>
          <w:p w14:paraId="30AB482A"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00309020" w14:textId="77777777" w:rsidTr="007A342A">
        <w:trPr>
          <w:trHeight w:val="60"/>
        </w:trPr>
        <w:tc>
          <w:tcPr>
            <w:tcW w:w="232" w:type="pct"/>
            <w:vMerge/>
            <w:tcBorders>
              <w:top w:val="nil"/>
              <w:left w:val="single" w:sz="8" w:space="0" w:color="auto"/>
              <w:bottom w:val="single" w:sz="8" w:space="0" w:color="000000"/>
              <w:right w:val="single" w:sz="8" w:space="0" w:color="auto"/>
            </w:tcBorders>
            <w:vAlign w:val="center"/>
            <w:hideMark/>
          </w:tcPr>
          <w:p w14:paraId="2B8B253B"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8" w:space="0" w:color="auto"/>
              <w:right w:val="nil"/>
            </w:tcBorders>
            <w:shd w:val="clear" w:color="auto" w:fill="auto"/>
            <w:vAlign w:val="center"/>
            <w:hideMark/>
          </w:tcPr>
          <w:p w14:paraId="142004AE"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gaunantys senatvės pensiją</w:t>
            </w:r>
          </w:p>
        </w:tc>
        <w:tc>
          <w:tcPr>
            <w:tcW w:w="563" w:type="pct"/>
            <w:tcBorders>
              <w:top w:val="nil"/>
              <w:left w:val="single" w:sz="8" w:space="0" w:color="auto"/>
              <w:bottom w:val="single" w:sz="8" w:space="0" w:color="auto"/>
              <w:right w:val="single" w:sz="4" w:space="0" w:color="auto"/>
            </w:tcBorders>
            <w:shd w:val="clear" w:color="auto" w:fill="auto"/>
            <w:vAlign w:val="center"/>
            <w:hideMark/>
          </w:tcPr>
          <w:p w14:paraId="2B603C30"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b/>
                <w:bCs/>
                <w:color w:val="000000"/>
                <w:sz w:val="16"/>
                <w:szCs w:val="16"/>
                <w:lang w:eastAsia="lt-LT"/>
              </w:rPr>
              <w:t>x</w:t>
            </w:r>
          </w:p>
        </w:tc>
        <w:tc>
          <w:tcPr>
            <w:tcW w:w="438" w:type="pct"/>
            <w:tcBorders>
              <w:top w:val="nil"/>
              <w:left w:val="nil"/>
              <w:bottom w:val="single" w:sz="8" w:space="0" w:color="auto"/>
              <w:right w:val="single" w:sz="4" w:space="0" w:color="auto"/>
            </w:tcBorders>
            <w:shd w:val="clear" w:color="auto" w:fill="auto"/>
            <w:noWrap/>
            <w:vAlign w:val="center"/>
            <w:hideMark/>
          </w:tcPr>
          <w:p w14:paraId="25F1C106"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auto" w:fill="auto"/>
            <w:noWrap/>
            <w:vAlign w:val="center"/>
            <w:hideMark/>
          </w:tcPr>
          <w:p w14:paraId="4686D6E0"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8" w:space="0" w:color="auto"/>
              <w:right w:val="single" w:sz="4" w:space="0" w:color="auto"/>
            </w:tcBorders>
            <w:shd w:val="clear" w:color="auto" w:fill="auto"/>
            <w:noWrap/>
            <w:vAlign w:val="center"/>
            <w:hideMark/>
          </w:tcPr>
          <w:p w14:paraId="3DEE2518"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000000" w:fill="FFFFFF"/>
            <w:noWrap/>
            <w:vAlign w:val="center"/>
            <w:hideMark/>
          </w:tcPr>
          <w:p w14:paraId="7411DBC3"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8" w:space="0" w:color="auto"/>
              <w:right w:val="single" w:sz="4" w:space="0" w:color="auto"/>
            </w:tcBorders>
            <w:shd w:val="clear" w:color="000000" w:fill="FFFFFF"/>
            <w:noWrap/>
            <w:vAlign w:val="center"/>
            <w:hideMark/>
          </w:tcPr>
          <w:p w14:paraId="6C28C412"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8" w:space="0" w:color="auto"/>
              <w:right w:val="single" w:sz="8" w:space="0" w:color="auto"/>
            </w:tcBorders>
            <w:shd w:val="clear" w:color="auto" w:fill="FDE9D9" w:themeFill="accent6" w:themeFillTint="33"/>
            <w:noWrap/>
            <w:vAlign w:val="center"/>
            <w:hideMark/>
          </w:tcPr>
          <w:p w14:paraId="72F6C6AB" w14:textId="77777777" w:rsidR="00074777" w:rsidRPr="00B72F45" w:rsidRDefault="00771C4F"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638***</w:t>
            </w:r>
          </w:p>
        </w:tc>
      </w:tr>
      <w:tr w:rsidR="00074777" w:rsidRPr="00B72F45" w14:paraId="074813DA" w14:textId="77777777" w:rsidTr="007A342A">
        <w:trPr>
          <w:trHeight w:val="315"/>
        </w:trPr>
        <w:tc>
          <w:tcPr>
            <w:tcW w:w="1666"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hideMark/>
          </w:tcPr>
          <w:p w14:paraId="6215D4CB" w14:textId="77777777" w:rsidR="00074777" w:rsidRPr="00B72F45" w:rsidRDefault="00074777" w:rsidP="007A342A">
            <w:pPr>
              <w:spacing w:after="0" w:line="240" w:lineRule="auto"/>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Statistinės informacijos šaltiniai ir metai</w:t>
            </w:r>
          </w:p>
        </w:tc>
        <w:tc>
          <w:tcPr>
            <w:tcW w:w="3334" w:type="pct"/>
            <w:gridSpan w:val="7"/>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7A916049" w14:textId="77777777" w:rsidR="00356C97" w:rsidRPr="00B72F45" w:rsidRDefault="00356C97" w:rsidP="00356C97">
            <w:pPr>
              <w:spacing w:after="0" w:line="240" w:lineRule="auto"/>
              <w:rPr>
                <w:rFonts w:eastAsia="Times New Roman" w:cs="Times New Roman"/>
                <w:i/>
                <w:iCs/>
                <w:color w:val="000000"/>
                <w:sz w:val="16"/>
                <w:szCs w:val="16"/>
                <w:lang w:val="en-US" w:eastAsia="lt-LT"/>
              </w:rPr>
            </w:pPr>
            <w:r w:rsidRPr="00B72F45">
              <w:rPr>
                <w:rFonts w:eastAsia="Times New Roman" w:cs="Times New Roman"/>
                <w:i/>
                <w:iCs/>
                <w:color w:val="000000"/>
                <w:sz w:val="16"/>
                <w:szCs w:val="16"/>
                <w:lang w:eastAsia="lt-LT"/>
              </w:rPr>
              <w:t>Lietuvos statistikos departamentas, *užimtieji, tūkst.; ** tūkst. Darbo biržos rodikliai</w:t>
            </w:r>
          </w:p>
          <w:p w14:paraId="3627D85E" w14:textId="77777777" w:rsidR="00356C97" w:rsidRPr="00B72F45" w:rsidRDefault="00A52289" w:rsidP="00356C97">
            <w:pPr>
              <w:spacing w:after="0" w:line="240" w:lineRule="auto"/>
              <w:rPr>
                <w:rStyle w:val="Hipersaitas"/>
                <w:rFonts w:eastAsia="Times New Roman" w:cs="Times New Roman"/>
                <w:i/>
                <w:iCs/>
                <w:sz w:val="16"/>
                <w:szCs w:val="16"/>
                <w:lang w:eastAsia="lt-LT"/>
              </w:rPr>
            </w:pPr>
            <w:hyperlink r:id="rId88" w:history="1">
              <w:r w:rsidR="00356C97" w:rsidRPr="00B72F45">
                <w:rPr>
                  <w:rStyle w:val="Hipersaitas"/>
                  <w:rFonts w:eastAsia="Times New Roman" w:cs="Times New Roman"/>
                  <w:i/>
                  <w:iCs/>
                  <w:sz w:val="16"/>
                  <w:szCs w:val="16"/>
                  <w:lang w:eastAsia="lt-LT"/>
                </w:rPr>
                <w:t>http://osp.stat.gov.lt/statistiniu-rodikliu-analize1</w:t>
              </w:r>
            </w:hyperlink>
          </w:p>
          <w:p w14:paraId="31A44DC4" w14:textId="77777777" w:rsidR="00074777" w:rsidRPr="00B72F45" w:rsidRDefault="00771C4F" w:rsidP="00807311">
            <w:pPr>
              <w:spacing w:after="0" w:line="240" w:lineRule="auto"/>
              <w:rPr>
                <w:rFonts w:eastAsia="Times New Roman" w:cs="Times New Roman"/>
                <w:i/>
                <w:iCs/>
                <w:color w:val="000000"/>
                <w:sz w:val="16"/>
                <w:szCs w:val="16"/>
                <w:lang w:eastAsia="lt-LT"/>
              </w:rPr>
            </w:pPr>
            <w:r w:rsidRPr="00B72F45">
              <w:rPr>
                <w:rFonts w:eastAsia="Times New Roman" w:cs="Times New Roman"/>
                <w:i/>
                <w:iCs/>
                <w:color w:val="000000"/>
                <w:sz w:val="16"/>
                <w:szCs w:val="16"/>
                <w:lang w:eastAsia="lt-LT"/>
              </w:rPr>
              <w:t>*** Valstybinio socialinio draudimo fondo valdyba prie SADM (raštas 2016-07-29 Nr. (12.6) I-4515 ŽRVVG būstinėje)</w:t>
            </w:r>
          </w:p>
        </w:tc>
      </w:tr>
      <w:tr w:rsidR="00074777" w:rsidRPr="00B72F45" w14:paraId="739D8C3F" w14:textId="77777777" w:rsidTr="007A342A">
        <w:trPr>
          <w:trHeight w:val="517"/>
        </w:trPr>
        <w:tc>
          <w:tcPr>
            <w:tcW w:w="1666" w:type="pct"/>
            <w:gridSpan w:val="2"/>
            <w:vMerge/>
            <w:tcBorders>
              <w:top w:val="single" w:sz="8" w:space="0" w:color="auto"/>
              <w:left w:val="single" w:sz="8" w:space="0" w:color="auto"/>
              <w:bottom w:val="single" w:sz="8" w:space="0" w:color="000000"/>
              <w:right w:val="single" w:sz="8" w:space="0" w:color="000000"/>
            </w:tcBorders>
            <w:vAlign w:val="center"/>
            <w:hideMark/>
          </w:tcPr>
          <w:p w14:paraId="732E35C9"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3334" w:type="pct"/>
            <w:gridSpan w:val="7"/>
            <w:vMerge/>
            <w:tcBorders>
              <w:top w:val="single" w:sz="8" w:space="0" w:color="auto"/>
              <w:left w:val="single" w:sz="8" w:space="0" w:color="auto"/>
              <w:bottom w:val="single" w:sz="8" w:space="0" w:color="000000"/>
              <w:right w:val="single" w:sz="8" w:space="0" w:color="000000"/>
            </w:tcBorders>
            <w:vAlign w:val="center"/>
          </w:tcPr>
          <w:p w14:paraId="4ED24493" w14:textId="77777777" w:rsidR="00074777" w:rsidRPr="00B72F45" w:rsidRDefault="00074777" w:rsidP="007A342A">
            <w:pPr>
              <w:spacing w:after="0" w:line="240" w:lineRule="auto"/>
              <w:rPr>
                <w:rFonts w:eastAsia="Times New Roman" w:cs="Times New Roman"/>
                <w:i/>
                <w:iCs/>
                <w:color w:val="000000"/>
                <w:sz w:val="16"/>
                <w:szCs w:val="16"/>
                <w:lang w:eastAsia="lt-LT"/>
              </w:rPr>
            </w:pPr>
          </w:p>
        </w:tc>
      </w:tr>
      <w:tr w:rsidR="00074777" w:rsidRPr="00B72F45" w14:paraId="1333BD4C" w14:textId="77777777" w:rsidTr="007A342A">
        <w:trPr>
          <w:trHeight w:val="122"/>
        </w:trPr>
        <w:tc>
          <w:tcPr>
            <w:tcW w:w="1666" w:type="pct"/>
            <w:gridSpan w:val="2"/>
            <w:tcBorders>
              <w:top w:val="single" w:sz="8" w:space="0" w:color="auto"/>
              <w:left w:val="single" w:sz="8" w:space="0" w:color="auto"/>
              <w:bottom w:val="single" w:sz="8" w:space="0" w:color="auto"/>
              <w:right w:val="single" w:sz="8" w:space="0" w:color="000000"/>
            </w:tcBorders>
            <w:shd w:val="clear" w:color="000000" w:fill="FFE6CD"/>
            <w:noWrap/>
            <w:vAlign w:val="center"/>
            <w:hideMark/>
          </w:tcPr>
          <w:p w14:paraId="7E1A4CB6" w14:textId="77777777" w:rsidR="00074777" w:rsidRPr="00B72F45" w:rsidRDefault="00074777" w:rsidP="007A342A">
            <w:pPr>
              <w:spacing w:after="0" w:line="240" w:lineRule="auto"/>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Paaiškinimai</w:t>
            </w:r>
          </w:p>
        </w:tc>
        <w:tc>
          <w:tcPr>
            <w:tcW w:w="3334" w:type="pct"/>
            <w:gridSpan w:val="7"/>
            <w:tcBorders>
              <w:top w:val="single" w:sz="8" w:space="0" w:color="auto"/>
              <w:left w:val="nil"/>
              <w:bottom w:val="single" w:sz="8" w:space="0" w:color="auto"/>
              <w:right w:val="single" w:sz="8" w:space="0" w:color="000000"/>
            </w:tcBorders>
            <w:shd w:val="clear" w:color="000000" w:fill="FFE6CD"/>
            <w:vAlign w:val="center"/>
          </w:tcPr>
          <w:p w14:paraId="51FDDDD3" w14:textId="77777777" w:rsidR="00074777" w:rsidRPr="00B72F45" w:rsidRDefault="00807311" w:rsidP="007A342A">
            <w:pPr>
              <w:spacing w:after="0" w:line="240" w:lineRule="auto"/>
              <w:rPr>
                <w:rFonts w:eastAsia="Times New Roman" w:cs="Times New Roman"/>
                <w:i/>
                <w:iCs/>
                <w:color w:val="000000"/>
                <w:sz w:val="16"/>
                <w:szCs w:val="16"/>
                <w:lang w:eastAsia="lt-LT"/>
              </w:rPr>
            </w:pPr>
            <w:r w:rsidRPr="00B72F45">
              <w:rPr>
                <w:rFonts w:eastAsia="Times New Roman" w:cs="Times New Roman"/>
                <w:i/>
                <w:iCs/>
                <w:color w:val="000000"/>
                <w:sz w:val="16"/>
                <w:szCs w:val="16"/>
                <w:lang w:eastAsia="lt-LT"/>
              </w:rPr>
              <w:t>****Valstybinė mokesčių inspekcija informacijos nepateikė</w:t>
            </w:r>
          </w:p>
        </w:tc>
      </w:tr>
    </w:tbl>
    <w:p w14:paraId="42F1D7B0" w14:textId="77777777" w:rsidR="00074777" w:rsidRPr="00B72F45" w:rsidRDefault="00074777" w:rsidP="00074777">
      <w:pPr>
        <w:pBdr>
          <w:bottom w:val="single" w:sz="12" w:space="1" w:color="auto"/>
        </w:pBdr>
        <w:jc w:val="center"/>
        <w:rPr>
          <w:rFonts w:cs="Times New Roman"/>
          <w:szCs w:val="24"/>
        </w:rPr>
      </w:pPr>
    </w:p>
    <w:p w14:paraId="52EC54ED" w14:textId="77777777" w:rsidR="00074777" w:rsidRPr="00B72F45" w:rsidRDefault="00074777" w:rsidP="00074777">
      <w:pPr>
        <w:jc w:val="center"/>
        <w:rPr>
          <w:rFonts w:cs="Times New Roman"/>
          <w:szCs w:val="24"/>
        </w:rPr>
      </w:pPr>
    </w:p>
    <w:p w14:paraId="4F82E7B5" w14:textId="77777777" w:rsidR="00074777" w:rsidRPr="00B72F45" w:rsidRDefault="00074777" w:rsidP="00074777">
      <w:pPr>
        <w:jc w:val="center"/>
        <w:rPr>
          <w:rFonts w:cs="Times New Roman"/>
          <w:szCs w:val="24"/>
        </w:rPr>
      </w:pPr>
    </w:p>
    <w:p w14:paraId="6BFFDBE6" w14:textId="77777777" w:rsidR="00074777" w:rsidRPr="00B72F45" w:rsidRDefault="00074777" w:rsidP="00074777">
      <w:pPr>
        <w:jc w:val="center"/>
        <w:rPr>
          <w:rFonts w:cs="Times New Roman"/>
          <w:szCs w:val="24"/>
        </w:rPr>
      </w:pPr>
    </w:p>
    <w:p w14:paraId="51A3FBE4" w14:textId="77777777" w:rsidR="00074777" w:rsidRPr="00B72F45" w:rsidRDefault="00074777" w:rsidP="00074777">
      <w:pPr>
        <w:jc w:val="center"/>
        <w:rPr>
          <w:rFonts w:cs="Times New Roman"/>
          <w:szCs w:val="24"/>
        </w:rPr>
      </w:pPr>
    </w:p>
    <w:p w14:paraId="1B03450E" w14:textId="77777777" w:rsidR="00074777" w:rsidRPr="00B72F45" w:rsidRDefault="00074777" w:rsidP="00074777">
      <w:pPr>
        <w:jc w:val="center"/>
        <w:rPr>
          <w:rFonts w:cs="Times New Roman"/>
          <w:szCs w:val="24"/>
        </w:rPr>
      </w:pPr>
    </w:p>
    <w:tbl>
      <w:tblPr>
        <w:tblW w:w="4839" w:type="pct"/>
        <w:tblInd w:w="-10" w:type="dxa"/>
        <w:tblLayout w:type="fixed"/>
        <w:tblLook w:val="04A0" w:firstRow="1" w:lastRow="0" w:firstColumn="1" w:lastColumn="0" w:noHBand="0" w:noVBand="1"/>
      </w:tblPr>
      <w:tblGrid>
        <w:gridCol w:w="675"/>
        <w:gridCol w:w="4179"/>
        <w:gridCol w:w="1641"/>
        <w:gridCol w:w="1277"/>
        <w:gridCol w:w="1277"/>
        <w:gridCol w:w="1416"/>
        <w:gridCol w:w="1277"/>
        <w:gridCol w:w="1723"/>
        <w:gridCol w:w="1108"/>
      </w:tblGrid>
      <w:tr w:rsidR="00074777" w:rsidRPr="00B72F45" w14:paraId="3BE253C5" w14:textId="77777777" w:rsidTr="007A342A">
        <w:trPr>
          <w:trHeight w:val="824"/>
        </w:trPr>
        <w:tc>
          <w:tcPr>
            <w:tcW w:w="5000" w:type="pct"/>
            <w:gridSpan w:val="9"/>
            <w:tcBorders>
              <w:top w:val="single" w:sz="8" w:space="0" w:color="auto"/>
              <w:left w:val="single" w:sz="8" w:space="0" w:color="auto"/>
              <w:right w:val="single" w:sz="8" w:space="0" w:color="000000"/>
            </w:tcBorders>
            <w:shd w:val="clear" w:color="000000" w:fill="FFE6CD"/>
            <w:noWrap/>
            <w:vAlign w:val="center"/>
            <w:hideMark/>
          </w:tcPr>
          <w:p w14:paraId="677CDACA" w14:textId="77777777" w:rsidR="00074777" w:rsidRPr="00B72F45" w:rsidRDefault="00CD10BA" w:rsidP="007A342A">
            <w:pPr>
              <w:spacing w:after="0" w:line="240" w:lineRule="auto"/>
              <w:jc w:val="center"/>
              <w:rPr>
                <w:rFonts w:eastAsia="Times New Roman" w:cs="Times New Roman"/>
                <w:b/>
                <w:bCs/>
                <w:color w:val="000000"/>
                <w:lang w:eastAsia="lt-LT"/>
              </w:rPr>
            </w:pPr>
            <w:r w:rsidRPr="00B72F45">
              <w:rPr>
                <w:rFonts w:eastAsia="Times New Roman" w:cs="Times New Roman"/>
                <w:b/>
                <w:bCs/>
                <w:color w:val="000000"/>
                <w:lang w:eastAsia="lt-LT"/>
              </w:rPr>
              <w:t xml:space="preserve">5 priedas. </w:t>
            </w:r>
            <w:r w:rsidR="00074777" w:rsidRPr="00B72F45">
              <w:rPr>
                <w:rFonts w:eastAsia="Times New Roman" w:cs="Times New Roman"/>
                <w:b/>
                <w:bCs/>
                <w:color w:val="000000"/>
                <w:lang w:eastAsia="lt-LT"/>
              </w:rPr>
              <w:t xml:space="preserve">ŽRVVG atstovaujamos teritorijos situacijos analizei naudojama statistinė informacija apie ŽRVVG atstovaujamos teritorijos gyventojus 2015 m. </w:t>
            </w:r>
          </w:p>
        </w:tc>
      </w:tr>
      <w:tr w:rsidR="00074777" w:rsidRPr="00B72F45" w14:paraId="3B204F7C" w14:textId="77777777" w:rsidTr="007A342A">
        <w:trPr>
          <w:trHeight w:val="406"/>
        </w:trPr>
        <w:tc>
          <w:tcPr>
            <w:tcW w:w="1666"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74B484FB"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 xml:space="preserve">VVG atstovaujamos teritorijos gyventojų skaičius iš viso: </w:t>
            </w:r>
          </w:p>
        </w:tc>
        <w:tc>
          <w:tcPr>
            <w:tcW w:w="563" w:type="pct"/>
            <w:tcBorders>
              <w:top w:val="single" w:sz="8" w:space="0" w:color="auto"/>
              <w:left w:val="nil"/>
              <w:bottom w:val="nil"/>
              <w:right w:val="single" w:sz="8" w:space="0" w:color="000000"/>
            </w:tcBorders>
            <w:shd w:val="clear" w:color="auto" w:fill="auto"/>
            <w:noWrap/>
            <w:vAlign w:val="center"/>
            <w:hideMark/>
          </w:tcPr>
          <w:p w14:paraId="4C5E77E9"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amžių</w:t>
            </w:r>
          </w:p>
        </w:tc>
        <w:tc>
          <w:tcPr>
            <w:tcW w:w="876" w:type="pct"/>
            <w:gridSpan w:val="2"/>
            <w:tcBorders>
              <w:top w:val="single" w:sz="8" w:space="0" w:color="auto"/>
              <w:left w:val="nil"/>
              <w:bottom w:val="nil"/>
              <w:right w:val="single" w:sz="8" w:space="0" w:color="000000"/>
            </w:tcBorders>
            <w:shd w:val="clear" w:color="auto" w:fill="auto"/>
            <w:vAlign w:val="center"/>
            <w:hideMark/>
          </w:tcPr>
          <w:p w14:paraId="5F2B00AE"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lytį</w:t>
            </w:r>
          </w:p>
        </w:tc>
        <w:tc>
          <w:tcPr>
            <w:tcW w:w="1895" w:type="pct"/>
            <w:gridSpan w:val="4"/>
            <w:tcBorders>
              <w:top w:val="single" w:sz="8" w:space="0" w:color="auto"/>
              <w:left w:val="nil"/>
              <w:bottom w:val="nil"/>
              <w:right w:val="single" w:sz="8" w:space="0" w:color="000000"/>
            </w:tcBorders>
            <w:shd w:val="clear" w:color="auto" w:fill="auto"/>
            <w:noWrap/>
            <w:vAlign w:val="center"/>
            <w:hideMark/>
          </w:tcPr>
          <w:p w14:paraId="0FC607A7"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užimtumą</w:t>
            </w:r>
          </w:p>
        </w:tc>
      </w:tr>
      <w:tr w:rsidR="00074777" w:rsidRPr="00B72F45" w14:paraId="3DB494CB" w14:textId="77777777" w:rsidTr="007A342A">
        <w:trPr>
          <w:trHeight w:val="949"/>
        </w:trPr>
        <w:tc>
          <w:tcPr>
            <w:tcW w:w="1666" w:type="pct"/>
            <w:gridSpan w:val="2"/>
            <w:vMerge/>
            <w:tcBorders>
              <w:top w:val="single" w:sz="8" w:space="0" w:color="auto"/>
              <w:left w:val="single" w:sz="8" w:space="0" w:color="auto"/>
              <w:bottom w:val="nil"/>
              <w:right w:val="single" w:sz="8" w:space="0" w:color="000000"/>
            </w:tcBorders>
            <w:vAlign w:val="center"/>
            <w:hideMark/>
          </w:tcPr>
          <w:p w14:paraId="61961C44"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563" w:type="pct"/>
            <w:tcBorders>
              <w:top w:val="single" w:sz="8" w:space="0" w:color="auto"/>
              <w:left w:val="nil"/>
              <w:bottom w:val="nil"/>
              <w:right w:val="single" w:sz="4" w:space="0" w:color="auto"/>
            </w:tcBorders>
            <w:shd w:val="clear" w:color="auto" w:fill="auto"/>
            <w:noWrap/>
            <w:vAlign w:val="center"/>
            <w:hideMark/>
          </w:tcPr>
          <w:p w14:paraId="56C73CD6"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Iki 40 m. (įskaitytinai)</w:t>
            </w:r>
          </w:p>
        </w:tc>
        <w:tc>
          <w:tcPr>
            <w:tcW w:w="438" w:type="pct"/>
            <w:tcBorders>
              <w:top w:val="single" w:sz="8" w:space="0" w:color="auto"/>
              <w:left w:val="nil"/>
              <w:bottom w:val="nil"/>
              <w:right w:val="single" w:sz="4" w:space="0" w:color="auto"/>
            </w:tcBorders>
            <w:shd w:val="clear" w:color="auto" w:fill="auto"/>
            <w:noWrap/>
            <w:textDirection w:val="btLr"/>
            <w:vAlign w:val="center"/>
          </w:tcPr>
          <w:p w14:paraId="3475B94E"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vyrai</w:t>
            </w:r>
          </w:p>
          <w:p w14:paraId="2352BDD4"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p>
        </w:tc>
        <w:tc>
          <w:tcPr>
            <w:tcW w:w="438" w:type="pct"/>
            <w:tcBorders>
              <w:top w:val="single" w:sz="8" w:space="0" w:color="auto"/>
              <w:left w:val="single" w:sz="8" w:space="0" w:color="auto"/>
              <w:bottom w:val="nil"/>
              <w:right w:val="single" w:sz="8" w:space="0" w:color="auto"/>
            </w:tcBorders>
            <w:shd w:val="clear" w:color="auto" w:fill="auto"/>
            <w:noWrap/>
            <w:textDirection w:val="btLr"/>
            <w:vAlign w:val="center"/>
            <w:hideMark/>
          </w:tcPr>
          <w:p w14:paraId="38493559"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moterys</w:t>
            </w:r>
          </w:p>
        </w:tc>
        <w:tc>
          <w:tcPr>
            <w:tcW w:w="486" w:type="pct"/>
            <w:tcBorders>
              <w:top w:val="single" w:sz="8" w:space="0" w:color="auto"/>
              <w:left w:val="nil"/>
              <w:bottom w:val="single" w:sz="8" w:space="0" w:color="auto"/>
              <w:right w:val="single" w:sz="4" w:space="0" w:color="auto"/>
            </w:tcBorders>
            <w:shd w:val="clear" w:color="000000" w:fill="FFFFFF"/>
            <w:vAlign w:val="center"/>
            <w:hideMark/>
          </w:tcPr>
          <w:p w14:paraId="6B906E2C"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dirbantys (išskyrus savarankiškai dirbančiuosius)</w:t>
            </w:r>
          </w:p>
        </w:tc>
        <w:tc>
          <w:tcPr>
            <w:tcW w:w="438" w:type="pct"/>
            <w:tcBorders>
              <w:top w:val="single" w:sz="8" w:space="0" w:color="auto"/>
              <w:left w:val="nil"/>
              <w:bottom w:val="single" w:sz="8" w:space="0" w:color="auto"/>
              <w:right w:val="single" w:sz="4" w:space="0" w:color="auto"/>
            </w:tcBorders>
            <w:shd w:val="clear" w:color="000000" w:fill="FFFFFF"/>
            <w:vAlign w:val="center"/>
            <w:hideMark/>
          </w:tcPr>
          <w:p w14:paraId="1EDF7BD5"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savarankiškai dirbantys pagal verslo liudijimą</w:t>
            </w:r>
          </w:p>
        </w:tc>
        <w:tc>
          <w:tcPr>
            <w:tcW w:w="591" w:type="pct"/>
            <w:tcBorders>
              <w:top w:val="single" w:sz="8" w:space="0" w:color="auto"/>
              <w:left w:val="nil"/>
              <w:bottom w:val="single" w:sz="8" w:space="0" w:color="auto"/>
              <w:right w:val="single" w:sz="4" w:space="0" w:color="auto"/>
            </w:tcBorders>
            <w:shd w:val="clear" w:color="auto" w:fill="auto"/>
            <w:vAlign w:val="center"/>
            <w:hideMark/>
          </w:tcPr>
          <w:p w14:paraId="7E9E58F1"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bedarbiai (išskyrus: gaunančius senatvės pensiją; nedirbančius dėl negalios)</w:t>
            </w:r>
          </w:p>
        </w:tc>
        <w:tc>
          <w:tcPr>
            <w:tcW w:w="380" w:type="pct"/>
            <w:tcBorders>
              <w:top w:val="single" w:sz="8" w:space="0" w:color="auto"/>
              <w:left w:val="nil"/>
              <w:bottom w:val="single" w:sz="8" w:space="0" w:color="auto"/>
              <w:right w:val="single" w:sz="8" w:space="0" w:color="auto"/>
            </w:tcBorders>
            <w:shd w:val="clear" w:color="auto" w:fill="auto"/>
            <w:vAlign w:val="center"/>
            <w:hideMark/>
          </w:tcPr>
          <w:p w14:paraId="1BC70918"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gaunantys senatvės pensiją</w:t>
            </w:r>
          </w:p>
        </w:tc>
      </w:tr>
      <w:tr w:rsidR="00074777" w:rsidRPr="00B72F45" w14:paraId="5ED5FEA3" w14:textId="77777777" w:rsidTr="007A342A">
        <w:trPr>
          <w:trHeight w:val="1127"/>
        </w:trPr>
        <w:tc>
          <w:tcPr>
            <w:tcW w:w="232" w:type="pc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53BCF6A1"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amžių</w:t>
            </w:r>
          </w:p>
        </w:tc>
        <w:tc>
          <w:tcPr>
            <w:tcW w:w="1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E51E3"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Iki 40 m. (įskaitytinai)</w:t>
            </w:r>
          </w:p>
        </w:tc>
        <w:tc>
          <w:tcPr>
            <w:tcW w:w="563" w:type="pct"/>
            <w:tcBorders>
              <w:top w:val="single" w:sz="4" w:space="0" w:color="auto"/>
              <w:left w:val="single" w:sz="4" w:space="0" w:color="auto"/>
              <w:bottom w:val="single" w:sz="4" w:space="0" w:color="auto"/>
              <w:right w:val="single" w:sz="4" w:space="0" w:color="auto"/>
            </w:tcBorders>
            <w:shd w:val="clear" w:color="000000" w:fill="FFE6CD"/>
            <w:noWrap/>
            <w:vAlign w:val="center"/>
          </w:tcPr>
          <w:p w14:paraId="3EA82B4F" w14:textId="77777777" w:rsidR="00074777" w:rsidRPr="00B72F45" w:rsidRDefault="00F47548"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1428</w:t>
            </w:r>
          </w:p>
        </w:tc>
        <w:tc>
          <w:tcPr>
            <w:tcW w:w="43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5492583B" w14:textId="77777777" w:rsidR="00074777" w:rsidRPr="00B72F45" w:rsidRDefault="00F47548"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765</w:t>
            </w:r>
          </w:p>
        </w:tc>
        <w:tc>
          <w:tcPr>
            <w:tcW w:w="43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0D4FA3CE" w14:textId="77777777" w:rsidR="00074777" w:rsidRPr="00B72F45" w:rsidRDefault="00F47548"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663</w:t>
            </w:r>
          </w:p>
        </w:tc>
        <w:tc>
          <w:tcPr>
            <w:tcW w:w="48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4BDD8B"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7EF0D1"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95B2B"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5B40EA"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3AD41766" w14:textId="77777777" w:rsidTr="007A342A">
        <w:trPr>
          <w:trHeight w:val="406"/>
        </w:trPr>
        <w:tc>
          <w:tcPr>
            <w:tcW w:w="232"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5296A4CE"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lytį</w:t>
            </w:r>
          </w:p>
        </w:tc>
        <w:tc>
          <w:tcPr>
            <w:tcW w:w="1434" w:type="pct"/>
            <w:tcBorders>
              <w:top w:val="nil"/>
              <w:left w:val="nil"/>
              <w:bottom w:val="single" w:sz="4" w:space="0" w:color="auto"/>
              <w:right w:val="nil"/>
            </w:tcBorders>
            <w:shd w:val="clear" w:color="auto" w:fill="auto"/>
            <w:noWrap/>
            <w:vAlign w:val="center"/>
            <w:hideMark/>
          </w:tcPr>
          <w:p w14:paraId="783D5AC2"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vyrai</w:t>
            </w:r>
          </w:p>
        </w:tc>
        <w:tc>
          <w:tcPr>
            <w:tcW w:w="563" w:type="pct"/>
            <w:tcBorders>
              <w:top w:val="nil"/>
              <w:left w:val="single" w:sz="8" w:space="0" w:color="auto"/>
              <w:bottom w:val="single" w:sz="4" w:space="0" w:color="auto"/>
              <w:right w:val="single" w:sz="4" w:space="0" w:color="auto"/>
            </w:tcBorders>
            <w:shd w:val="clear" w:color="auto" w:fill="FFFFFF" w:themeFill="background1"/>
            <w:noWrap/>
            <w:vAlign w:val="center"/>
          </w:tcPr>
          <w:p w14:paraId="64CFC234"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FDE9D9" w:themeFill="accent6" w:themeFillTint="33"/>
            <w:noWrap/>
            <w:vAlign w:val="center"/>
            <w:hideMark/>
          </w:tcPr>
          <w:p w14:paraId="115A3D4E" w14:textId="77777777" w:rsidR="00074777" w:rsidRPr="00B72F45" w:rsidRDefault="0094167C"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1427</w:t>
            </w:r>
          </w:p>
        </w:tc>
        <w:tc>
          <w:tcPr>
            <w:tcW w:w="438" w:type="pct"/>
            <w:tcBorders>
              <w:top w:val="nil"/>
              <w:left w:val="nil"/>
              <w:bottom w:val="single" w:sz="4" w:space="0" w:color="auto"/>
              <w:right w:val="single" w:sz="4" w:space="0" w:color="auto"/>
            </w:tcBorders>
            <w:shd w:val="clear" w:color="auto" w:fill="auto"/>
            <w:noWrap/>
            <w:vAlign w:val="center"/>
            <w:hideMark/>
          </w:tcPr>
          <w:p w14:paraId="4DEE88D7"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8" w:space="0" w:color="auto"/>
            </w:tcBorders>
            <w:shd w:val="clear" w:color="auto" w:fill="auto"/>
            <w:noWrap/>
            <w:vAlign w:val="center"/>
            <w:hideMark/>
          </w:tcPr>
          <w:p w14:paraId="53048016"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000000" w:fill="FFFFFF"/>
            <w:noWrap/>
            <w:vAlign w:val="center"/>
            <w:hideMark/>
          </w:tcPr>
          <w:p w14:paraId="6EB2BFFB"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000000" w:fill="FFFFFF"/>
            <w:noWrap/>
            <w:vAlign w:val="center"/>
            <w:hideMark/>
          </w:tcPr>
          <w:p w14:paraId="5A7BE0EA"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4" w:space="0" w:color="auto"/>
              <w:right w:val="single" w:sz="4" w:space="0" w:color="auto"/>
            </w:tcBorders>
            <w:shd w:val="clear" w:color="000000" w:fill="FFFFFF"/>
            <w:noWrap/>
            <w:vAlign w:val="center"/>
            <w:hideMark/>
          </w:tcPr>
          <w:p w14:paraId="5D705E07"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300980F0" w14:textId="77777777" w:rsidTr="007A342A">
        <w:trPr>
          <w:trHeight w:val="399"/>
        </w:trPr>
        <w:tc>
          <w:tcPr>
            <w:tcW w:w="232" w:type="pct"/>
            <w:vMerge/>
            <w:tcBorders>
              <w:top w:val="nil"/>
              <w:left w:val="single" w:sz="8" w:space="0" w:color="auto"/>
              <w:bottom w:val="single" w:sz="8" w:space="0" w:color="000000"/>
              <w:right w:val="single" w:sz="8" w:space="0" w:color="auto"/>
            </w:tcBorders>
            <w:vAlign w:val="center"/>
            <w:hideMark/>
          </w:tcPr>
          <w:p w14:paraId="75926A42"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8" w:space="0" w:color="auto"/>
              <w:right w:val="nil"/>
            </w:tcBorders>
            <w:shd w:val="clear" w:color="auto" w:fill="auto"/>
            <w:noWrap/>
            <w:vAlign w:val="center"/>
            <w:hideMark/>
          </w:tcPr>
          <w:p w14:paraId="0D036DC0"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moterys</w:t>
            </w:r>
          </w:p>
        </w:tc>
        <w:tc>
          <w:tcPr>
            <w:tcW w:w="563" w:type="pct"/>
            <w:tcBorders>
              <w:top w:val="nil"/>
              <w:left w:val="single" w:sz="8" w:space="0" w:color="auto"/>
              <w:bottom w:val="single" w:sz="8" w:space="0" w:color="auto"/>
              <w:right w:val="single" w:sz="4" w:space="0" w:color="auto"/>
            </w:tcBorders>
            <w:shd w:val="clear" w:color="auto" w:fill="FFFFFF" w:themeFill="background1"/>
            <w:noWrap/>
            <w:vAlign w:val="center"/>
          </w:tcPr>
          <w:p w14:paraId="57961752"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auto" w:fill="auto"/>
            <w:noWrap/>
            <w:vAlign w:val="center"/>
            <w:hideMark/>
          </w:tcPr>
          <w:p w14:paraId="340983F3"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auto" w:fill="FDE9D9" w:themeFill="accent6" w:themeFillTint="33"/>
            <w:noWrap/>
            <w:vAlign w:val="center"/>
            <w:hideMark/>
          </w:tcPr>
          <w:p w14:paraId="6C17CEFA" w14:textId="77777777" w:rsidR="00074777" w:rsidRPr="00B72F45" w:rsidRDefault="0094167C"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1452</w:t>
            </w:r>
          </w:p>
        </w:tc>
        <w:tc>
          <w:tcPr>
            <w:tcW w:w="486" w:type="pct"/>
            <w:tcBorders>
              <w:top w:val="nil"/>
              <w:left w:val="nil"/>
              <w:bottom w:val="single" w:sz="8" w:space="0" w:color="auto"/>
              <w:right w:val="single" w:sz="8" w:space="0" w:color="auto"/>
            </w:tcBorders>
            <w:shd w:val="clear" w:color="auto" w:fill="auto"/>
            <w:noWrap/>
            <w:vAlign w:val="center"/>
            <w:hideMark/>
          </w:tcPr>
          <w:p w14:paraId="686C3485"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000000" w:fill="FFFFFF"/>
            <w:noWrap/>
            <w:vAlign w:val="center"/>
            <w:hideMark/>
          </w:tcPr>
          <w:p w14:paraId="1A27BB25"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000000" w:fill="FFFFFF"/>
            <w:noWrap/>
            <w:vAlign w:val="center"/>
            <w:hideMark/>
          </w:tcPr>
          <w:p w14:paraId="01433258"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single" w:sz="4" w:space="0" w:color="auto"/>
              <w:left w:val="nil"/>
              <w:bottom w:val="single" w:sz="4" w:space="0" w:color="auto"/>
              <w:right w:val="single" w:sz="8" w:space="0" w:color="auto"/>
            </w:tcBorders>
            <w:shd w:val="clear" w:color="000000" w:fill="FFFFFF"/>
            <w:noWrap/>
            <w:vAlign w:val="center"/>
            <w:hideMark/>
          </w:tcPr>
          <w:p w14:paraId="09EEFA6B"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6A774BFB" w14:textId="77777777" w:rsidTr="007A342A">
        <w:trPr>
          <w:trHeight w:val="60"/>
        </w:trPr>
        <w:tc>
          <w:tcPr>
            <w:tcW w:w="232"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77A440A7"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Pagal užimtumą</w:t>
            </w:r>
          </w:p>
        </w:tc>
        <w:tc>
          <w:tcPr>
            <w:tcW w:w="1434" w:type="pct"/>
            <w:tcBorders>
              <w:top w:val="nil"/>
              <w:left w:val="nil"/>
              <w:bottom w:val="single" w:sz="4" w:space="0" w:color="auto"/>
              <w:right w:val="nil"/>
            </w:tcBorders>
            <w:shd w:val="clear" w:color="auto" w:fill="auto"/>
            <w:vAlign w:val="center"/>
            <w:hideMark/>
          </w:tcPr>
          <w:p w14:paraId="73513778"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dirbantys (išskyrus savarankiškai dirbančiuosius)</w:t>
            </w:r>
          </w:p>
        </w:tc>
        <w:tc>
          <w:tcPr>
            <w:tcW w:w="563" w:type="pct"/>
            <w:tcBorders>
              <w:top w:val="nil"/>
              <w:left w:val="single" w:sz="8" w:space="0" w:color="auto"/>
              <w:bottom w:val="single" w:sz="4" w:space="0" w:color="auto"/>
              <w:right w:val="single" w:sz="4" w:space="0" w:color="auto"/>
            </w:tcBorders>
            <w:shd w:val="clear" w:color="auto" w:fill="auto"/>
            <w:noWrap/>
            <w:vAlign w:val="center"/>
            <w:hideMark/>
          </w:tcPr>
          <w:p w14:paraId="0DC9F54D"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p w14:paraId="17D44472" w14:textId="77777777" w:rsidR="00074777" w:rsidRPr="00B72F45" w:rsidRDefault="00074777" w:rsidP="007A342A">
            <w:pPr>
              <w:spacing w:after="0" w:line="240" w:lineRule="auto"/>
              <w:jc w:val="center"/>
              <w:rPr>
                <w:rFonts w:eastAsia="Times New Roman" w:cs="Times New Roman"/>
                <w:color w:val="000000"/>
                <w:sz w:val="16"/>
                <w:szCs w:val="16"/>
                <w:lang w:eastAsia="lt-LT"/>
              </w:rPr>
            </w:pPr>
          </w:p>
        </w:tc>
        <w:tc>
          <w:tcPr>
            <w:tcW w:w="438" w:type="pct"/>
            <w:tcBorders>
              <w:top w:val="nil"/>
              <w:left w:val="nil"/>
              <w:bottom w:val="single" w:sz="4" w:space="0" w:color="auto"/>
              <w:right w:val="single" w:sz="4" w:space="0" w:color="auto"/>
            </w:tcBorders>
            <w:shd w:val="clear" w:color="auto" w:fill="auto"/>
            <w:noWrap/>
            <w:vAlign w:val="center"/>
            <w:hideMark/>
          </w:tcPr>
          <w:p w14:paraId="4552891A"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auto"/>
            <w:noWrap/>
            <w:vAlign w:val="center"/>
            <w:hideMark/>
          </w:tcPr>
          <w:p w14:paraId="0A62936C"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4" w:space="0" w:color="auto"/>
            </w:tcBorders>
            <w:shd w:val="clear" w:color="auto" w:fill="FDE9D9" w:themeFill="accent6" w:themeFillTint="33"/>
            <w:noWrap/>
            <w:vAlign w:val="center"/>
            <w:hideMark/>
          </w:tcPr>
          <w:p w14:paraId="02BE5C12" w14:textId="77777777" w:rsidR="00074777" w:rsidRPr="00B72F45" w:rsidRDefault="004D1516" w:rsidP="004D1516">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2,3*</w:t>
            </w:r>
          </w:p>
        </w:tc>
        <w:tc>
          <w:tcPr>
            <w:tcW w:w="438" w:type="pct"/>
            <w:tcBorders>
              <w:top w:val="nil"/>
              <w:left w:val="nil"/>
              <w:bottom w:val="single" w:sz="4" w:space="0" w:color="auto"/>
              <w:right w:val="single" w:sz="4" w:space="0" w:color="auto"/>
            </w:tcBorders>
            <w:shd w:val="clear" w:color="auto" w:fill="auto"/>
            <w:noWrap/>
            <w:vAlign w:val="center"/>
            <w:hideMark/>
          </w:tcPr>
          <w:p w14:paraId="5BDEDD1A"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000000" w:fill="FFFFFF"/>
            <w:noWrap/>
            <w:vAlign w:val="center"/>
            <w:hideMark/>
          </w:tcPr>
          <w:p w14:paraId="0FD521FE"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4" w:space="0" w:color="auto"/>
              <w:right w:val="single" w:sz="8" w:space="0" w:color="auto"/>
            </w:tcBorders>
            <w:shd w:val="clear" w:color="auto" w:fill="auto"/>
            <w:noWrap/>
            <w:vAlign w:val="center"/>
            <w:hideMark/>
          </w:tcPr>
          <w:p w14:paraId="7E85B4D5"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6AA3F842" w14:textId="77777777" w:rsidTr="007A342A">
        <w:trPr>
          <w:trHeight w:val="60"/>
        </w:trPr>
        <w:tc>
          <w:tcPr>
            <w:tcW w:w="232" w:type="pct"/>
            <w:vMerge/>
            <w:tcBorders>
              <w:top w:val="nil"/>
              <w:left w:val="single" w:sz="8" w:space="0" w:color="auto"/>
              <w:bottom w:val="single" w:sz="8" w:space="0" w:color="000000"/>
              <w:right w:val="single" w:sz="8" w:space="0" w:color="auto"/>
            </w:tcBorders>
            <w:vAlign w:val="center"/>
            <w:hideMark/>
          </w:tcPr>
          <w:p w14:paraId="7DAADF14"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4" w:space="0" w:color="auto"/>
              <w:right w:val="nil"/>
            </w:tcBorders>
            <w:shd w:val="clear" w:color="auto" w:fill="auto"/>
            <w:vAlign w:val="center"/>
            <w:hideMark/>
          </w:tcPr>
          <w:p w14:paraId="1F3D0EFC"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savarankiškai dirbantys pagal verslo liudijimą</w:t>
            </w:r>
          </w:p>
        </w:tc>
        <w:tc>
          <w:tcPr>
            <w:tcW w:w="563" w:type="pct"/>
            <w:tcBorders>
              <w:top w:val="nil"/>
              <w:left w:val="single" w:sz="8" w:space="0" w:color="auto"/>
              <w:bottom w:val="single" w:sz="4" w:space="0" w:color="auto"/>
              <w:right w:val="single" w:sz="4" w:space="0" w:color="auto"/>
            </w:tcBorders>
            <w:shd w:val="clear" w:color="auto" w:fill="auto"/>
            <w:noWrap/>
            <w:vAlign w:val="center"/>
            <w:hideMark/>
          </w:tcPr>
          <w:p w14:paraId="047491D2"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p w14:paraId="070AE894" w14:textId="77777777" w:rsidR="00074777" w:rsidRPr="00B72F45" w:rsidRDefault="00074777" w:rsidP="007A342A">
            <w:pPr>
              <w:spacing w:after="0" w:line="240" w:lineRule="auto"/>
              <w:jc w:val="center"/>
              <w:rPr>
                <w:rFonts w:eastAsia="Times New Roman" w:cs="Times New Roman"/>
                <w:color w:val="000000"/>
                <w:sz w:val="16"/>
                <w:szCs w:val="16"/>
                <w:lang w:eastAsia="lt-LT"/>
              </w:rPr>
            </w:pPr>
          </w:p>
        </w:tc>
        <w:tc>
          <w:tcPr>
            <w:tcW w:w="438" w:type="pct"/>
            <w:tcBorders>
              <w:top w:val="nil"/>
              <w:left w:val="nil"/>
              <w:bottom w:val="single" w:sz="4" w:space="0" w:color="auto"/>
              <w:right w:val="single" w:sz="4" w:space="0" w:color="auto"/>
            </w:tcBorders>
            <w:shd w:val="clear" w:color="auto" w:fill="auto"/>
            <w:noWrap/>
            <w:vAlign w:val="center"/>
            <w:hideMark/>
          </w:tcPr>
          <w:p w14:paraId="48892D96"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auto"/>
            <w:noWrap/>
            <w:vAlign w:val="center"/>
            <w:hideMark/>
          </w:tcPr>
          <w:p w14:paraId="51A6B9B2"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4" w:space="0" w:color="auto"/>
            </w:tcBorders>
            <w:shd w:val="clear" w:color="auto" w:fill="auto"/>
            <w:noWrap/>
            <w:vAlign w:val="center"/>
            <w:hideMark/>
          </w:tcPr>
          <w:p w14:paraId="042EB237"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FDE9D9" w:themeFill="accent6" w:themeFillTint="33"/>
            <w:noWrap/>
            <w:vAlign w:val="center"/>
          </w:tcPr>
          <w:p w14:paraId="0E77A593" w14:textId="77777777" w:rsidR="00074777" w:rsidRPr="00B72F45" w:rsidRDefault="00807311"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w:t>
            </w:r>
          </w:p>
        </w:tc>
        <w:tc>
          <w:tcPr>
            <w:tcW w:w="591" w:type="pct"/>
            <w:tcBorders>
              <w:top w:val="nil"/>
              <w:left w:val="nil"/>
              <w:bottom w:val="single" w:sz="4" w:space="0" w:color="auto"/>
              <w:right w:val="single" w:sz="4" w:space="0" w:color="auto"/>
            </w:tcBorders>
            <w:shd w:val="clear" w:color="auto" w:fill="auto"/>
            <w:noWrap/>
            <w:vAlign w:val="center"/>
          </w:tcPr>
          <w:p w14:paraId="1F17B7B8"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4" w:space="0" w:color="auto"/>
              <w:right w:val="single" w:sz="8" w:space="0" w:color="auto"/>
            </w:tcBorders>
            <w:shd w:val="clear" w:color="auto" w:fill="auto"/>
            <w:noWrap/>
            <w:vAlign w:val="center"/>
            <w:hideMark/>
          </w:tcPr>
          <w:p w14:paraId="6BEFD3F9"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7BD1545D" w14:textId="77777777" w:rsidTr="007A342A">
        <w:trPr>
          <w:trHeight w:val="60"/>
        </w:trPr>
        <w:tc>
          <w:tcPr>
            <w:tcW w:w="232" w:type="pct"/>
            <w:vMerge/>
            <w:tcBorders>
              <w:top w:val="nil"/>
              <w:left w:val="single" w:sz="8" w:space="0" w:color="auto"/>
              <w:bottom w:val="single" w:sz="8" w:space="0" w:color="000000"/>
              <w:right w:val="single" w:sz="8" w:space="0" w:color="auto"/>
            </w:tcBorders>
            <w:vAlign w:val="center"/>
            <w:hideMark/>
          </w:tcPr>
          <w:p w14:paraId="2F77DF1C"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4" w:space="0" w:color="auto"/>
              <w:right w:val="nil"/>
            </w:tcBorders>
            <w:shd w:val="clear" w:color="auto" w:fill="auto"/>
            <w:vAlign w:val="center"/>
            <w:hideMark/>
          </w:tcPr>
          <w:p w14:paraId="24B6F490"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 xml:space="preserve">bedarbiai (išskyrus gaunančius senatvės pensiją arba nedirbančius dėl negalios) </w:t>
            </w:r>
          </w:p>
        </w:tc>
        <w:tc>
          <w:tcPr>
            <w:tcW w:w="563" w:type="pct"/>
            <w:tcBorders>
              <w:top w:val="nil"/>
              <w:left w:val="single" w:sz="8" w:space="0" w:color="auto"/>
              <w:bottom w:val="single" w:sz="4" w:space="0" w:color="auto"/>
              <w:right w:val="single" w:sz="4" w:space="0" w:color="auto"/>
            </w:tcBorders>
            <w:shd w:val="clear" w:color="auto" w:fill="auto"/>
            <w:noWrap/>
            <w:vAlign w:val="center"/>
            <w:hideMark/>
          </w:tcPr>
          <w:p w14:paraId="19D1056B"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p w14:paraId="02C989D4" w14:textId="77777777" w:rsidR="00074777" w:rsidRPr="00B72F45" w:rsidRDefault="00074777" w:rsidP="007A342A">
            <w:pPr>
              <w:spacing w:after="0" w:line="240" w:lineRule="auto"/>
              <w:jc w:val="center"/>
              <w:rPr>
                <w:rFonts w:eastAsia="Times New Roman" w:cs="Times New Roman"/>
                <w:color w:val="000000"/>
                <w:sz w:val="16"/>
                <w:szCs w:val="16"/>
                <w:lang w:eastAsia="lt-LT"/>
              </w:rPr>
            </w:pPr>
          </w:p>
        </w:tc>
        <w:tc>
          <w:tcPr>
            <w:tcW w:w="438" w:type="pct"/>
            <w:tcBorders>
              <w:top w:val="nil"/>
              <w:left w:val="nil"/>
              <w:bottom w:val="single" w:sz="4" w:space="0" w:color="auto"/>
              <w:right w:val="single" w:sz="4" w:space="0" w:color="auto"/>
            </w:tcBorders>
            <w:shd w:val="clear" w:color="auto" w:fill="auto"/>
            <w:noWrap/>
            <w:vAlign w:val="center"/>
            <w:hideMark/>
          </w:tcPr>
          <w:p w14:paraId="08B94716"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auto" w:fill="auto"/>
            <w:noWrap/>
            <w:vAlign w:val="center"/>
            <w:hideMark/>
          </w:tcPr>
          <w:p w14:paraId="46E8CBE5"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4" w:space="0" w:color="auto"/>
              <w:right w:val="single" w:sz="4" w:space="0" w:color="auto"/>
            </w:tcBorders>
            <w:shd w:val="clear" w:color="auto" w:fill="auto"/>
            <w:noWrap/>
            <w:vAlign w:val="center"/>
            <w:hideMark/>
          </w:tcPr>
          <w:p w14:paraId="6BE2E3CD"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4" w:space="0" w:color="auto"/>
              <w:right w:val="single" w:sz="4" w:space="0" w:color="auto"/>
            </w:tcBorders>
            <w:shd w:val="clear" w:color="000000" w:fill="FFFFFF"/>
            <w:noWrap/>
            <w:vAlign w:val="center"/>
            <w:hideMark/>
          </w:tcPr>
          <w:p w14:paraId="7A4A154C"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4" w:space="0" w:color="auto"/>
              <w:right w:val="single" w:sz="4" w:space="0" w:color="auto"/>
            </w:tcBorders>
            <w:shd w:val="clear" w:color="auto" w:fill="FDE9D9" w:themeFill="accent6" w:themeFillTint="33"/>
            <w:noWrap/>
            <w:vAlign w:val="center"/>
            <w:hideMark/>
          </w:tcPr>
          <w:p w14:paraId="071FFF1F" w14:textId="77777777" w:rsidR="00074777" w:rsidRPr="00B72F45" w:rsidRDefault="007C2141"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0,1**</w:t>
            </w:r>
          </w:p>
        </w:tc>
        <w:tc>
          <w:tcPr>
            <w:tcW w:w="380" w:type="pct"/>
            <w:tcBorders>
              <w:top w:val="nil"/>
              <w:left w:val="nil"/>
              <w:bottom w:val="single" w:sz="4" w:space="0" w:color="auto"/>
              <w:right w:val="single" w:sz="8" w:space="0" w:color="auto"/>
            </w:tcBorders>
            <w:shd w:val="clear" w:color="auto" w:fill="auto"/>
            <w:noWrap/>
            <w:vAlign w:val="center"/>
            <w:hideMark/>
          </w:tcPr>
          <w:p w14:paraId="718AFB23"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r>
      <w:tr w:rsidR="00074777" w:rsidRPr="00B72F45" w14:paraId="10C5ED8C" w14:textId="77777777" w:rsidTr="007A342A">
        <w:trPr>
          <w:trHeight w:val="60"/>
        </w:trPr>
        <w:tc>
          <w:tcPr>
            <w:tcW w:w="232" w:type="pct"/>
            <w:vMerge/>
            <w:tcBorders>
              <w:top w:val="nil"/>
              <w:left w:val="single" w:sz="8" w:space="0" w:color="auto"/>
              <w:bottom w:val="single" w:sz="8" w:space="0" w:color="000000"/>
              <w:right w:val="single" w:sz="8" w:space="0" w:color="auto"/>
            </w:tcBorders>
            <w:vAlign w:val="center"/>
            <w:hideMark/>
          </w:tcPr>
          <w:p w14:paraId="289E6E4B"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1434" w:type="pct"/>
            <w:tcBorders>
              <w:top w:val="nil"/>
              <w:left w:val="nil"/>
              <w:bottom w:val="single" w:sz="8" w:space="0" w:color="auto"/>
              <w:right w:val="nil"/>
            </w:tcBorders>
            <w:shd w:val="clear" w:color="auto" w:fill="auto"/>
            <w:vAlign w:val="center"/>
            <w:hideMark/>
          </w:tcPr>
          <w:p w14:paraId="60FA0C7C" w14:textId="77777777" w:rsidR="00074777" w:rsidRPr="00B72F45" w:rsidRDefault="00074777" w:rsidP="007A342A">
            <w:pPr>
              <w:spacing w:after="0" w:line="240" w:lineRule="auto"/>
              <w:jc w:val="center"/>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gaunantys senatvės pensiją</w:t>
            </w:r>
          </w:p>
        </w:tc>
        <w:tc>
          <w:tcPr>
            <w:tcW w:w="563" w:type="pct"/>
            <w:tcBorders>
              <w:top w:val="nil"/>
              <w:left w:val="single" w:sz="8" w:space="0" w:color="auto"/>
              <w:bottom w:val="single" w:sz="8" w:space="0" w:color="auto"/>
              <w:right w:val="single" w:sz="4" w:space="0" w:color="auto"/>
            </w:tcBorders>
            <w:shd w:val="clear" w:color="auto" w:fill="auto"/>
            <w:vAlign w:val="center"/>
            <w:hideMark/>
          </w:tcPr>
          <w:p w14:paraId="73BDD7B2"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b/>
                <w:bCs/>
                <w:color w:val="000000"/>
                <w:sz w:val="16"/>
                <w:szCs w:val="16"/>
                <w:lang w:eastAsia="lt-LT"/>
              </w:rPr>
              <w:t>x</w:t>
            </w:r>
          </w:p>
        </w:tc>
        <w:tc>
          <w:tcPr>
            <w:tcW w:w="438" w:type="pct"/>
            <w:tcBorders>
              <w:top w:val="nil"/>
              <w:left w:val="nil"/>
              <w:bottom w:val="single" w:sz="8" w:space="0" w:color="auto"/>
              <w:right w:val="single" w:sz="4" w:space="0" w:color="auto"/>
            </w:tcBorders>
            <w:shd w:val="clear" w:color="auto" w:fill="auto"/>
            <w:noWrap/>
            <w:vAlign w:val="center"/>
            <w:hideMark/>
          </w:tcPr>
          <w:p w14:paraId="5508C205"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auto" w:fill="auto"/>
            <w:noWrap/>
            <w:vAlign w:val="center"/>
            <w:hideMark/>
          </w:tcPr>
          <w:p w14:paraId="4C082B7B"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86" w:type="pct"/>
            <w:tcBorders>
              <w:top w:val="nil"/>
              <w:left w:val="nil"/>
              <w:bottom w:val="single" w:sz="8" w:space="0" w:color="auto"/>
              <w:right w:val="single" w:sz="4" w:space="0" w:color="auto"/>
            </w:tcBorders>
            <w:shd w:val="clear" w:color="auto" w:fill="auto"/>
            <w:noWrap/>
            <w:vAlign w:val="center"/>
            <w:hideMark/>
          </w:tcPr>
          <w:p w14:paraId="7078FC93"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438" w:type="pct"/>
            <w:tcBorders>
              <w:top w:val="nil"/>
              <w:left w:val="nil"/>
              <w:bottom w:val="single" w:sz="8" w:space="0" w:color="auto"/>
              <w:right w:val="single" w:sz="4" w:space="0" w:color="auto"/>
            </w:tcBorders>
            <w:shd w:val="clear" w:color="000000" w:fill="FFFFFF"/>
            <w:noWrap/>
            <w:vAlign w:val="center"/>
            <w:hideMark/>
          </w:tcPr>
          <w:p w14:paraId="6C7E8D02"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591" w:type="pct"/>
            <w:tcBorders>
              <w:top w:val="nil"/>
              <w:left w:val="nil"/>
              <w:bottom w:val="single" w:sz="8" w:space="0" w:color="auto"/>
              <w:right w:val="single" w:sz="4" w:space="0" w:color="auto"/>
            </w:tcBorders>
            <w:shd w:val="clear" w:color="000000" w:fill="FFFFFF"/>
            <w:noWrap/>
            <w:vAlign w:val="center"/>
            <w:hideMark/>
          </w:tcPr>
          <w:p w14:paraId="4DF47E6F" w14:textId="77777777" w:rsidR="00074777" w:rsidRPr="00B72F45" w:rsidRDefault="00074777"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x</w:t>
            </w:r>
          </w:p>
        </w:tc>
        <w:tc>
          <w:tcPr>
            <w:tcW w:w="380" w:type="pct"/>
            <w:tcBorders>
              <w:top w:val="nil"/>
              <w:left w:val="nil"/>
              <w:bottom w:val="single" w:sz="8" w:space="0" w:color="auto"/>
              <w:right w:val="single" w:sz="8" w:space="0" w:color="auto"/>
            </w:tcBorders>
            <w:shd w:val="clear" w:color="auto" w:fill="FDE9D9" w:themeFill="accent6" w:themeFillTint="33"/>
            <w:noWrap/>
            <w:vAlign w:val="center"/>
            <w:hideMark/>
          </w:tcPr>
          <w:p w14:paraId="37A35A24" w14:textId="77777777" w:rsidR="00074777" w:rsidRPr="00B72F45" w:rsidRDefault="00771C4F" w:rsidP="007A342A">
            <w:pPr>
              <w:spacing w:after="0" w:line="240" w:lineRule="auto"/>
              <w:jc w:val="center"/>
              <w:rPr>
                <w:rFonts w:eastAsia="Times New Roman" w:cs="Times New Roman"/>
                <w:color w:val="000000"/>
                <w:sz w:val="16"/>
                <w:szCs w:val="16"/>
                <w:lang w:eastAsia="lt-LT"/>
              </w:rPr>
            </w:pPr>
            <w:r w:rsidRPr="00B72F45">
              <w:rPr>
                <w:rFonts w:eastAsia="Times New Roman" w:cs="Times New Roman"/>
                <w:color w:val="000000"/>
                <w:sz w:val="16"/>
                <w:szCs w:val="16"/>
                <w:lang w:eastAsia="lt-LT"/>
              </w:rPr>
              <w:t>653***</w:t>
            </w:r>
          </w:p>
        </w:tc>
      </w:tr>
      <w:tr w:rsidR="00074777" w:rsidRPr="00B72F45" w14:paraId="7248CFC5" w14:textId="77777777" w:rsidTr="007A342A">
        <w:trPr>
          <w:trHeight w:val="315"/>
        </w:trPr>
        <w:tc>
          <w:tcPr>
            <w:tcW w:w="1666"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hideMark/>
          </w:tcPr>
          <w:p w14:paraId="1436DEDE" w14:textId="77777777" w:rsidR="00074777" w:rsidRPr="00B72F45" w:rsidRDefault="00074777" w:rsidP="007A342A">
            <w:pPr>
              <w:spacing w:after="0" w:line="240" w:lineRule="auto"/>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Statistinės informacijos šaltiniai ir metai</w:t>
            </w:r>
          </w:p>
        </w:tc>
        <w:tc>
          <w:tcPr>
            <w:tcW w:w="3334" w:type="pct"/>
            <w:gridSpan w:val="7"/>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1810974F" w14:textId="77777777" w:rsidR="00074777" w:rsidRPr="00B72F45" w:rsidRDefault="00074777" w:rsidP="007A342A">
            <w:pPr>
              <w:spacing w:after="0" w:line="240" w:lineRule="auto"/>
              <w:rPr>
                <w:rFonts w:eastAsia="Times New Roman" w:cs="Times New Roman"/>
                <w:i/>
                <w:iCs/>
                <w:color w:val="000000"/>
                <w:sz w:val="16"/>
                <w:szCs w:val="16"/>
                <w:lang w:val="en-US" w:eastAsia="lt-LT"/>
              </w:rPr>
            </w:pPr>
            <w:r w:rsidRPr="00B72F45">
              <w:rPr>
                <w:rFonts w:eastAsia="Times New Roman" w:cs="Times New Roman"/>
                <w:i/>
                <w:iCs/>
                <w:color w:val="000000"/>
                <w:sz w:val="16"/>
                <w:szCs w:val="16"/>
                <w:lang w:eastAsia="lt-LT"/>
              </w:rPr>
              <w:t xml:space="preserve">Lietuvos statistikos departamentas, *užimtieji, tūkst.; ** tūkst. </w:t>
            </w:r>
            <w:r w:rsidR="0029737D" w:rsidRPr="00B72F45">
              <w:rPr>
                <w:rFonts w:eastAsia="Times New Roman" w:cs="Times New Roman"/>
                <w:i/>
                <w:iCs/>
                <w:color w:val="000000"/>
                <w:sz w:val="16"/>
                <w:szCs w:val="16"/>
                <w:lang w:eastAsia="lt-LT"/>
              </w:rPr>
              <w:t>Darbo biržos rodikliai</w:t>
            </w:r>
          </w:p>
          <w:p w14:paraId="4F896F11" w14:textId="77777777" w:rsidR="00074777" w:rsidRPr="00B72F45" w:rsidRDefault="00A52289" w:rsidP="007A342A">
            <w:pPr>
              <w:spacing w:after="0" w:line="240" w:lineRule="auto"/>
              <w:rPr>
                <w:rStyle w:val="Hipersaitas"/>
                <w:rFonts w:eastAsia="Times New Roman" w:cs="Times New Roman"/>
                <w:i/>
                <w:iCs/>
                <w:sz w:val="16"/>
                <w:szCs w:val="16"/>
                <w:lang w:eastAsia="lt-LT"/>
              </w:rPr>
            </w:pPr>
            <w:hyperlink r:id="rId89" w:history="1">
              <w:r w:rsidR="00074777" w:rsidRPr="00B72F45">
                <w:rPr>
                  <w:rStyle w:val="Hipersaitas"/>
                  <w:rFonts w:eastAsia="Times New Roman" w:cs="Times New Roman"/>
                  <w:i/>
                  <w:iCs/>
                  <w:sz w:val="16"/>
                  <w:szCs w:val="16"/>
                  <w:lang w:eastAsia="lt-LT"/>
                </w:rPr>
                <w:t>http://osp.stat.gov.lt/statistiniu-rodikliu-analize1</w:t>
              </w:r>
            </w:hyperlink>
          </w:p>
          <w:p w14:paraId="6676AFF2" w14:textId="77777777" w:rsidR="00074777" w:rsidRPr="00B72F45" w:rsidRDefault="00771C4F" w:rsidP="00807311">
            <w:pPr>
              <w:spacing w:after="0" w:line="240" w:lineRule="auto"/>
              <w:rPr>
                <w:rFonts w:eastAsia="Times New Roman" w:cs="Times New Roman"/>
                <w:i/>
                <w:iCs/>
                <w:color w:val="000000"/>
                <w:sz w:val="16"/>
                <w:szCs w:val="16"/>
                <w:lang w:eastAsia="lt-LT"/>
              </w:rPr>
            </w:pPr>
            <w:r w:rsidRPr="00B72F45">
              <w:rPr>
                <w:rFonts w:eastAsia="Times New Roman" w:cs="Times New Roman"/>
                <w:i/>
                <w:iCs/>
                <w:color w:val="000000"/>
                <w:sz w:val="16"/>
                <w:szCs w:val="16"/>
                <w:lang w:eastAsia="lt-LT"/>
              </w:rPr>
              <w:t>*** Valstybinio socialinio draudimo fondo valdyba prie SADM (raštas 2016-07-29 Nr. (12.6) I-4515 ŽRVVG būstinėje)</w:t>
            </w:r>
          </w:p>
        </w:tc>
      </w:tr>
      <w:tr w:rsidR="00074777" w:rsidRPr="00B72F45" w14:paraId="6C2C2B63" w14:textId="77777777" w:rsidTr="007A342A">
        <w:trPr>
          <w:trHeight w:val="517"/>
        </w:trPr>
        <w:tc>
          <w:tcPr>
            <w:tcW w:w="1666" w:type="pct"/>
            <w:gridSpan w:val="2"/>
            <w:vMerge/>
            <w:tcBorders>
              <w:top w:val="single" w:sz="8" w:space="0" w:color="auto"/>
              <w:left w:val="single" w:sz="8" w:space="0" w:color="auto"/>
              <w:bottom w:val="single" w:sz="8" w:space="0" w:color="000000"/>
              <w:right w:val="single" w:sz="8" w:space="0" w:color="000000"/>
            </w:tcBorders>
            <w:vAlign w:val="center"/>
            <w:hideMark/>
          </w:tcPr>
          <w:p w14:paraId="6E57B83E" w14:textId="77777777" w:rsidR="00074777" w:rsidRPr="00B72F45" w:rsidRDefault="00074777" w:rsidP="007A342A">
            <w:pPr>
              <w:spacing w:after="0" w:line="240" w:lineRule="auto"/>
              <w:rPr>
                <w:rFonts w:eastAsia="Times New Roman" w:cs="Times New Roman"/>
                <w:b/>
                <w:bCs/>
                <w:color w:val="000000"/>
                <w:sz w:val="16"/>
                <w:szCs w:val="16"/>
                <w:lang w:eastAsia="lt-LT"/>
              </w:rPr>
            </w:pPr>
          </w:p>
        </w:tc>
        <w:tc>
          <w:tcPr>
            <w:tcW w:w="3334" w:type="pct"/>
            <w:gridSpan w:val="7"/>
            <w:vMerge/>
            <w:tcBorders>
              <w:top w:val="single" w:sz="8" w:space="0" w:color="auto"/>
              <w:left w:val="single" w:sz="8" w:space="0" w:color="auto"/>
              <w:bottom w:val="single" w:sz="8" w:space="0" w:color="000000"/>
              <w:right w:val="single" w:sz="8" w:space="0" w:color="000000"/>
            </w:tcBorders>
            <w:vAlign w:val="center"/>
          </w:tcPr>
          <w:p w14:paraId="36441025" w14:textId="77777777" w:rsidR="00074777" w:rsidRPr="00B72F45" w:rsidRDefault="00074777" w:rsidP="007A342A">
            <w:pPr>
              <w:spacing w:after="0" w:line="240" w:lineRule="auto"/>
              <w:rPr>
                <w:rFonts w:eastAsia="Times New Roman" w:cs="Times New Roman"/>
                <w:i/>
                <w:iCs/>
                <w:color w:val="000000"/>
                <w:sz w:val="16"/>
                <w:szCs w:val="16"/>
                <w:lang w:eastAsia="lt-LT"/>
              </w:rPr>
            </w:pPr>
          </w:p>
        </w:tc>
      </w:tr>
      <w:tr w:rsidR="00074777" w:rsidRPr="00B72F45" w14:paraId="13AEEB0F" w14:textId="77777777" w:rsidTr="007A342A">
        <w:trPr>
          <w:trHeight w:val="122"/>
        </w:trPr>
        <w:tc>
          <w:tcPr>
            <w:tcW w:w="1666" w:type="pct"/>
            <w:gridSpan w:val="2"/>
            <w:tcBorders>
              <w:top w:val="single" w:sz="8" w:space="0" w:color="auto"/>
              <w:left w:val="single" w:sz="8" w:space="0" w:color="auto"/>
              <w:bottom w:val="single" w:sz="8" w:space="0" w:color="auto"/>
              <w:right w:val="single" w:sz="8" w:space="0" w:color="000000"/>
            </w:tcBorders>
            <w:shd w:val="clear" w:color="000000" w:fill="FFE6CD"/>
            <w:noWrap/>
            <w:vAlign w:val="center"/>
            <w:hideMark/>
          </w:tcPr>
          <w:p w14:paraId="75896DE5" w14:textId="77777777" w:rsidR="00074777" w:rsidRPr="00B72F45" w:rsidRDefault="00074777" w:rsidP="007A342A">
            <w:pPr>
              <w:spacing w:after="0" w:line="240" w:lineRule="auto"/>
              <w:rPr>
                <w:rFonts w:eastAsia="Times New Roman" w:cs="Times New Roman"/>
                <w:b/>
                <w:bCs/>
                <w:color w:val="000000"/>
                <w:sz w:val="16"/>
                <w:szCs w:val="16"/>
                <w:lang w:eastAsia="lt-LT"/>
              </w:rPr>
            </w:pPr>
            <w:r w:rsidRPr="00B72F45">
              <w:rPr>
                <w:rFonts w:eastAsia="Times New Roman" w:cs="Times New Roman"/>
                <w:b/>
                <w:bCs/>
                <w:color w:val="000000"/>
                <w:sz w:val="16"/>
                <w:szCs w:val="16"/>
                <w:lang w:eastAsia="lt-LT"/>
              </w:rPr>
              <w:t>Paaiškinimai</w:t>
            </w:r>
          </w:p>
        </w:tc>
        <w:tc>
          <w:tcPr>
            <w:tcW w:w="3334" w:type="pct"/>
            <w:gridSpan w:val="7"/>
            <w:tcBorders>
              <w:top w:val="single" w:sz="8" w:space="0" w:color="auto"/>
              <w:left w:val="nil"/>
              <w:bottom w:val="single" w:sz="8" w:space="0" w:color="auto"/>
              <w:right w:val="single" w:sz="8" w:space="0" w:color="000000"/>
            </w:tcBorders>
            <w:shd w:val="clear" w:color="000000" w:fill="FFE6CD"/>
            <w:vAlign w:val="center"/>
          </w:tcPr>
          <w:p w14:paraId="3449F0FD" w14:textId="77777777" w:rsidR="00074777" w:rsidRPr="00B72F45" w:rsidRDefault="00807311" w:rsidP="007A342A">
            <w:pPr>
              <w:spacing w:after="0" w:line="240" w:lineRule="auto"/>
              <w:rPr>
                <w:rFonts w:eastAsia="Times New Roman" w:cs="Times New Roman"/>
                <w:i/>
                <w:iCs/>
                <w:color w:val="000000"/>
                <w:sz w:val="16"/>
                <w:szCs w:val="16"/>
                <w:lang w:eastAsia="lt-LT"/>
              </w:rPr>
            </w:pPr>
            <w:r w:rsidRPr="00B72F45">
              <w:rPr>
                <w:rFonts w:eastAsia="Times New Roman" w:cs="Times New Roman"/>
                <w:i/>
                <w:iCs/>
                <w:color w:val="000000"/>
                <w:sz w:val="16"/>
                <w:szCs w:val="16"/>
                <w:lang w:eastAsia="lt-LT"/>
              </w:rPr>
              <w:t>**** Valstybinė mokesčių inspekcija informacijos nepateikė</w:t>
            </w:r>
          </w:p>
        </w:tc>
      </w:tr>
    </w:tbl>
    <w:p w14:paraId="387C6D6D" w14:textId="77777777" w:rsidR="00EA2F68" w:rsidRPr="00B72F45" w:rsidRDefault="00EA2F68" w:rsidP="00EA2F68">
      <w:pPr>
        <w:jc w:val="center"/>
      </w:pPr>
    </w:p>
    <w:p w14:paraId="187EB34F" w14:textId="77777777" w:rsidR="00407FBC" w:rsidRPr="00B72F45" w:rsidRDefault="00407FBC" w:rsidP="00EA2F68">
      <w:pPr>
        <w:jc w:val="center"/>
      </w:pPr>
    </w:p>
    <w:p w14:paraId="4FB1A6D4" w14:textId="77777777" w:rsidR="00407FBC" w:rsidRPr="00B72F45" w:rsidRDefault="00407FBC" w:rsidP="00EA2F68">
      <w:pPr>
        <w:jc w:val="center"/>
      </w:pPr>
    </w:p>
    <w:p w14:paraId="6D59F7A4" w14:textId="77777777" w:rsidR="00407FBC" w:rsidRPr="00B72F45" w:rsidRDefault="00407FBC" w:rsidP="00EA2F68">
      <w:pPr>
        <w:jc w:val="center"/>
      </w:pPr>
    </w:p>
    <w:p w14:paraId="2F7E4C9C" w14:textId="77777777" w:rsidR="00407FBC" w:rsidRPr="00B72F45" w:rsidRDefault="00407FBC" w:rsidP="00EA2F68">
      <w:pPr>
        <w:jc w:val="center"/>
      </w:pPr>
    </w:p>
    <w:p w14:paraId="1B4DC43B" w14:textId="77777777" w:rsidR="00407FBC" w:rsidRPr="00B72F45" w:rsidRDefault="00407FBC" w:rsidP="00EA2F68">
      <w:pPr>
        <w:jc w:val="center"/>
      </w:pPr>
    </w:p>
    <w:p w14:paraId="116DD0D2" w14:textId="77777777" w:rsidR="00407FBC" w:rsidRPr="00B72F45" w:rsidRDefault="00407FBC" w:rsidP="00EA2F68">
      <w:pPr>
        <w:jc w:val="center"/>
      </w:pPr>
    </w:p>
    <w:p w14:paraId="3CF0C368" w14:textId="77777777" w:rsidR="00407FBC" w:rsidRPr="00B72F45" w:rsidRDefault="00407FBC" w:rsidP="00407FBC">
      <w:pPr>
        <w:spacing w:after="0" w:line="240" w:lineRule="auto"/>
        <w:jc w:val="both"/>
        <w:rPr>
          <w:rFonts w:eastAsia="Times New Roman" w:cs="Times New Roman"/>
          <w:b/>
          <w:bCs/>
          <w:color w:val="000000"/>
          <w:lang w:eastAsia="lt-LT"/>
        </w:rPr>
      </w:pPr>
      <w:bookmarkStart w:id="28" w:name="_Ref419903690"/>
      <w:bookmarkStart w:id="29" w:name="_Toc419986930"/>
      <w:bookmarkStart w:id="30" w:name="_Toc420576103"/>
      <w:r w:rsidRPr="00B72F45">
        <w:rPr>
          <w:rFonts w:eastAsia="Times New Roman" w:cs="Times New Roman"/>
          <w:b/>
          <w:bCs/>
          <w:color w:val="000000"/>
          <w:lang w:eastAsia="lt-LT"/>
        </w:rPr>
        <w:t>6 priedas. Neringoje įgyvendinti projektai (2013-2015 m.) susiję su žuvininkystės, turizmo ir pan. sričių veiklos gerinimu</w:t>
      </w:r>
      <w:bookmarkEnd w:id="28"/>
      <w:bookmarkEnd w:id="29"/>
      <w:bookmarkEnd w:id="30"/>
    </w:p>
    <w:tbl>
      <w:tblPr>
        <w:tblW w:w="150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305"/>
        <w:gridCol w:w="10602"/>
      </w:tblGrid>
      <w:tr w:rsidR="00407FBC" w:rsidRPr="00B72F45" w14:paraId="1B022539" w14:textId="77777777" w:rsidTr="00407FBC">
        <w:tc>
          <w:tcPr>
            <w:tcW w:w="3119" w:type="dxa"/>
            <w:shd w:val="clear" w:color="auto" w:fill="4F81BD" w:themeFill="accent1"/>
          </w:tcPr>
          <w:p w14:paraId="7B8552AE" w14:textId="77777777" w:rsidR="00407FBC" w:rsidRPr="00B72F45" w:rsidRDefault="00407FBC" w:rsidP="00196858">
            <w:pPr>
              <w:spacing w:line="240" w:lineRule="auto"/>
              <w:jc w:val="center"/>
              <w:rPr>
                <w:rFonts w:cs="Times New Roman"/>
                <w:b/>
                <w:color w:val="FFFFFF" w:themeColor="background1"/>
                <w:szCs w:val="24"/>
              </w:rPr>
            </w:pPr>
            <w:r w:rsidRPr="00B72F45">
              <w:rPr>
                <w:rFonts w:cs="Times New Roman"/>
                <w:b/>
                <w:color w:val="FFFFFF" w:themeColor="background1"/>
                <w:szCs w:val="24"/>
              </w:rPr>
              <w:t>Pavadinimas</w:t>
            </w:r>
          </w:p>
        </w:tc>
        <w:tc>
          <w:tcPr>
            <w:tcW w:w="1305" w:type="dxa"/>
            <w:shd w:val="clear" w:color="auto" w:fill="4F81BD" w:themeFill="accent1"/>
          </w:tcPr>
          <w:p w14:paraId="44C1DE9D" w14:textId="77777777" w:rsidR="00407FBC" w:rsidRPr="00B72F45" w:rsidRDefault="00407FBC" w:rsidP="00196858">
            <w:pPr>
              <w:spacing w:line="240" w:lineRule="auto"/>
              <w:jc w:val="center"/>
              <w:rPr>
                <w:rFonts w:cs="Times New Roman"/>
                <w:b/>
                <w:color w:val="FFFFFF" w:themeColor="background1"/>
                <w:szCs w:val="24"/>
              </w:rPr>
            </w:pPr>
            <w:r w:rsidRPr="00B72F45">
              <w:rPr>
                <w:rFonts w:cs="Times New Roman"/>
                <w:b/>
                <w:color w:val="FFFFFF" w:themeColor="background1"/>
                <w:szCs w:val="24"/>
              </w:rPr>
              <w:t>Terminas</w:t>
            </w:r>
          </w:p>
        </w:tc>
        <w:tc>
          <w:tcPr>
            <w:tcW w:w="10602" w:type="dxa"/>
            <w:shd w:val="clear" w:color="auto" w:fill="4F81BD" w:themeFill="accent1"/>
          </w:tcPr>
          <w:p w14:paraId="5C85FB2F" w14:textId="77777777" w:rsidR="00407FBC" w:rsidRPr="00B72F45" w:rsidRDefault="00407FBC" w:rsidP="00196858">
            <w:pPr>
              <w:spacing w:line="240" w:lineRule="auto"/>
              <w:jc w:val="center"/>
              <w:rPr>
                <w:rFonts w:cs="Times New Roman"/>
                <w:b/>
                <w:color w:val="FFFFFF" w:themeColor="background1"/>
                <w:szCs w:val="24"/>
              </w:rPr>
            </w:pPr>
            <w:r w:rsidRPr="00B72F45">
              <w:rPr>
                <w:rFonts w:cs="Times New Roman"/>
                <w:b/>
                <w:color w:val="FFFFFF" w:themeColor="background1"/>
                <w:szCs w:val="24"/>
              </w:rPr>
              <w:t>Numatytos veiklos/tikslas</w:t>
            </w:r>
          </w:p>
        </w:tc>
      </w:tr>
      <w:tr w:rsidR="00407FBC" w:rsidRPr="00B72F45" w14:paraId="606C0CFA" w14:textId="77777777" w:rsidTr="00407FBC">
        <w:tc>
          <w:tcPr>
            <w:tcW w:w="3119" w:type="dxa"/>
            <w:shd w:val="clear" w:color="auto" w:fill="auto"/>
          </w:tcPr>
          <w:p w14:paraId="3C5ACBCE" w14:textId="77777777" w:rsidR="00407FBC" w:rsidRPr="00B72F45" w:rsidRDefault="00407FBC" w:rsidP="00196858">
            <w:pPr>
              <w:spacing w:line="240" w:lineRule="auto"/>
              <w:rPr>
                <w:rFonts w:cs="Times New Roman"/>
                <w:szCs w:val="24"/>
              </w:rPr>
            </w:pPr>
            <w:r w:rsidRPr="00B72F45">
              <w:rPr>
                <w:rFonts w:cs="Times New Roman"/>
                <w:szCs w:val="24"/>
              </w:rPr>
              <w:t>Turizmo informacinės infrastruktūros plėtra Neringos savivaldybėje</w:t>
            </w:r>
          </w:p>
        </w:tc>
        <w:tc>
          <w:tcPr>
            <w:tcW w:w="1305" w:type="dxa"/>
            <w:shd w:val="clear" w:color="auto" w:fill="auto"/>
          </w:tcPr>
          <w:p w14:paraId="02497E59" w14:textId="77777777" w:rsidR="00407FBC" w:rsidRPr="00B72F45" w:rsidRDefault="00407FBC" w:rsidP="00196858">
            <w:pPr>
              <w:spacing w:line="240" w:lineRule="auto"/>
              <w:rPr>
                <w:rFonts w:cs="Times New Roman"/>
                <w:szCs w:val="24"/>
              </w:rPr>
            </w:pPr>
            <w:r w:rsidRPr="00B72F45">
              <w:rPr>
                <w:rFonts w:cs="Times New Roman"/>
                <w:szCs w:val="24"/>
              </w:rPr>
              <w:t>2013.10 – 2014.10</w:t>
            </w:r>
          </w:p>
        </w:tc>
        <w:tc>
          <w:tcPr>
            <w:tcW w:w="10602" w:type="dxa"/>
            <w:shd w:val="clear" w:color="auto" w:fill="auto"/>
          </w:tcPr>
          <w:p w14:paraId="5880CE02" w14:textId="77777777" w:rsidR="00407FBC" w:rsidRPr="00B72F45" w:rsidRDefault="00407FBC" w:rsidP="00196858">
            <w:pPr>
              <w:spacing w:line="240" w:lineRule="auto"/>
              <w:rPr>
                <w:rFonts w:cs="Times New Roman"/>
                <w:szCs w:val="24"/>
              </w:rPr>
            </w:pPr>
            <w:r w:rsidRPr="00B72F45">
              <w:rPr>
                <w:rFonts w:cs="Times New Roman"/>
                <w:szCs w:val="24"/>
              </w:rPr>
              <w:t>Įrengti informacinius stendus Kuršių nerijos nacionaliniame parke, Neringos kurorto planų (žemėlapių) informacinius stendus bei dviračių takų informacinių ženklų (nuorodų).</w:t>
            </w:r>
          </w:p>
        </w:tc>
      </w:tr>
      <w:tr w:rsidR="00407FBC" w:rsidRPr="00B72F45" w14:paraId="5DD84422" w14:textId="77777777" w:rsidTr="00407FBC">
        <w:tc>
          <w:tcPr>
            <w:tcW w:w="3119" w:type="dxa"/>
            <w:shd w:val="clear" w:color="auto" w:fill="auto"/>
          </w:tcPr>
          <w:p w14:paraId="2C3AB308" w14:textId="77777777" w:rsidR="00407FBC" w:rsidRPr="00B72F45" w:rsidRDefault="00407FBC" w:rsidP="00196858">
            <w:pPr>
              <w:spacing w:line="240" w:lineRule="auto"/>
              <w:rPr>
                <w:rFonts w:cs="Times New Roman"/>
                <w:szCs w:val="24"/>
              </w:rPr>
            </w:pPr>
            <w:r w:rsidRPr="00B72F45">
              <w:rPr>
                <w:rFonts w:cs="Times New Roman"/>
                <w:szCs w:val="24"/>
              </w:rPr>
              <w:t>Kormoranų populiacijos racionalus ribojimas</w:t>
            </w:r>
          </w:p>
        </w:tc>
        <w:tc>
          <w:tcPr>
            <w:tcW w:w="1305" w:type="dxa"/>
            <w:shd w:val="clear" w:color="auto" w:fill="auto"/>
          </w:tcPr>
          <w:p w14:paraId="62F2F612" w14:textId="77777777" w:rsidR="00407FBC" w:rsidRPr="00B72F45" w:rsidRDefault="00407FBC" w:rsidP="00196858">
            <w:pPr>
              <w:spacing w:line="240" w:lineRule="auto"/>
              <w:rPr>
                <w:rFonts w:cs="Times New Roman"/>
                <w:szCs w:val="24"/>
              </w:rPr>
            </w:pPr>
            <w:r w:rsidRPr="00B72F45">
              <w:rPr>
                <w:rFonts w:cs="Times New Roman"/>
                <w:szCs w:val="24"/>
              </w:rPr>
              <w:t>2013.06 – 2015.05</w:t>
            </w:r>
          </w:p>
        </w:tc>
        <w:tc>
          <w:tcPr>
            <w:tcW w:w="10602" w:type="dxa"/>
            <w:shd w:val="clear" w:color="auto" w:fill="auto"/>
          </w:tcPr>
          <w:p w14:paraId="1DD70B46" w14:textId="77777777" w:rsidR="00407FBC" w:rsidRPr="00B72F45" w:rsidRDefault="00407FBC" w:rsidP="00196858">
            <w:pPr>
              <w:spacing w:line="240" w:lineRule="auto"/>
              <w:rPr>
                <w:rFonts w:cs="Times New Roman"/>
                <w:szCs w:val="24"/>
              </w:rPr>
            </w:pPr>
            <w:r w:rsidRPr="00B72F45">
              <w:rPr>
                <w:rFonts w:cs="Times New Roman"/>
                <w:szCs w:val="24"/>
              </w:rPr>
              <w:t>Aktualios informacijos apie kormoranus rinkimas (kormoranų paplitimas ir gausa Europoje ir Lietuvoje, kormoranų raidos ciklai, jų daromą įtaka vandens ir miškų ūkiui, efektyviausios jų skaičiaus ir daromos neigiamos įtakos reguliavimo priemonės), įtraukiant žvejus ir kitas suinteresuotąsias grupes.</w:t>
            </w:r>
          </w:p>
        </w:tc>
      </w:tr>
      <w:tr w:rsidR="00407FBC" w:rsidRPr="00B72F45" w14:paraId="67BCE8BB" w14:textId="77777777" w:rsidTr="00407FBC">
        <w:tc>
          <w:tcPr>
            <w:tcW w:w="3119" w:type="dxa"/>
            <w:shd w:val="clear" w:color="auto" w:fill="auto"/>
          </w:tcPr>
          <w:p w14:paraId="4CBAC609" w14:textId="77777777" w:rsidR="00407FBC" w:rsidRPr="00B72F45" w:rsidRDefault="00407FBC" w:rsidP="00196858">
            <w:pPr>
              <w:spacing w:line="240" w:lineRule="auto"/>
              <w:rPr>
                <w:rFonts w:cs="Times New Roman"/>
                <w:szCs w:val="24"/>
              </w:rPr>
            </w:pPr>
            <w:r w:rsidRPr="00B72F45">
              <w:rPr>
                <w:rFonts w:cs="Times New Roman"/>
                <w:szCs w:val="24"/>
              </w:rPr>
              <w:t>Žvejo šventė 2014</w:t>
            </w:r>
          </w:p>
        </w:tc>
        <w:tc>
          <w:tcPr>
            <w:tcW w:w="1305" w:type="dxa"/>
            <w:shd w:val="clear" w:color="auto" w:fill="auto"/>
          </w:tcPr>
          <w:p w14:paraId="344C2083" w14:textId="77777777" w:rsidR="00407FBC" w:rsidRPr="00B72F45" w:rsidRDefault="00407FBC" w:rsidP="00196858">
            <w:pPr>
              <w:spacing w:line="240" w:lineRule="auto"/>
              <w:rPr>
                <w:rFonts w:cs="Times New Roman"/>
                <w:szCs w:val="24"/>
              </w:rPr>
            </w:pPr>
            <w:r w:rsidRPr="00B72F45">
              <w:rPr>
                <w:rFonts w:cs="Times New Roman"/>
                <w:szCs w:val="24"/>
              </w:rPr>
              <w:t>2014.06 – 2014.12</w:t>
            </w:r>
          </w:p>
        </w:tc>
        <w:tc>
          <w:tcPr>
            <w:tcW w:w="10602" w:type="dxa"/>
            <w:shd w:val="clear" w:color="auto" w:fill="auto"/>
          </w:tcPr>
          <w:p w14:paraId="678801E0" w14:textId="77777777" w:rsidR="00407FBC" w:rsidRPr="00B72F45" w:rsidRDefault="00407FBC" w:rsidP="00196858">
            <w:pPr>
              <w:widowControl w:val="0"/>
              <w:autoSpaceDE w:val="0"/>
              <w:spacing w:line="240" w:lineRule="auto"/>
              <w:rPr>
                <w:rFonts w:cs="Times New Roman"/>
                <w:szCs w:val="24"/>
              </w:rPr>
            </w:pPr>
            <w:r w:rsidRPr="00B72F45">
              <w:rPr>
                <w:rFonts w:cs="Times New Roman"/>
                <w:szCs w:val="24"/>
              </w:rPr>
              <w:t>Puoselėjant ir tęsiant Pamario krašto žvejų kultūrines tradicijas, skatinti turizmo plėtrą Neringos savivaldybėje. Projekto metu numatyta: 1) surengti žvejybos kultūros ir kulinarinį paveldą ir (ar) žvejų teikiamas paslaugas turistams propaguojantį renginį; 2) suorganizuoti seminarą „Tarptautinio kulinarinio paveldo demonstravimas „Gurmanų virtuvės stebuklas“; 3) vykdyti tikslingą informacijos sklaidą apie organizuojamą šventę (informacinių leidinių, TV laidų, straipsnių rengimo ir publikavimo spaudoje, stendų, jų (į)rengimo paslaugos).</w:t>
            </w:r>
          </w:p>
        </w:tc>
      </w:tr>
      <w:tr w:rsidR="00407FBC" w:rsidRPr="00B72F45" w14:paraId="396A65DC" w14:textId="77777777" w:rsidTr="00407FBC">
        <w:tc>
          <w:tcPr>
            <w:tcW w:w="3119" w:type="dxa"/>
            <w:shd w:val="clear" w:color="auto" w:fill="auto"/>
          </w:tcPr>
          <w:p w14:paraId="55393F86" w14:textId="77777777" w:rsidR="00407FBC" w:rsidRPr="00B72F45" w:rsidRDefault="00407FBC" w:rsidP="00196858">
            <w:pPr>
              <w:spacing w:line="240" w:lineRule="auto"/>
              <w:rPr>
                <w:rFonts w:cs="Times New Roman"/>
                <w:szCs w:val="24"/>
              </w:rPr>
            </w:pPr>
            <w:r w:rsidRPr="00B72F45">
              <w:rPr>
                <w:rFonts w:cs="Times New Roman"/>
                <w:szCs w:val="24"/>
              </w:rPr>
              <w:t>Kuršių marių pakrančių kraštovaizdžio gerinimas, iškertant perteklinius sąžalynus ir įrengiant apžvalgos bokštelius</w:t>
            </w:r>
          </w:p>
        </w:tc>
        <w:tc>
          <w:tcPr>
            <w:tcW w:w="1305" w:type="dxa"/>
            <w:shd w:val="clear" w:color="auto" w:fill="auto"/>
          </w:tcPr>
          <w:p w14:paraId="1046DF9C" w14:textId="77777777" w:rsidR="00407FBC" w:rsidRPr="00B72F45" w:rsidRDefault="00407FBC" w:rsidP="00196858">
            <w:pPr>
              <w:spacing w:line="240" w:lineRule="auto"/>
              <w:rPr>
                <w:rFonts w:cs="Times New Roman"/>
                <w:szCs w:val="24"/>
              </w:rPr>
            </w:pPr>
            <w:r w:rsidRPr="00B72F45">
              <w:rPr>
                <w:rFonts w:cs="Times New Roman"/>
                <w:szCs w:val="24"/>
              </w:rPr>
              <w:t>2014.03 – 2014.12</w:t>
            </w:r>
          </w:p>
        </w:tc>
        <w:tc>
          <w:tcPr>
            <w:tcW w:w="10602" w:type="dxa"/>
            <w:shd w:val="clear" w:color="auto" w:fill="auto"/>
          </w:tcPr>
          <w:p w14:paraId="09FD14AE" w14:textId="77777777" w:rsidR="00407FBC" w:rsidRPr="00B72F45" w:rsidRDefault="00407FBC" w:rsidP="00196858">
            <w:pPr>
              <w:widowControl w:val="0"/>
              <w:autoSpaceDE w:val="0"/>
              <w:spacing w:line="240" w:lineRule="auto"/>
              <w:rPr>
                <w:rFonts w:cs="Times New Roman"/>
                <w:szCs w:val="24"/>
              </w:rPr>
            </w:pPr>
            <w:r w:rsidRPr="00B72F45">
              <w:rPr>
                <w:rFonts w:cs="Times New Roman"/>
                <w:szCs w:val="24"/>
              </w:rPr>
              <w:t>- iškirsti/išretinti savaiminius krūmų ir medžių sąžalynus, uždengiančius panoramas, atskirus taškinius objektus (ragus, įlankas, kopas, dekoratyvius medžius ir kt.) prie dviračių tako tarp Pervalkos ir Nidos;</w:t>
            </w:r>
          </w:p>
          <w:p w14:paraId="4D0F02BE" w14:textId="77777777" w:rsidR="00407FBC" w:rsidRPr="00B72F45" w:rsidRDefault="00407FBC" w:rsidP="00196858">
            <w:pPr>
              <w:widowControl w:val="0"/>
              <w:autoSpaceDE w:val="0"/>
              <w:spacing w:line="240" w:lineRule="auto"/>
              <w:rPr>
                <w:rFonts w:cs="Times New Roman"/>
                <w:szCs w:val="24"/>
              </w:rPr>
            </w:pPr>
            <w:r w:rsidRPr="00B72F45">
              <w:rPr>
                <w:rFonts w:cs="Times New Roman"/>
                <w:szCs w:val="24"/>
              </w:rPr>
              <w:t>- sumontuoti paukščių stebėjimo bokštelius prie Kuršių marių;</w:t>
            </w:r>
          </w:p>
          <w:p w14:paraId="53E92151" w14:textId="77777777" w:rsidR="00407FBC" w:rsidRPr="00B72F45" w:rsidRDefault="00407FBC" w:rsidP="00196858">
            <w:pPr>
              <w:widowControl w:val="0"/>
              <w:autoSpaceDE w:val="0"/>
              <w:spacing w:line="240" w:lineRule="auto"/>
              <w:rPr>
                <w:rFonts w:cs="Times New Roman"/>
                <w:szCs w:val="24"/>
              </w:rPr>
            </w:pPr>
            <w:r w:rsidRPr="00B72F45">
              <w:rPr>
                <w:rFonts w:cs="Times New Roman"/>
                <w:szCs w:val="24"/>
              </w:rPr>
              <w:t>- įrengti žvyro – molio takus nuo dviračių tako iki stebėjimo bokštelio;</w:t>
            </w:r>
          </w:p>
          <w:p w14:paraId="31B008A7" w14:textId="77777777" w:rsidR="00407FBC" w:rsidRPr="00B72F45" w:rsidRDefault="00407FBC" w:rsidP="00196858">
            <w:pPr>
              <w:widowControl w:val="0"/>
              <w:autoSpaceDE w:val="0"/>
              <w:spacing w:line="240" w:lineRule="auto"/>
              <w:rPr>
                <w:rFonts w:cs="Times New Roman"/>
                <w:szCs w:val="24"/>
              </w:rPr>
            </w:pPr>
            <w:r w:rsidRPr="00B72F45">
              <w:rPr>
                <w:rFonts w:cs="Times New Roman"/>
                <w:szCs w:val="24"/>
              </w:rPr>
              <w:t>- bokštelių įrengimo vietose atlikti kraštovaizdžio formavimo kirtimus, siekiant pagerinti apžvalgą, pašalinti labiausiai trukdančius medžius ir krūmus;</w:t>
            </w:r>
          </w:p>
          <w:p w14:paraId="4948BB8B" w14:textId="77777777" w:rsidR="00407FBC" w:rsidRPr="00B72F45" w:rsidRDefault="00407FBC" w:rsidP="00196858">
            <w:pPr>
              <w:widowControl w:val="0"/>
              <w:autoSpaceDE w:val="0"/>
              <w:spacing w:line="240" w:lineRule="auto"/>
              <w:rPr>
                <w:rFonts w:cs="Times New Roman"/>
                <w:szCs w:val="24"/>
              </w:rPr>
            </w:pPr>
            <w:r w:rsidRPr="00B72F45">
              <w:rPr>
                <w:rFonts w:cs="Times New Roman"/>
                <w:szCs w:val="24"/>
              </w:rPr>
              <w:t>- bokštelių įrengimo vietose atlikti sanitarinius kirtimus, pašalinant sausuolius, virtėlius medžius, siekiant padidinti lankytojų saugumą ir pagerinti aplinką;</w:t>
            </w:r>
          </w:p>
          <w:p w14:paraId="064FAB47" w14:textId="77777777" w:rsidR="00407FBC" w:rsidRPr="00B72F45" w:rsidRDefault="00407FBC" w:rsidP="00196858">
            <w:pPr>
              <w:spacing w:line="240" w:lineRule="auto"/>
              <w:rPr>
                <w:rFonts w:cs="Times New Roman"/>
                <w:szCs w:val="24"/>
              </w:rPr>
            </w:pPr>
            <w:r w:rsidRPr="00B72F45">
              <w:rPr>
                <w:rFonts w:cs="Times New Roman"/>
                <w:szCs w:val="24"/>
              </w:rPr>
              <w:t>- bokštelių įrengimo vietose iškirsti nendrynų ruožus, siekiant sudaryti geresnes sąlygas kai kurių rūšių paukščių apžvalgai.</w:t>
            </w:r>
          </w:p>
        </w:tc>
      </w:tr>
      <w:tr w:rsidR="00407FBC" w:rsidRPr="00B72F45" w14:paraId="6A694328" w14:textId="77777777" w:rsidTr="00407FBC">
        <w:tc>
          <w:tcPr>
            <w:tcW w:w="3119" w:type="dxa"/>
            <w:shd w:val="clear" w:color="auto" w:fill="auto"/>
          </w:tcPr>
          <w:p w14:paraId="41D28310" w14:textId="77777777" w:rsidR="00407FBC" w:rsidRPr="00B72F45" w:rsidRDefault="00407FBC" w:rsidP="00196858">
            <w:pPr>
              <w:spacing w:line="240" w:lineRule="auto"/>
              <w:rPr>
                <w:rFonts w:cs="Times New Roman"/>
                <w:szCs w:val="24"/>
              </w:rPr>
            </w:pPr>
            <w:r w:rsidRPr="00B72F45">
              <w:rPr>
                <w:rFonts w:cs="Times New Roman"/>
                <w:szCs w:val="24"/>
              </w:rPr>
              <w:t>Prieplaukos aptarnavimo pastato žvejų reikmėms aprūpinimas šiuolaikiška įranga</w:t>
            </w:r>
          </w:p>
        </w:tc>
        <w:tc>
          <w:tcPr>
            <w:tcW w:w="1305" w:type="dxa"/>
            <w:shd w:val="clear" w:color="auto" w:fill="auto"/>
          </w:tcPr>
          <w:p w14:paraId="43FAC3FF" w14:textId="77777777" w:rsidR="00407FBC" w:rsidRPr="00B72F45" w:rsidRDefault="00407FBC" w:rsidP="00196858">
            <w:pPr>
              <w:spacing w:line="240" w:lineRule="auto"/>
              <w:rPr>
                <w:rFonts w:cs="Times New Roman"/>
                <w:szCs w:val="24"/>
              </w:rPr>
            </w:pPr>
            <w:r w:rsidRPr="00B72F45">
              <w:rPr>
                <w:rFonts w:cs="Times New Roman"/>
                <w:szCs w:val="24"/>
              </w:rPr>
              <w:t>2014.07 – 2015.02</w:t>
            </w:r>
          </w:p>
        </w:tc>
        <w:tc>
          <w:tcPr>
            <w:tcW w:w="10602" w:type="dxa"/>
            <w:shd w:val="clear" w:color="auto" w:fill="auto"/>
          </w:tcPr>
          <w:p w14:paraId="063DD68C" w14:textId="77777777" w:rsidR="00407FBC" w:rsidRPr="00B72F45" w:rsidRDefault="00407FBC" w:rsidP="00196858">
            <w:pPr>
              <w:widowControl w:val="0"/>
              <w:suppressAutoHyphens/>
              <w:autoSpaceDE w:val="0"/>
              <w:spacing w:line="240" w:lineRule="auto"/>
              <w:rPr>
                <w:rFonts w:cs="Times New Roman"/>
                <w:szCs w:val="24"/>
              </w:rPr>
            </w:pPr>
            <w:r w:rsidRPr="00B72F45">
              <w:rPr>
                <w:rFonts w:cs="Times New Roman"/>
                <w:szCs w:val="24"/>
              </w:rPr>
              <w:t>– organinių atliekų kompostavimo įrenginio įsigijimas;</w:t>
            </w:r>
          </w:p>
          <w:p w14:paraId="0D5C6239" w14:textId="77777777" w:rsidR="00407FBC" w:rsidRPr="00B72F45" w:rsidRDefault="00407FBC" w:rsidP="00196858">
            <w:pPr>
              <w:widowControl w:val="0"/>
              <w:suppressAutoHyphens/>
              <w:autoSpaceDE w:val="0"/>
              <w:spacing w:line="240" w:lineRule="auto"/>
              <w:rPr>
                <w:rFonts w:cs="Times New Roman"/>
                <w:szCs w:val="24"/>
              </w:rPr>
            </w:pPr>
            <w:r w:rsidRPr="00B72F45">
              <w:rPr>
                <w:rFonts w:cs="Times New Roman"/>
                <w:szCs w:val="24"/>
              </w:rPr>
              <w:t>– pirminio žuvies apdorojimo įrangos įsigijimas (plovimo mašina, ledų generatorius bei kaupiklis, stalai, vežimėliai);</w:t>
            </w:r>
          </w:p>
          <w:p w14:paraId="2C30E260" w14:textId="77777777" w:rsidR="00407FBC" w:rsidRPr="00B72F45" w:rsidRDefault="00407FBC" w:rsidP="00196858">
            <w:pPr>
              <w:spacing w:line="240" w:lineRule="auto"/>
              <w:rPr>
                <w:rFonts w:cs="Times New Roman"/>
                <w:szCs w:val="24"/>
              </w:rPr>
            </w:pPr>
            <w:r w:rsidRPr="00B72F45">
              <w:rPr>
                <w:rFonts w:cs="Times New Roman"/>
                <w:szCs w:val="24"/>
              </w:rPr>
              <w:t>– pirminio žuvies apdorojimo darbui pagalbinio inventoriaus įsigijimas (spintos įrankiams, persirengimo spintos,   įrankių spintos, suolai).</w:t>
            </w:r>
          </w:p>
        </w:tc>
      </w:tr>
      <w:tr w:rsidR="00407FBC" w:rsidRPr="00B72F45" w14:paraId="7A9C27DD" w14:textId="77777777" w:rsidTr="00407FBC">
        <w:tc>
          <w:tcPr>
            <w:tcW w:w="3119" w:type="dxa"/>
            <w:shd w:val="clear" w:color="auto" w:fill="auto"/>
          </w:tcPr>
          <w:p w14:paraId="63423DE8" w14:textId="77777777" w:rsidR="00407FBC" w:rsidRPr="00B72F45" w:rsidRDefault="00407FBC" w:rsidP="00196858">
            <w:pPr>
              <w:spacing w:line="240" w:lineRule="auto"/>
              <w:rPr>
                <w:rFonts w:cs="Times New Roman"/>
                <w:szCs w:val="24"/>
              </w:rPr>
            </w:pPr>
            <w:r w:rsidRPr="00B72F45">
              <w:rPr>
                <w:rFonts w:cs="Times New Roman"/>
                <w:szCs w:val="24"/>
              </w:rPr>
              <w:t>Neringos žvejų bendruomenės interesų atstovavimo ir organizacijų veiklos tobulinimo mokymai bei strateginių tikslų įgyvendinimas</w:t>
            </w:r>
          </w:p>
        </w:tc>
        <w:tc>
          <w:tcPr>
            <w:tcW w:w="1305" w:type="dxa"/>
            <w:shd w:val="clear" w:color="auto" w:fill="auto"/>
          </w:tcPr>
          <w:p w14:paraId="7F4DC817" w14:textId="77777777" w:rsidR="00407FBC" w:rsidRPr="00B72F45" w:rsidRDefault="00407FBC" w:rsidP="00196858">
            <w:pPr>
              <w:spacing w:line="240" w:lineRule="auto"/>
              <w:rPr>
                <w:rFonts w:cs="Times New Roman"/>
                <w:szCs w:val="24"/>
              </w:rPr>
            </w:pPr>
            <w:r w:rsidRPr="00B72F45">
              <w:rPr>
                <w:rFonts w:cs="Times New Roman"/>
                <w:szCs w:val="24"/>
              </w:rPr>
              <w:t>2014.05 – 2015.05</w:t>
            </w:r>
          </w:p>
        </w:tc>
        <w:tc>
          <w:tcPr>
            <w:tcW w:w="10602" w:type="dxa"/>
            <w:shd w:val="clear" w:color="auto" w:fill="auto"/>
          </w:tcPr>
          <w:p w14:paraId="66022040" w14:textId="77777777" w:rsidR="00407FBC" w:rsidRPr="00B72F45" w:rsidRDefault="00407FBC" w:rsidP="00196858">
            <w:pPr>
              <w:spacing w:line="240" w:lineRule="auto"/>
              <w:rPr>
                <w:rFonts w:cs="Times New Roman"/>
                <w:szCs w:val="24"/>
              </w:rPr>
            </w:pPr>
            <w:r w:rsidRPr="00B72F45">
              <w:rPr>
                <w:rFonts w:cs="Times New Roman"/>
                <w:szCs w:val="24"/>
              </w:rPr>
              <w:t xml:space="preserve">Projektas vykdomas siekiant pasirengti naujajam finansavimo laikotarpiui pagal “Lietuvos žuvininkystės sektoriaus 2014-2020 m. veiksmų programą“. Mokymų ciklas skirtas žvejų bendruomenei (asociacijos “Vidmarės” nariams, Neringos savivaldybės administracijos darbuotojams), siekiant padėti pasirengti ŽRVVG strategiją. </w:t>
            </w:r>
          </w:p>
        </w:tc>
      </w:tr>
      <w:tr w:rsidR="00407FBC" w:rsidRPr="00B72F45" w14:paraId="0CEA6EFC" w14:textId="77777777" w:rsidTr="00407FBC">
        <w:tc>
          <w:tcPr>
            <w:tcW w:w="3119" w:type="dxa"/>
            <w:shd w:val="clear" w:color="auto" w:fill="auto"/>
          </w:tcPr>
          <w:p w14:paraId="53B249B6" w14:textId="77777777" w:rsidR="00407FBC" w:rsidRPr="00B72F45" w:rsidRDefault="00407FBC" w:rsidP="00196858">
            <w:pPr>
              <w:spacing w:line="240" w:lineRule="auto"/>
              <w:rPr>
                <w:rFonts w:cs="Times New Roman"/>
                <w:szCs w:val="24"/>
              </w:rPr>
            </w:pPr>
            <w:r w:rsidRPr="00B72F45">
              <w:rPr>
                <w:rFonts w:cs="Times New Roman"/>
                <w:szCs w:val="24"/>
              </w:rPr>
              <w:t>Etnografinės žvejo sodybos ūkinio pastato sutvarkymas žvejų kultūros paveldui eksponuoti ir turistams priimti</w:t>
            </w:r>
          </w:p>
        </w:tc>
        <w:tc>
          <w:tcPr>
            <w:tcW w:w="1305" w:type="dxa"/>
            <w:shd w:val="clear" w:color="auto" w:fill="auto"/>
          </w:tcPr>
          <w:p w14:paraId="79C2B1D7" w14:textId="77777777" w:rsidR="00407FBC" w:rsidRPr="00B72F45" w:rsidRDefault="00407FBC" w:rsidP="00196858">
            <w:pPr>
              <w:spacing w:line="240" w:lineRule="auto"/>
              <w:rPr>
                <w:rFonts w:cs="Times New Roman"/>
                <w:szCs w:val="24"/>
              </w:rPr>
            </w:pPr>
            <w:r w:rsidRPr="00B72F45">
              <w:rPr>
                <w:rFonts w:cs="Times New Roman"/>
                <w:szCs w:val="24"/>
              </w:rPr>
              <w:t>2014.07 – 2015.02</w:t>
            </w:r>
          </w:p>
        </w:tc>
        <w:tc>
          <w:tcPr>
            <w:tcW w:w="10602" w:type="dxa"/>
            <w:shd w:val="clear" w:color="auto" w:fill="auto"/>
          </w:tcPr>
          <w:p w14:paraId="3D2D866F" w14:textId="77777777" w:rsidR="00407FBC" w:rsidRPr="00B72F45" w:rsidRDefault="00407FBC" w:rsidP="00196858">
            <w:pPr>
              <w:widowControl w:val="0"/>
              <w:autoSpaceDE w:val="0"/>
              <w:spacing w:line="240" w:lineRule="auto"/>
              <w:rPr>
                <w:rFonts w:cs="Times New Roman"/>
                <w:szCs w:val="24"/>
              </w:rPr>
            </w:pPr>
            <w:r w:rsidRPr="00B72F45">
              <w:rPr>
                <w:rFonts w:cs="Times New Roman"/>
                <w:szCs w:val="24"/>
              </w:rPr>
              <w:t>Projekto tikslas - gerinti paslaugų kokybę, priimant turistus, ir atskleisti žvejų istorijos unikalumą. Projekto uždavinys - restauruoti kultūros paveldo statinį (ūkinį pastatą) prie Žvejo etnografinės žvejo sodybos.</w:t>
            </w:r>
          </w:p>
          <w:p w14:paraId="168B1795" w14:textId="77777777" w:rsidR="00407FBC" w:rsidRPr="00B72F45" w:rsidRDefault="00407FBC" w:rsidP="00196858">
            <w:pPr>
              <w:widowControl w:val="0"/>
              <w:autoSpaceDE w:val="0"/>
              <w:spacing w:line="240" w:lineRule="auto"/>
              <w:rPr>
                <w:rFonts w:cs="Times New Roman"/>
                <w:szCs w:val="24"/>
              </w:rPr>
            </w:pPr>
            <w:r w:rsidRPr="00B72F45">
              <w:rPr>
                <w:rFonts w:cs="Times New Roman"/>
                <w:szCs w:val="24"/>
              </w:rPr>
              <w:t>Projektu bus sprendžiamos šios problemos:</w:t>
            </w:r>
          </w:p>
          <w:p w14:paraId="71147F00" w14:textId="77777777" w:rsidR="00407FBC" w:rsidRPr="00B72F45" w:rsidRDefault="00407FBC" w:rsidP="00196858">
            <w:pPr>
              <w:widowControl w:val="0"/>
              <w:suppressAutoHyphens/>
              <w:autoSpaceDE w:val="0"/>
              <w:spacing w:line="240" w:lineRule="auto"/>
              <w:rPr>
                <w:rFonts w:cs="Times New Roman"/>
                <w:szCs w:val="24"/>
              </w:rPr>
            </w:pPr>
            <w:r w:rsidRPr="00B72F45">
              <w:rPr>
                <w:rFonts w:cs="Times New Roman"/>
                <w:szCs w:val="24"/>
              </w:rPr>
              <w:t>–  stogo vėjalentės sunykusios ir neatskleidžia kuršiškų tradicinių statymo ypatumų;</w:t>
            </w:r>
          </w:p>
          <w:p w14:paraId="3A5914F7" w14:textId="77777777" w:rsidR="00407FBC" w:rsidRPr="00B72F45" w:rsidRDefault="00407FBC" w:rsidP="00196858">
            <w:pPr>
              <w:widowControl w:val="0"/>
              <w:suppressAutoHyphens/>
              <w:autoSpaceDE w:val="0"/>
              <w:spacing w:line="240" w:lineRule="auto"/>
              <w:rPr>
                <w:rFonts w:cs="Times New Roman"/>
                <w:szCs w:val="24"/>
              </w:rPr>
            </w:pPr>
            <w:r w:rsidRPr="00B72F45">
              <w:rPr>
                <w:rFonts w:cs="Times New Roman"/>
                <w:szCs w:val="24"/>
              </w:rPr>
              <w:t>– fasadas nereprezentuojančios išvaizdos, dažai vietomis atsilupinėję, reikalingas kelių sluoksnių nuvalymas ir perdažymas;</w:t>
            </w:r>
          </w:p>
          <w:p w14:paraId="06862C37" w14:textId="77777777" w:rsidR="00407FBC" w:rsidRPr="00B72F45" w:rsidRDefault="00407FBC" w:rsidP="00196858">
            <w:pPr>
              <w:widowControl w:val="0"/>
              <w:suppressAutoHyphens/>
              <w:autoSpaceDE w:val="0"/>
              <w:spacing w:line="240" w:lineRule="auto"/>
              <w:rPr>
                <w:rFonts w:cs="Times New Roman"/>
                <w:szCs w:val="24"/>
              </w:rPr>
            </w:pPr>
            <w:r w:rsidRPr="00B72F45">
              <w:rPr>
                <w:rFonts w:cs="Times New Roman"/>
                <w:szCs w:val="24"/>
              </w:rPr>
              <w:t>– langai nesandarūs, žiemą kenčia ir viduje esantys eksponatai ir pats pastatas, reikia keisti, pritaikant šiuolaikines technologijas taip pat sutvarkant vizualinę aplinką;</w:t>
            </w:r>
          </w:p>
          <w:p w14:paraId="645ADD58" w14:textId="77777777" w:rsidR="00407FBC" w:rsidRPr="00B72F45" w:rsidRDefault="00407FBC" w:rsidP="00196858">
            <w:pPr>
              <w:spacing w:line="240" w:lineRule="auto"/>
              <w:rPr>
                <w:rFonts w:cs="Times New Roman"/>
                <w:szCs w:val="24"/>
              </w:rPr>
            </w:pPr>
            <w:r w:rsidRPr="00B72F45">
              <w:rPr>
                <w:rFonts w:cs="Times New Roman"/>
                <w:szCs w:val="24"/>
              </w:rPr>
              <w:t>– durys nuo drėgmės iškrypusios, norint išsaugoti autentiškumą reikalinga restauracija.</w:t>
            </w:r>
          </w:p>
        </w:tc>
      </w:tr>
      <w:tr w:rsidR="00407FBC" w:rsidRPr="00B72F45" w14:paraId="74833E5C" w14:textId="77777777" w:rsidTr="00407FBC">
        <w:tc>
          <w:tcPr>
            <w:tcW w:w="3119" w:type="dxa"/>
            <w:shd w:val="clear" w:color="auto" w:fill="auto"/>
          </w:tcPr>
          <w:p w14:paraId="18B0703F" w14:textId="77777777" w:rsidR="00407FBC" w:rsidRPr="00B72F45" w:rsidRDefault="00407FBC" w:rsidP="00196858">
            <w:pPr>
              <w:spacing w:line="240" w:lineRule="auto"/>
              <w:rPr>
                <w:rFonts w:cs="Times New Roman"/>
                <w:szCs w:val="24"/>
              </w:rPr>
            </w:pPr>
            <w:r w:rsidRPr="00B72F45">
              <w:rPr>
                <w:rFonts w:cs="Times New Roman"/>
                <w:szCs w:val="24"/>
              </w:rPr>
              <w:t>Žvejybos nuomos punkto įrengimas kultūros ir turizmo informacijos centre „Agila“ gerinant turizmo paslaugas Neringoje</w:t>
            </w:r>
          </w:p>
        </w:tc>
        <w:tc>
          <w:tcPr>
            <w:tcW w:w="1305" w:type="dxa"/>
            <w:shd w:val="clear" w:color="auto" w:fill="auto"/>
          </w:tcPr>
          <w:p w14:paraId="43CEEB4A" w14:textId="77777777" w:rsidR="00407FBC" w:rsidRPr="00B72F45" w:rsidRDefault="00407FBC" w:rsidP="00196858">
            <w:pPr>
              <w:spacing w:line="240" w:lineRule="auto"/>
              <w:rPr>
                <w:rFonts w:cs="Times New Roman"/>
                <w:szCs w:val="24"/>
              </w:rPr>
            </w:pPr>
            <w:r w:rsidRPr="00B72F45">
              <w:rPr>
                <w:rFonts w:cs="Times New Roman"/>
                <w:szCs w:val="24"/>
              </w:rPr>
              <w:t>2014.06 – 2015.02</w:t>
            </w:r>
          </w:p>
        </w:tc>
        <w:tc>
          <w:tcPr>
            <w:tcW w:w="10602" w:type="dxa"/>
            <w:shd w:val="clear" w:color="auto" w:fill="auto"/>
          </w:tcPr>
          <w:p w14:paraId="74255DE1" w14:textId="77777777" w:rsidR="00407FBC" w:rsidRPr="00B72F45" w:rsidRDefault="00407FBC" w:rsidP="00196858">
            <w:pPr>
              <w:widowControl w:val="0"/>
              <w:autoSpaceDE w:val="0"/>
              <w:spacing w:line="240" w:lineRule="auto"/>
              <w:rPr>
                <w:rFonts w:cs="Times New Roman"/>
                <w:szCs w:val="24"/>
              </w:rPr>
            </w:pPr>
            <w:r w:rsidRPr="00B72F45">
              <w:rPr>
                <w:rFonts w:cs="Times New Roman"/>
                <w:szCs w:val="24"/>
              </w:rPr>
              <w:t>Projekto tikslas – gerinti turizmo paslaugų kokybę ir populiarinti žvejų verslą. Jam įgyvendinti numatytą atlikti šias veiklas:</w:t>
            </w:r>
          </w:p>
          <w:p w14:paraId="588F856F" w14:textId="77777777" w:rsidR="00407FBC" w:rsidRPr="00B72F45" w:rsidRDefault="00407FBC" w:rsidP="00196858">
            <w:pPr>
              <w:widowControl w:val="0"/>
              <w:suppressAutoHyphens/>
              <w:autoSpaceDE w:val="0"/>
              <w:spacing w:line="240" w:lineRule="auto"/>
              <w:rPr>
                <w:rFonts w:cs="Times New Roman"/>
                <w:szCs w:val="24"/>
              </w:rPr>
            </w:pPr>
            <w:r w:rsidRPr="00B72F45">
              <w:rPr>
                <w:rFonts w:cs="Times New Roman"/>
                <w:szCs w:val="24"/>
              </w:rPr>
              <w:t>– įrengti turizmo ir žvejybos inventoriaus nuomos punktą Kultūros ir turizmo informacijos centre „Agila“;</w:t>
            </w:r>
          </w:p>
          <w:p w14:paraId="14FEE78A" w14:textId="77777777" w:rsidR="00407FBC" w:rsidRPr="00B72F45" w:rsidRDefault="00407FBC" w:rsidP="00196858">
            <w:pPr>
              <w:widowControl w:val="0"/>
              <w:suppressAutoHyphens/>
              <w:autoSpaceDE w:val="0"/>
              <w:spacing w:line="240" w:lineRule="auto"/>
              <w:rPr>
                <w:rFonts w:cs="Times New Roman"/>
                <w:szCs w:val="24"/>
              </w:rPr>
            </w:pPr>
            <w:r w:rsidRPr="00B72F45">
              <w:rPr>
                <w:rFonts w:cs="Times New Roman"/>
                <w:szCs w:val="24"/>
              </w:rPr>
              <w:t>– įsigyti turizmo ir žvejybos įrangą;</w:t>
            </w:r>
          </w:p>
          <w:p w14:paraId="12056869" w14:textId="77777777" w:rsidR="00407FBC" w:rsidRPr="00B72F45" w:rsidRDefault="00407FBC" w:rsidP="00196858">
            <w:pPr>
              <w:spacing w:line="240" w:lineRule="auto"/>
              <w:rPr>
                <w:rFonts w:cs="Times New Roman"/>
                <w:szCs w:val="24"/>
              </w:rPr>
            </w:pPr>
            <w:r w:rsidRPr="00B72F45">
              <w:rPr>
                <w:rFonts w:cs="Times New Roman"/>
                <w:szCs w:val="24"/>
              </w:rPr>
              <w:t>– įsigyti tikslingos informacijos perdavimo įrangą.</w:t>
            </w:r>
          </w:p>
        </w:tc>
      </w:tr>
      <w:tr w:rsidR="00407FBC" w:rsidRPr="00B72F45" w14:paraId="0AC167B8" w14:textId="77777777" w:rsidTr="00407FBC">
        <w:tc>
          <w:tcPr>
            <w:tcW w:w="3119" w:type="dxa"/>
            <w:shd w:val="clear" w:color="auto" w:fill="auto"/>
          </w:tcPr>
          <w:p w14:paraId="69FC54CB" w14:textId="77777777" w:rsidR="00407FBC" w:rsidRPr="00B72F45" w:rsidRDefault="00407FBC" w:rsidP="00196858">
            <w:pPr>
              <w:spacing w:line="240" w:lineRule="auto"/>
              <w:rPr>
                <w:rFonts w:cs="Times New Roman"/>
                <w:szCs w:val="24"/>
              </w:rPr>
            </w:pPr>
            <w:r w:rsidRPr="00B72F45">
              <w:rPr>
                <w:rFonts w:cs="Times New Roman"/>
                <w:szCs w:val="24"/>
              </w:rPr>
              <w:t>Teritorinio planavimo tobulinimas Neringos ir Jaunjelgavos savivaldybėse</w:t>
            </w:r>
          </w:p>
        </w:tc>
        <w:tc>
          <w:tcPr>
            <w:tcW w:w="1305" w:type="dxa"/>
            <w:shd w:val="clear" w:color="auto" w:fill="auto"/>
          </w:tcPr>
          <w:p w14:paraId="104DD5E0" w14:textId="77777777" w:rsidR="00407FBC" w:rsidRPr="00B72F45" w:rsidRDefault="00407FBC" w:rsidP="00196858">
            <w:pPr>
              <w:spacing w:line="240" w:lineRule="auto"/>
              <w:rPr>
                <w:rFonts w:cs="Times New Roman"/>
                <w:szCs w:val="24"/>
              </w:rPr>
            </w:pPr>
            <w:r w:rsidRPr="00B72F45">
              <w:rPr>
                <w:rFonts w:cs="Times New Roman"/>
                <w:szCs w:val="24"/>
              </w:rPr>
              <w:t>2014.03 – 2015.03</w:t>
            </w:r>
          </w:p>
        </w:tc>
        <w:tc>
          <w:tcPr>
            <w:tcW w:w="10602" w:type="dxa"/>
            <w:shd w:val="clear" w:color="auto" w:fill="auto"/>
          </w:tcPr>
          <w:p w14:paraId="1512BBF5" w14:textId="77777777" w:rsidR="00407FBC" w:rsidRPr="00B72F45" w:rsidRDefault="00407FBC" w:rsidP="00196858">
            <w:pPr>
              <w:spacing w:line="240" w:lineRule="auto"/>
              <w:rPr>
                <w:rFonts w:cs="Times New Roman"/>
                <w:szCs w:val="24"/>
              </w:rPr>
            </w:pPr>
            <w:r w:rsidRPr="00B72F45">
              <w:rPr>
                <w:rFonts w:cs="Times New Roman"/>
                <w:szCs w:val="24"/>
              </w:rPr>
              <w:t>Projekto metu bendradarbiaujama su Jaunjelgavos savivaldybe rengiant detalius planus Jūros terapijos centro (Nidoje) ir ekoturizmo kempingo (Pervalkoje) teritorijoms. Projekto tikslas – gerinti teritorinį planavimą savivaldybėse. Projekto metu parengti dokumentai padės greičiau įrengti numatytą infrastruktūrą, taip pat bus dalijamasi patirtimi valdant panašaus tipo objektus.</w:t>
            </w:r>
            <w:r w:rsidRPr="00B72F45">
              <w:rPr>
                <w:rStyle w:val="apple-converted-space"/>
                <w:rFonts w:cs="Times New Roman"/>
                <w:color w:val="000000"/>
                <w:szCs w:val="24"/>
                <w:shd w:val="clear" w:color="auto" w:fill="FFFFFF"/>
              </w:rPr>
              <w:t> </w:t>
            </w:r>
          </w:p>
        </w:tc>
      </w:tr>
      <w:tr w:rsidR="00407FBC" w:rsidRPr="00E038EC" w14:paraId="136EB13A" w14:textId="77777777" w:rsidTr="00407FBC">
        <w:tc>
          <w:tcPr>
            <w:tcW w:w="3119" w:type="dxa"/>
            <w:shd w:val="clear" w:color="auto" w:fill="auto"/>
          </w:tcPr>
          <w:p w14:paraId="38B4BCC9" w14:textId="77777777" w:rsidR="00407FBC" w:rsidRPr="00B72F45" w:rsidRDefault="00407FBC" w:rsidP="00196858">
            <w:pPr>
              <w:spacing w:line="240" w:lineRule="auto"/>
              <w:rPr>
                <w:sz w:val="22"/>
              </w:rPr>
            </w:pPr>
            <w:r w:rsidRPr="00B72F45">
              <w:rPr>
                <w:sz w:val="22"/>
              </w:rPr>
              <w:t>Krantinės (pirso) remontas ir pritaikymas rekreacinei žūklei ir turistams</w:t>
            </w:r>
          </w:p>
        </w:tc>
        <w:tc>
          <w:tcPr>
            <w:tcW w:w="1305" w:type="dxa"/>
            <w:shd w:val="clear" w:color="auto" w:fill="auto"/>
          </w:tcPr>
          <w:p w14:paraId="08BB34AE" w14:textId="77777777" w:rsidR="00407FBC" w:rsidRPr="00B72F45" w:rsidRDefault="00407FBC" w:rsidP="00196858">
            <w:pPr>
              <w:spacing w:line="240" w:lineRule="auto"/>
              <w:rPr>
                <w:sz w:val="22"/>
              </w:rPr>
            </w:pPr>
            <w:r w:rsidRPr="00B72F45">
              <w:rPr>
                <w:color w:val="FF0000"/>
                <w:sz w:val="22"/>
              </w:rPr>
              <w:t>-</w:t>
            </w:r>
          </w:p>
        </w:tc>
        <w:tc>
          <w:tcPr>
            <w:tcW w:w="10602" w:type="dxa"/>
            <w:shd w:val="clear" w:color="auto" w:fill="auto"/>
          </w:tcPr>
          <w:p w14:paraId="10E09988" w14:textId="77777777" w:rsidR="00407FBC" w:rsidRPr="00D553F4" w:rsidRDefault="00407FBC" w:rsidP="00196858">
            <w:pPr>
              <w:spacing w:line="240" w:lineRule="auto"/>
              <w:rPr>
                <w:sz w:val="22"/>
              </w:rPr>
            </w:pPr>
            <w:r w:rsidRPr="00B72F45">
              <w:rPr>
                <w:sz w:val="22"/>
              </w:rPr>
              <w:t>Remontuoti krantinę (pirsą) prie kavinės „Ešerinė“; Įrengti pavėsinę ant krantinės (pirso); Įrengti poilsio medinius suoliukus; Įrengti elektros apšvietimą; Sumontuoti metalinius pontonus prie krantinės (pirso); Pritaikyti rekreacinei žvejybai.</w:t>
            </w:r>
          </w:p>
        </w:tc>
      </w:tr>
    </w:tbl>
    <w:p w14:paraId="1891C81A" w14:textId="77777777" w:rsidR="00407FBC" w:rsidRDefault="00407FBC" w:rsidP="00EA2F68">
      <w:pPr>
        <w:jc w:val="center"/>
      </w:pPr>
    </w:p>
    <w:sectPr w:rsidR="00407FBC" w:rsidSect="002D47FC">
      <w:pgSz w:w="16838" w:h="11906" w:orient="landscape"/>
      <w:pgMar w:top="1135" w:right="720" w:bottom="720" w:left="1276"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8932A" w14:textId="77777777" w:rsidR="00A52289" w:rsidRDefault="00A52289" w:rsidP="00842A0E">
      <w:pPr>
        <w:spacing w:after="0" w:line="240" w:lineRule="auto"/>
      </w:pPr>
      <w:r>
        <w:separator/>
      </w:r>
    </w:p>
  </w:endnote>
  <w:endnote w:type="continuationSeparator" w:id="0">
    <w:p w14:paraId="07229123" w14:textId="77777777" w:rsidR="00A52289" w:rsidRDefault="00A52289" w:rsidP="0084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Palemonas">
    <w:altName w:val="Times New Roman"/>
    <w:panose1 w:val="00000000000000000000"/>
    <w:charset w:val="EE"/>
    <w:family w:val="auto"/>
    <w:notTrueType/>
    <w:pitch w:val="default"/>
    <w:sig w:usb0="00000005" w:usb1="00000000" w:usb2="00000000" w:usb3="00000000" w:csb0="00000002" w:csb1="00000000"/>
  </w:font>
  <w:font w:name="Palemonas,Bold">
    <w:altName w:val="Times New Roman"/>
    <w:panose1 w:val="00000000000000000000"/>
    <w:charset w:val="EE"/>
    <w:family w:val="auto"/>
    <w:notTrueType/>
    <w:pitch w:val="default"/>
    <w:sig w:usb0="00000005" w:usb1="00000000" w:usb2="00000000" w:usb3="00000000" w:csb0="00000002" w:csb1="00000000"/>
  </w:font>
  <w:font w:name="Times New Roman,Bold">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D8C3F" w14:textId="77777777" w:rsidR="00A65D57" w:rsidRDefault="00A65D5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9B3C" w14:textId="77777777" w:rsidR="00A65D57" w:rsidRDefault="00A65D5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17DBB" w14:textId="77777777" w:rsidR="00A65D57" w:rsidRDefault="00A65D5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6F139" w14:textId="77777777" w:rsidR="00A52289" w:rsidRDefault="00A52289" w:rsidP="00842A0E">
      <w:pPr>
        <w:spacing w:after="0" w:line="240" w:lineRule="auto"/>
      </w:pPr>
      <w:r>
        <w:separator/>
      </w:r>
    </w:p>
  </w:footnote>
  <w:footnote w:type="continuationSeparator" w:id="0">
    <w:p w14:paraId="5BA3957B" w14:textId="77777777" w:rsidR="00A52289" w:rsidRDefault="00A52289" w:rsidP="00842A0E">
      <w:pPr>
        <w:spacing w:after="0" w:line="240" w:lineRule="auto"/>
      </w:pPr>
      <w:r>
        <w:continuationSeparator/>
      </w:r>
    </w:p>
  </w:footnote>
  <w:footnote w:id="1">
    <w:p w14:paraId="0268FF49" w14:textId="77777777" w:rsidR="00A65D57" w:rsidRDefault="00A65D57" w:rsidP="001F38F6">
      <w:pPr>
        <w:pStyle w:val="Puslapioinaostekstas"/>
      </w:pPr>
      <w:r>
        <w:rPr>
          <w:rStyle w:val="Puslapioinaosnuoroda"/>
        </w:rPr>
        <w:footnoteRef/>
      </w:r>
      <w:r>
        <w:t xml:space="preserve"> </w:t>
      </w:r>
      <w:hyperlink r:id="rId1" w:history="1">
        <w:r w:rsidRPr="00A16A61">
          <w:rPr>
            <w:rStyle w:val="Hipersaitas"/>
          </w:rPr>
          <w:t>www.stat.gov.lt</w:t>
        </w:r>
      </w:hyperlink>
      <w:r>
        <w:t xml:space="preserve"> </w:t>
      </w:r>
    </w:p>
  </w:footnote>
  <w:footnote w:id="2">
    <w:p w14:paraId="1116498C" w14:textId="77777777" w:rsidR="00A65D57" w:rsidRPr="0081546A" w:rsidRDefault="00A65D57" w:rsidP="00624C43">
      <w:pPr>
        <w:pStyle w:val="Puslapioinaostekstas"/>
        <w:jc w:val="both"/>
      </w:pPr>
      <w:r>
        <w:rPr>
          <w:rStyle w:val="Puslapioinaosnuoroda"/>
        </w:rPr>
        <w:footnoteRef/>
      </w:r>
      <w:r>
        <w:t xml:space="preserve"> Po Alytaus m., Panevėžio m., Visagino, Palangos m. ir Šiaulių m. sav.</w:t>
      </w:r>
    </w:p>
  </w:footnote>
  <w:footnote w:id="3">
    <w:p w14:paraId="1F1031EB" w14:textId="77777777" w:rsidR="00A65D57" w:rsidRPr="0090112F" w:rsidRDefault="00A65D57" w:rsidP="00624C43">
      <w:pPr>
        <w:pStyle w:val="Puslapioinaostekstas"/>
        <w:jc w:val="both"/>
      </w:pPr>
      <w:r>
        <w:rPr>
          <w:rStyle w:val="Puslapioinaosnuoroda"/>
        </w:rPr>
        <w:footnoteRef/>
      </w:r>
      <w:r>
        <w:t xml:space="preserve"> Lietuvos s</w:t>
      </w:r>
      <w:r w:rsidRPr="009925EB">
        <w:t>tatistikos departamentas</w:t>
      </w:r>
      <w:r>
        <w:t xml:space="preserve">. </w:t>
      </w:r>
      <w:r w:rsidRPr="009925EB">
        <w:rPr>
          <w:i/>
        </w:rPr>
        <w:t>Lietuvos regionų portretas</w:t>
      </w:r>
      <w:r w:rsidRPr="009925EB">
        <w:t xml:space="preserve">. </w:t>
      </w:r>
      <w:r>
        <w:t xml:space="preserve">Nuoroda internete: </w:t>
      </w:r>
      <w:r w:rsidRPr="009925EB">
        <w:t>http://regionai.stat.gov.lt/lt/klaipedos_apskritis/neringos_savivaldybe.html</w:t>
      </w:r>
    </w:p>
  </w:footnote>
  <w:footnote w:id="4">
    <w:p w14:paraId="4B57B560" w14:textId="77777777" w:rsidR="00A65D57" w:rsidRPr="00941A20" w:rsidRDefault="00A65D57" w:rsidP="00624C43">
      <w:pPr>
        <w:pStyle w:val="Puslapioinaostekstas"/>
        <w:jc w:val="both"/>
      </w:pPr>
      <w:r>
        <w:rPr>
          <w:rStyle w:val="Puslapioinaosnuoroda"/>
        </w:rPr>
        <w:footnoteRef/>
      </w:r>
      <w:r>
        <w:t xml:space="preserve"> </w:t>
      </w:r>
      <w:r w:rsidRPr="003A77B8">
        <w:t>Kuršių nerijos nacionalinis parkas.</w:t>
      </w:r>
      <w:r>
        <w:t xml:space="preserve"> Nuoroda internete:</w:t>
      </w:r>
      <w:r w:rsidRPr="009925EB">
        <w:t xml:space="preserve"> http://www.nerija.lt/lt</w:t>
      </w:r>
    </w:p>
  </w:footnote>
  <w:footnote w:id="5">
    <w:p w14:paraId="7ED5F5C5" w14:textId="77777777" w:rsidR="00A65D57" w:rsidRPr="00941A20" w:rsidRDefault="00A65D57" w:rsidP="00624C43">
      <w:pPr>
        <w:pStyle w:val="Puslapioinaostekstas"/>
        <w:jc w:val="both"/>
      </w:pPr>
      <w:r>
        <w:rPr>
          <w:rStyle w:val="Puslapioinaosnuoroda"/>
        </w:rPr>
        <w:footnoteRef/>
      </w:r>
      <w:r>
        <w:t xml:space="preserve"> </w:t>
      </w:r>
      <w:r w:rsidRPr="00F90C4A">
        <w:t xml:space="preserve">Lietuvos Respublikos aplinkos ministerija. (2002, </w:t>
      </w:r>
      <w:r>
        <w:t>rugpjūčio</w:t>
      </w:r>
      <w:r w:rsidRPr="00F90C4A">
        <w:t xml:space="preserve"> 10). </w:t>
      </w:r>
      <w:r w:rsidRPr="008A6C28">
        <w:rPr>
          <w:i/>
        </w:rPr>
        <w:t>LR Aplinkos ministro įsakymas Dėl Kuršių Nerijos nacionalinio parko apsaugos reglamento patvirtinimo</w:t>
      </w:r>
      <w:r w:rsidRPr="00F90C4A">
        <w:t xml:space="preserve">. </w:t>
      </w:r>
      <w:r>
        <w:t xml:space="preserve">Nuoroda internete: </w:t>
      </w:r>
      <w:r w:rsidRPr="00F90C4A">
        <w:t>http://www3.lrs.lt/pls/inter3/oldsearch.preps2?Condition1=181629&amp;Condition2=</w:t>
      </w:r>
    </w:p>
  </w:footnote>
  <w:footnote w:id="6">
    <w:p w14:paraId="714274DC" w14:textId="77777777" w:rsidR="00A65D57" w:rsidRPr="007D4E5E" w:rsidRDefault="00A65D57" w:rsidP="00554FAC">
      <w:pPr>
        <w:pStyle w:val="Puslapioinaostekstas"/>
        <w:jc w:val="both"/>
      </w:pPr>
      <w:r>
        <w:rPr>
          <w:rStyle w:val="Puslapioinaosnuoroda"/>
        </w:rPr>
        <w:footnoteRef/>
      </w:r>
      <w:r>
        <w:t xml:space="preserve"> </w:t>
      </w:r>
      <w:r w:rsidRPr="008B017D">
        <w:t xml:space="preserve">Lietuvos nacionalinė UNESCO komisija. (2014, </w:t>
      </w:r>
      <w:r>
        <w:t>liepos</w:t>
      </w:r>
      <w:r w:rsidRPr="008B017D">
        <w:t xml:space="preserve"> 21). </w:t>
      </w:r>
      <w:r w:rsidRPr="008B017D">
        <w:rPr>
          <w:i/>
        </w:rPr>
        <w:t>Pasaulio paveldas Lietuvoje</w:t>
      </w:r>
      <w:r w:rsidRPr="008B017D">
        <w:t xml:space="preserve">. </w:t>
      </w:r>
      <w:r>
        <w:t>Nuoroda internete:</w:t>
      </w:r>
      <w:r w:rsidRPr="008B017D">
        <w:t xml:space="preserve"> http://www.unesco.lt/kultura/pasaulio-paveldas/pasaulio-paveldas-lietuvoje</w:t>
      </w:r>
    </w:p>
  </w:footnote>
  <w:footnote w:id="7">
    <w:p w14:paraId="377EB87A" w14:textId="77777777" w:rsidR="00A65D57" w:rsidRDefault="00A65D57" w:rsidP="00FF30A3">
      <w:pPr>
        <w:pStyle w:val="Puslapioinaostekstas"/>
      </w:pPr>
      <w:r>
        <w:rPr>
          <w:rStyle w:val="Puslapioinaosnuoroda"/>
        </w:rPr>
        <w:footnoteRef/>
      </w:r>
      <w:r>
        <w:t xml:space="preserve"> </w:t>
      </w:r>
      <w:hyperlink r:id="rId2" w:history="1">
        <w:r w:rsidRPr="00C02C87">
          <w:rPr>
            <w:rStyle w:val="Hipersaitas"/>
          </w:rPr>
          <w:t>www.kurortuasociacija.lt</w:t>
        </w:r>
      </w:hyperlink>
      <w:r>
        <w:t xml:space="preserve"> </w:t>
      </w:r>
    </w:p>
  </w:footnote>
  <w:footnote w:id="8">
    <w:p w14:paraId="44DE13A7" w14:textId="77777777" w:rsidR="00A65D57" w:rsidRDefault="00A65D57" w:rsidP="009A4DF0">
      <w:pPr>
        <w:pStyle w:val="Puslapioinaostekstas"/>
        <w:jc w:val="both"/>
      </w:pPr>
      <w:r>
        <w:rPr>
          <w:rStyle w:val="Puslapioinaosnuoroda"/>
        </w:rPr>
        <w:footnoteRef/>
      </w:r>
      <w:r>
        <w:t xml:space="preserve"> Neringos savivaldybės turizmo rinkodaros ir komunikacijos strategija 2016-2022 metams. </w:t>
      </w:r>
      <w:r w:rsidRPr="009E5249">
        <w:t>http://www.neringa.lt/index.php?-66499201</w:t>
      </w:r>
    </w:p>
  </w:footnote>
  <w:footnote w:id="9">
    <w:p w14:paraId="69D46181" w14:textId="4D97BCE6" w:rsidR="00A65D57" w:rsidRDefault="00A65D57">
      <w:pPr>
        <w:pStyle w:val="Puslapioinaostekstas"/>
      </w:pPr>
      <w:r>
        <w:rPr>
          <w:rStyle w:val="Puslapioinaosnuoroda"/>
        </w:rPr>
        <w:footnoteRef/>
      </w:r>
      <w:r>
        <w:t xml:space="preserve"> </w:t>
      </w:r>
      <w:r w:rsidRPr="00260C8C">
        <w:t>http://www.nerija.lt/en</w:t>
      </w:r>
    </w:p>
  </w:footnote>
  <w:footnote w:id="10">
    <w:p w14:paraId="52CDF2C1" w14:textId="77777777" w:rsidR="00A65D57" w:rsidRPr="00E55C22" w:rsidRDefault="00A65D57" w:rsidP="006B72C9">
      <w:pPr>
        <w:pStyle w:val="Puslapioinaostekstas"/>
        <w:jc w:val="both"/>
      </w:pPr>
      <w:r>
        <w:rPr>
          <w:rStyle w:val="Puslapioinaosnuoroda"/>
        </w:rPr>
        <w:footnoteRef/>
      </w:r>
      <w:r>
        <w:t xml:space="preserve"> </w:t>
      </w:r>
      <w:r w:rsidRPr="00E55C22">
        <w:t>Lietuvos agrarinės ekonomikos institutas. Lietuvos žemės ir maisto ūkis 2013</w:t>
      </w:r>
    </w:p>
  </w:footnote>
  <w:footnote w:id="11">
    <w:p w14:paraId="41E6C4DC" w14:textId="77777777" w:rsidR="00A65D57" w:rsidRDefault="00A65D57" w:rsidP="00554FAC">
      <w:pPr>
        <w:pStyle w:val="Puslapioinaostekstas"/>
        <w:jc w:val="both"/>
      </w:pPr>
      <w:r>
        <w:rPr>
          <w:rStyle w:val="Puslapioinaosnuoroda"/>
        </w:rPr>
        <w:footnoteRef/>
      </w:r>
      <w:r>
        <w:t xml:space="preserve"> www.visitneringa.com</w:t>
      </w:r>
    </w:p>
  </w:footnote>
  <w:footnote w:id="12">
    <w:p w14:paraId="4D1AF13B" w14:textId="77777777" w:rsidR="00A65D57" w:rsidRPr="00F057D3" w:rsidRDefault="00A65D57" w:rsidP="00323223">
      <w:pPr>
        <w:pStyle w:val="Puslapioinaostekstas"/>
        <w:jc w:val="both"/>
      </w:pPr>
      <w:r>
        <w:rPr>
          <w:rStyle w:val="Puslapioinaosnuoroda"/>
        </w:rPr>
        <w:footnoteRef/>
      </w:r>
      <w:r>
        <w:t xml:space="preserve"> Informacija paruošta remiantis </w:t>
      </w:r>
      <w:r w:rsidRPr="00F057D3">
        <w:t>Lietuvos agrarinės ekonomikos institut</w:t>
      </w:r>
      <w:r>
        <w:t>o leidinyje „</w:t>
      </w:r>
      <w:r w:rsidRPr="00F057D3">
        <w:t>Lietuvos žemės ir maisto ūkis 2013</w:t>
      </w:r>
      <w:r>
        <w:t>“ pateiktais duomenimis</w:t>
      </w:r>
    </w:p>
  </w:footnote>
  <w:footnote w:id="13">
    <w:p w14:paraId="1DA53EF3" w14:textId="77777777" w:rsidR="00A65D57" w:rsidRDefault="00A65D57">
      <w:pPr>
        <w:pStyle w:val="Puslapioinaostekstas"/>
      </w:pPr>
      <w:r>
        <w:rPr>
          <w:rStyle w:val="Puslapioinaosnuoroda"/>
        </w:rPr>
        <w:footnoteRef/>
      </w:r>
      <w:r>
        <w:t xml:space="preserve"> </w:t>
      </w:r>
      <w:r w:rsidRPr="00323223">
        <w:t xml:space="preserve">Šilutės rajono ir Neringos savivaldybės tvarios </w:t>
      </w:r>
      <w:r>
        <w:t>ž</w:t>
      </w:r>
      <w:r w:rsidRPr="00323223">
        <w:t>uvininkystės plėtros strategija</w:t>
      </w:r>
      <w:r>
        <w:t>. Šilutė, 2010 m.</w:t>
      </w:r>
    </w:p>
  </w:footnote>
  <w:footnote w:id="14">
    <w:p w14:paraId="676CB3EF" w14:textId="77777777" w:rsidR="00A65D57" w:rsidRDefault="00A65D57" w:rsidP="00323223">
      <w:pPr>
        <w:pStyle w:val="Default"/>
        <w:jc w:val="both"/>
      </w:pPr>
      <w:r w:rsidRPr="00323223">
        <w:rPr>
          <w:rStyle w:val="Puslapioinaosnuoroda"/>
          <w:rFonts w:cstheme="minorBidi"/>
          <w:color w:val="auto"/>
          <w:sz w:val="20"/>
          <w:szCs w:val="20"/>
        </w:rPr>
        <w:footnoteRef/>
      </w:r>
      <w:r>
        <w:t xml:space="preserve"> </w:t>
      </w:r>
      <w:r w:rsidRPr="00323223">
        <w:rPr>
          <w:sz w:val="20"/>
          <w:szCs w:val="20"/>
        </w:rPr>
        <w:t xml:space="preserve">Šilutės rajono ir Neringos savivaldybės tvarios </w:t>
      </w:r>
      <w:r>
        <w:rPr>
          <w:sz w:val="20"/>
          <w:szCs w:val="20"/>
        </w:rPr>
        <w:t>ž</w:t>
      </w:r>
      <w:r w:rsidRPr="00323223">
        <w:rPr>
          <w:sz w:val="20"/>
          <w:szCs w:val="20"/>
        </w:rPr>
        <w:t>uvininkystės plėtros strategija</w:t>
      </w:r>
      <w:r>
        <w:rPr>
          <w:sz w:val="20"/>
          <w:szCs w:val="20"/>
        </w:rPr>
        <w:t>. Šilutė, 2010 m.</w:t>
      </w:r>
    </w:p>
  </w:footnote>
  <w:footnote w:id="15">
    <w:p w14:paraId="503FD8DA" w14:textId="77777777" w:rsidR="00A65D57" w:rsidRDefault="00A65D57" w:rsidP="00974D68">
      <w:pPr>
        <w:pStyle w:val="Default"/>
        <w:jc w:val="both"/>
      </w:pPr>
      <w:r>
        <w:rPr>
          <w:rStyle w:val="Puslapioinaosnuoroda"/>
        </w:rPr>
        <w:footnoteRef/>
      </w:r>
      <w:r>
        <w:t xml:space="preserve"> </w:t>
      </w:r>
      <w:r w:rsidRPr="00323223">
        <w:rPr>
          <w:sz w:val="20"/>
          <w:szCs w:val="20"/>
        </w:rPr>
        <w:t xml:space="preserve">Šilutės rajono ir Neringos savivaldybės tvarios </w:t>
      </w:r>
      <w:r>
        <w:rPr>
          <w:sz w:val="20"/>
          <w:szCs w:val="20"/>
        </w:rPr>
        <w:t>ž</w:t>
      </w:r>
      <w:r w:rsidRPr="00323223">
        <w:rPr>
          <w:sz w:val="20"/>
          <w:szCs w:val="20"/>
        </w:rPr>
        <w:t>uvininkystės plėtros strategija</w:t>
      </w:r>
      <w:r>
        <w:rPr>
          <w:sz w:val="20"/>
          <w:szCs w:val="20"/>
        </w:rPr>
        <w:t>. Šilutė, 2010 m.</w:t>
      </w:r>
    </w:p>
  </w:footnote>
  <w:footnote w:id="16">
    <w:p w14:paraId="3C6EF4CB" w14:textId="77777777" w:rsidR="00A65D57" w:rsidRPr="00370A46" w:rsidRDefault="00A65D57" w:rsidP="00323223">
      <w:pPr>
        <w:jc w:val="both"/>
        <w:rPr>
          <w:sz w:val="20"/>
          <w:szCs w:val="20"/>
        </w:rPr>
      </w:pPr>
      <w:r w:rsidRPr="00323223">
        <w:rPr>
          <w:rStyle w:val="Puslapioinaosnuoroda"/>
          <w:sz w:val="20"/>
          <w:szCs w:val="20"/>
        </w:rPr>
        <w:footnoteRef/>
      </w:r>
      <w:r w:rsidRPr="00370A46">
        <w:rPr>
          <w:sz w:val="20"/>
          <w:szCs w:val="20"/>
        </w:rPr>
        <w:t xml:space="preserve"> Neringos miesto vietos veiklos grupės</w:t>
      </w:r>
      <w:r>
        <w:rPr>
          <w:sz w:val="20"/>
          <w:szCs w:val="20"/>
        </w:rPr>
        <w:t xml:space="preserve"> plėtros strategija 2016-2023 m., 2016 m.</w:t>
      </w:r>
    </w:p>
    <w:p w14:paraId="07B1E22C" w14:textId="77777777" w:rsidR="00A65D57" w:rsidRPr="00880FF1" w:rsidRDefault="00A65D57" w:rsidP="00370A46">
      <w:pPr>
        <w:jc w:val="center"/>
        <w:rPr>
          <w:b/>
          <w:color w:val="FFFFFF" w:themeColor="background1"/>
        </w:rPr>
      </w:pPr>
      <w:r w:rsidRPr="00880FF1">
        <w:rPr>
          <w:b/>
          <w:color w:val="FFFFFF" w:themeColor="background1"/>
        </w:rPr>
        <w:t>PLĖTROS STRATEGIJA 2016-2023 M.</w:t>
      </w:r>
    </w:p>
    <w:p w14:paraId="4E3E5DF7" w14:textId="77777777" w:rsidR="00A65D57" w:rsidRDefault="00A65D57">
      <w:pPr>
        <w:pStyle w:val="Puslapioinaostekstas"/>
      </w:pPr>
    </w:p>
  </w:footnote>
  <w:footnote w:id="17">
    <w:p w14:paraId="49A7BE79" w14:textId="77777777" w:rsidR="00A65D57" w:rsidRDefault="00A65D57">
      <w:pPr>
        <w:pStyle w:val="Puslapioinaostekstas"/>
      </w:pPr>
      <w:r>
        <w:rPr>
          <w:rStyle w:val="Puslapioinaosnuoroda"/>
        </w:rPr>
        <w:footnoteRef/>
      </w:r>
      <w:r>
        <w:t xml:space="preserve"> </w:t>
      </w:r>
      <w:r w:rsidRPr="00323223">
        <w:t xml:space="preserve">Šilutės rajono ir Neringos savivaldybės tvarios </w:t>
      </w:r>
      <w:r>
        <w:t>ž</w:t>
      </w:r>
      <w:r w:rsidRPr="00323223">
        <w:t>uvininkystės plėtros strategija</w:t>
      </w:r>
      <w:r>
        <w:t>. Šilutė, 2010 m</w:t>
      </w:r>
    </w:p>
  </w:footnote>
  <w:footnote w:id="18">
    <w:p w14:paraId="4342F775" w14:textId="77777777" w:rsidR="00A65D57" w:rsidRDefault="00A65D57" w:rsidP="000A7A71">
      <w:pPr>
        <w:pStyle w:val="Puslapioinaostekstas"/>
      </w:pPr>
      <w:r>
        <w:rPr>
          <w:rStyle w:val="Puslapioinaosnuoroda"/>
        </w:rPr>
        <w:footnoteRef/>
      </w:r>
      <w:r>
        <w:t xml:space="preserve"> www.stat.gov.lt</w:t>
      </w:r>
    </w:p>
  </w:footnote>
  <w:footnote w:id="19">
    <w:p w14:paraId="7B1C12A0" w14:textId="77777777" w:rsidR="00A65D57" w:rsidRDefault="00A65D57" w:rsidP="000A7A71">
      <w:pPr>
        <w:pStyle w:val="Puslapioinaostekstas"/>
      </w:pPr>
      <w:r>
        <w:rPr>
          <w:rStyle w:val="Puslapioinaosnuoroda"/>
        </w:rPr>
        <w:footnoteRef/>
      </w:r>
      <w:r>
        <w:t xml:space="preserve"> www.stat.gov.lt</w:t>
      </w:r>
    </w:p>
  </w:footnote>
  <w:footnote w:id="20">
    <w:p w14:paraId="7F037D21" w14:textId="77777777" w:rsidR="00A65D57" w:rsidRDefault="00A65D57" w:rsidP="000A7A71">
      <w:pPr>
        <w:pStyle w:val="Puslapioinaostekstas"/>
      </w:pPr>
      <w:r>
        <w:rPr>
          <w:rStyle w:val="Puslapioinaosnuoroda"/>
        </w:rPr>
        <w:footnoteRef/>
      </w:r>
      <w:r>
        <w:t xml:space="preserve"> www.stat.gov.lt</w:t>
      </w:r>
    </w:p>
  </w:footnote>
  <w:footnote w:id="21">
    <w:p w14:paraId="43E468AE" w14:textId="77777777" w:rsidR="00A65D57" w:rsidRDefault="00A65D57" w:rsidP="000A7A71">
      <w:pPr>
        <w:pStyle w:val="Puslapioinaostekstas"/>
      </w:pPr>
      <w:r>
        <w:rPr>
          <w:rStyle w:val="Puslapioinaosnuoroda"/>
        </w:rPr>
        <w:footnoteRef/>
      </w:r>
      <w:r>
        <w:t xml:space="preserve"> www.stat.gov.lt</w:t>
      </w:r>
    </w:p>
  </w:footnote>
  <w:footnote w:id="22">
    <w:p w14:paraId="2C90A145" w14:textId="77777777" w:rsidR="00A65D57" w:rsidRPr="00882FEF" w:rsidRDefault="00A65D57" w:rsidP="000A7A71">
      <w:pPr>
        <w:pStyle w:val="Puslapioinaostekstas"/>
      </w:pPr>
      <w:r>
        <w:rPr>
          <w:rStyle w:val="Puslapioinaosnuoroda"/>
        </w:rPr>
        <w:footnoteRef/>
      </w:r>
      <w:r>
        <w:t xml:space="preserve"> </w:t>
      </w:r>
      <w:r w:rsidRPr="00882FEF">
        <w:t>www.stat.gov.lt</w:t>
      </w:r>
    </w:p>
  </w:footnote>
  <w:footnote w:id="23">
    <w:p w14:paraId="4387A789" w14:textId="77777777" w:rsidR="00A65D57" w:rsidRDefault="00A65D57" w:rsidP="000A7A71">
      <w:pPr>
        <w:pStyle w:val="Puslapioinaostekstas"/>
      </w:pPr>
      <w:r>
        <w:rPr>
          <w:rStyle w:val="Puslapioinaosnuoroda"/>
        </w:rPr>
        <w:footnoteRef/>
      </w:r>
      <w:r>
        <w:t xml:space="preserve"> www.stat.gov.lt</w:t>
      </w:r>
    </w:p>
  </w:footnote>
  <w:footnote w:id="24">
    <w:p w14:paraId="463319F2" w14:textId="77777777" w:rsidR="00A65D57" w:rsidRPr="00020F54" w:rsidRDefault="00A65D57" w:rsidP="000A7A71">
      <w:pPr>
        <w:pStyle w:val="Puslapioinaostekstas"/>
      </w:pPr>
      <w:r>
        <w:rPr>
          <w:rStyle w:val="Puslapioinaosnuoroda"/>
        </w:rPr>
        <w:footnoteRef/>
      </w:r>
      <w:r>
        <w:t xml:space="preserve"> Tendenciją atskleidė 2011 m. visuotinis gyventojų ir būstų surašymas: </w:t>
      </w:r>
      <w:r w:rsidRPr="00020F54">
        <w:t>2010 m. 4</w:t>
      </w:r>
      <w:r>
        <w:t xml:space="preserve"> </w:t>
      </w:r>
      <w:r w:rsidRPr="00020F54">
        <w:t>129 žmonės deklaravo gyvenamąją̨ vietą Neringoje, tačiau po 2011 m. gyventojų surašymo šis skaičius sumažėjo iki 2</w:t>
      </w:r>
      <w:r>
        <w:t xml:space="preserve"> </w:t>
      </w:r>
      <w:r w:rsidRPr="00020F54">
        <w:t>403</w:t>
      </w:r>
      <w:r>
        <w:t xml:space="preserve"> (-41,8%).</w:t>
      </w:r>
    </w:p>
  </w:footnote>
  <w:footnote w:id="25">
    <w:p w14:paraId="31773753" w14:textId="77777777" w:rsidR="00A65D57" w:rsidRPr="00020F54" w:rsidRDefault="00A65D57" w:rsidP="000A7A71">
      <w:pPr>
        <w:pStyle w:val="Puslapioinaostekstas"/>
      </w:pPr>
      <w:r>
        <w:rPr>
          <w:rStyle w:val="Puslapioinaosnuoroda"/>
        </w:rPr>
        <w:footnoteRef/>
      </w:r>
      <w:r>
        <w:t xml:space="preserve"> www.stat.gov.lt</w:t>
      </w:r>
    </w:p>
  </w:footnote>
  <w:footnote w:id="26">
    <w:p w14:paraId="45923FE5" w14:textId="77777777" w:rsidR="00A65D57" w:rsidRPr="00FB12A2" w:rsidRDefault="00A65D57" w:rsidP="000A7A71">
      <w:pPr>
        <w:pStyle w:val="Puslapioinaostekstas"/>
      </w:pPr>
      <w:r>
        <w:rPr>
          <w:rStyle w:val="Puslapioinaosnuoroda"/>
        </w:rPr>
        <w:footnoteRef/>
      </w:r>
      <w:r>
        <w:t xml:space="preserve"> </w:t>
      </w:r>
      <w:r w:rsidRPr="00BD073F">
        <w:t>Neri</w:t>
      </w:r>
      <w:r>
        <w:t>ngos savivaldybė. (2013, sausio</w:t>
      </w:r>
      <w:r w:rsidRPr="00BD073F">
        <w:t xml:space="preserve"> 24). </w:t>
      </w:r>
      <w:r w:rsidRPr="00BD073F">
        <w:rPr>
          <w:i/>
        </w:rPr>
        <w:t>Neringos savivaldybės Kūno kultūros ir sporto plėtros 2013-2020 metų programa</w:t>
      </w:r>
      <w:r w:rsidRPr="00BD073F">
        <w:t xml:space="preserve">. </w:t>
      </w:r>
      <w:r>
        <w:t>Nuoroda internete:</w:t>
      </w:r>
      <w:r w:rsidRPr="00BD073F">
        <w:t xml:space="preserve"> http://www.neringa.lt/index.php?-76368027</w:t>
      </w:r>
    </w:p>
  </w:footnote>
  <w:footnote w:id="27">
    <w:p w14:paraId="16AA1EBE" w14:textId="77777777" w:rsidR="00A65D57" w:rsidRPr="00020F54" w:rsidRDefault="00A65D57" w:rsidP="000A7A71">
      <w:pPr>
        <w:pStyle w:val="Puslapioinaostekstas"/>
      </w:pPr>
      <w:r>
        <w:rPr>
          <w:rStyle w:val="Puslapioinaosnuoroda"/>
        </w:rPr>
        <w:footnoteRef/>
      </w:r>
      <w:r>
        <w:t xml:space="preserve"> www.stat.gov.lt</w:t>
      </w:r>
    </w:p>
  </w:footnote>
  <w:footnote w:id="28">
    <w:p w14:paraId="176A1DBE" w14:textId="77777777" w:rsidR="00A65D57" w:rsidRPr="00020F54" w:rsidRDefault="00A65D57" w:rsidP="000A7A71">
      <w:pPr>
        <w:pStyle w:val="Puslapioinaostekstas"/>
      </w:pPr>
      <w:r>
        <w:rPr>
          <w:rStyle w:val="Puslapioinaosnuoroda"/>
        </w:rPr>
        <w:footnoteRef/>
      </w:r>
      <w:r>
        <w:t xml:space="preserve"> www.stat.gov.lt</w:t>
      </w:r>
    </w:p>
  </w:footnote>
  <w:footnote w:id="29">
    <w:p w14:paraId="5D03B6C6" w14:textId="77777777" w:rsidR="00A65D57" w:rsidRPr="00020F54" w:rsidRDefault="00A65D57" w:rsidP="000A7A71">
      <w:pPr>
        <w:pStyle w:val="Puslapioinaostekstas"/>
      </w:pPr>
      <w:r>
        <w:rPr>
          <w:rStyle w:val="Puslapioinaosnuoroda"/>
        </w:rPr>
        <w:footnoteRef/>
      </w:r>
      <w:r>
        <w:t xml:space="preserve"> Neringos miesto vietos veiklos grupės vietos plėtros strategija 2016-2023 m., 2016.</w:t>
      </w:r>
    </w:p>
  </w:footnote>
  <w:footnote w:id="30">
    <w:p w14:paraId="72879EF8" w14:textId="77777777" w:rsidR="00A65D57" w:rsidRPr="00020F54" w:rsidRDefault="00A65D57" w:rsidP="000A7A71">
      <w:pPr>
        <w:pStyle w:val="Puslapioinaostekstas"/>
      </w:pPr>
      <w:r>
        <w:rPr>
          <w:rStyle w:val="Puslapioinaosnuoroda"/>
        </w:rPr>
        <w:footnoteRef/>
      </w:r>
      <w:r>
        <w:t xml:space="preserve"> www.stat.gov.lt</w:t>
      </w:r>
    </w:p>
  </w:footnote>
  <w:footnote w:id="31">
    <w:p w14:paraId="57EA9684" w14:textId="77777777" w:rsidR="00A65D57" w:rsidRDefault="00A65D57" w:rsidP="000A7A71">
      <w:pPr>
        <w:pStyle w:val="Puslapioinaostekstas"/>
        <w:jc w:val="both"/>
      </w:pPr>
      <w:r>
        <w:rPr>
          <w:rStyle w:val="Puslapioinaosnuoroda"/>
        </w:rPr>
        <w:footnoteRef/>
      </w:r>
      <w:r>
        <w:t xml:space="preserve"> </w:t>
      </w:r>
      <w:r w:rsidRPr="00BD073F">
        <w:t>Klaipėdos terito</w:t>
      </w:r>
      <w:r>
        <w:t>rinė darbo birža. (2016, sausio</w:t>
      </w:r>
      <w:r w:rsidRPr="00BD073F">
        <w:t xml:space="preserve"> 4). </w:t>
      </w:r>
      <w:r w:rsidRPr="00BD073F">
        <w:rPr>
          <w:i/>
        </w:rPr>
        <w:t>Situacija Neringos darbo rinkoje 2015 m. gruodžio mėnesį</w:t>
      </w:r>
      <w:r w:rsidRPr="00BD073F">
        <w:t xml:space="preserve">. </w:t>
      </w:r>
      <w:r>
        <w:t>Nuoroda internete:</w:t>
      </w:r>
      <w:r w:rsidRPr="00BD073F">
        <w:t xml:space="preserve"> https://www.ldb.lt/TDB/Klaipeda/DarboRinka/Neringoje/LastSituacija.aspx</w:t>
      </w:r>
    </w:p>
  </w:footnote>
  <w:footnote w:id="32">
    <w:p w14:paraId="5D9D1AB2" w14:textId="77777777" w:rsidR="00A65D57" w:rsidRDefault="00A65D57" w:rsidP="000A7A71">
      <w:pPr>
        <w:pStyle w:val="Puslapioinaostekstas"/>
        <w:jc w:val="both"/>
      </w:pPr>
      <w:r>
        <w:rPr>
          <w:rStyle w:val="Puslapioinaosnuoroda"/>
        </w:rPr>
        <w:footnoteRef/>
      </w:r>
      <w:r>
        <w:t xml:space="preserve"> </w:t>
      </w:r>
      <w:r w:rsidRPr="00BD073F">
        <w:t>Klaipėdos terito</w:t>
      </w:r>
      <w:r>
        <w:t>rinė darbo birža. (2016, sausio</w:t>
      </w:r>
      <w:r w:rsidRPr="00BD073F">
        <w:t xml:space="preserve"> 4). </w:t>
      </w:r>
      <w:r w:rsidRPr="00BD073F">
        <w:rPr>
          <w:i/>
        </w:rPr>
        <w:t>Situacija Neringos darbo rinkoje 2015 m. gruodžio mėnesį</w:t>
      </w:r>
      <w:r w:rsidRPr="00BD073F">
        <w:t xml:space="preserve">. </w:t>
      </w:r>
      <w:r>
        <w:t>Nuoroda internete:</w:t>
      </w:r>
      <w:r w:rsidRPr="00BD073F">
        <w:t xml:space="preserve"> https://www.ldb.lt/TDB/Klaipeda/DarboRinka/Neringoje/LastSituacija.aspx</w:t>
      </w:r>
    </w:p>
  </w:footnote>
  <w:footnote w:id="33">
    <w:p w14:paraId="6F160936" w14:textId="77777777" w:rsidR="00A65D57" w:rsidRDefault="00A65D57" w:rsidP="000A7A71">
      <w:pPr>
        <w:pStyle w:val="Puslapioinaostekstas"/>
        <w:jc w:val="both"/>
      </w:pPr>
      <w:r>
        <w:rPr>
          <w:rStyle w:val="Puslapioinaosnuoroda"/>
        </w:rPr>
        <w:footnoteRef/>
      </w:r>
      <w:r>
        <w:t xml:space="preserve"> Neringos miesto vietos veiklos grupės vietos plėtros strategija 2016-2023 m., 2016.</w:t>
      </w:r>
    </w:p>
  </w:footnote>
  <w:footnote w:id="34">
    <w:p w14:paraId="3B6C41B2" w14:textId="77777777" w:rsidR="00A65D57" w:rsidRPr="007909F8" w:rsidRDefault="00A65D57" w:rsidP="000A7A71">
      <w:pPr>
        <w:pStyle w:val="Puslapioinaostekstas"/>
        <w:jc w:val="both"/>
      </w:pPr>
      <w:r>
        <w:rPr>
          <w:rStyle w:val="Puslapioinaosnuoroda"/>
        </w:rPr>
        <w:footnoteRef/>
      </w:r>
      <w:r>
        <w:t xml:space="preserve"> </w:t>
      </w:r>
      <w:r w:rsidRPr="00BD073F">
        <w:t>Statistikos departamentas prie Lietuvos Respu</w:t>
      </w:r>
      <w:r>
        <w:t>blikos Vyriausybės. (2013, balandžio</w:t>
      </w:r>
      <w:r w:rsidRPr="00BD073F">
        <w:t xml:space="preserve"> 12). </w:t>
      </w:r>
      <w:r w:rsidRPr="00BD073F">
        <w:rPr>
          <w:i/>
        </w:rPr>
        <w:t>Gyventojų užimtumas: Lietuvos Respublikos 2011 metų visuotinio gyventojų ir būstų surašymo rezultatai.</w:t>
      </w:r>
      <w:r w:rsidRPr="00BD073F">
        <w:t xml:space="preserve"> </w:t>
      </w:r>
      <w:r>
        <w:t xml:space="preserve">Nuoroda internete: </w:t>
      </w:r>
      <w:r w:rsidRPr="00BD073F">
        <w:t>https://osp.stat.gov.lt/documents/10180/217110/Informacija+apie+gyventoju+uzimtuma.pdf/d6a46170-012d-40d0-afdd-f8c1621a6eee</w:t>
      </w:r>
    </w:p>
  </w:footnote>
  <w:footnote w:id="35">
    <w:p w14:paraId="432124DA" w14:textId="77777777" w:rsidR="00A65D57" w:rsidRPr="00020F54" w:rsidRDefault="00A65D57" w:rsidP="000A7A71">
      <w:pPr>
        <w:pStyle w:val="Puslapioinaostekstas"/>
        <w:jc w:val="both"/>
      </w:pPr>
      <w:r>
        <w:rPr>
          <w:rStyle w:val="Puslapioinaosnuoroda"/>
        </w:rPr>
        <w:footnoteRef/>
      </w:r>
      <w:r>
        <w:t xml:space="preserve"> www.stat.gov.lt</w:t>
      </w:r>
    </w:p>
  </w:footnote>
  <w:footnote w:id="36">
    <w:p w14:paraId="698F9B34" w14:textId="77777777" w:rsidR="00A65D57" w:rsidRDefault="00A65D57" w:rsidP="000A7A71">
      <w:pPr>
        <w:pStyle w:val="Puslapioinaostekstas"/>
        <w:jc w:val="both"/>
      </w:pPr>
      <w:r>
        <w:rPr>
          <w:rStyle w:val="Puslapioinaosnuoroda"/>
        </w:rPr>
        <w:footnoteRef/>
      </w:r>
      <w:r>
        <w:t xml:space="preserve"> </w:t>
      </w:r>
      <w:r w:rsidRPr="009E62CB">
        <w:t>Statistikos departamentas prie Lietuvos Respu</w:t>
      </w:r>
      <w:r>
        <w:t>blikos Vyriausybės. (2013, balandžio</w:t>
      </w:r>
      <w:r w:rsidRPr="009E62CB">
        <w:t xml:space="preserve"> 26). </w:t>
      </w:r>
      <w:r w:rsidRPr="009E62CB">
        <w:rPr>
          <w:i/>
        </w:rPr>
        <w:t>Gyventojai pagal pragyvenimo šaltinius: Lietuvos Respublikos 2011 metų visuotinio gyventojų ir būstų surašymo rezultatai.</w:t>
      </w:r>
      <w:r w:rsidRPr="009E62CB">
        <w:t xml:space="preserve"> </w:t>
      </w:r>
      <w:r>
        <w:t>Nuoroda internete:</w:t>
      </w:r>
      <w:r w:rsidRPr="009E62CB">
        <w:t xml:space="preserve"> http://osp.stat.gov.lt/services-portlet/pub-edition-file?id=544</w:t>
      </w:r>
    </w:p>
  </w:footnote>
  <w:footnote w:id="37">
    <w:p w14:paraId="45421C31" w14:textId="77777777" w:rsidR="00A65D57" w:rsidRPr="00020F54" w:rsidRDefault="00A65D57" w:rsidP="000A7A71">
      <w:pPr>
        <w:pStyle w:val="Puslapioinaostekstas"/>
        <w:jc w:val="both"/>
      </w:pPr>
      <w:r>
        <w:rPr>
          <w:rStyle w:val="Puslapioinaosnuoroda"/>
        </w:rPr>
        <w:footnoteRef/>
      </w:r>
      <w:r>
        <w:t xml:space="preserve"> www.stat.gov.lt</w:t>
      </w:r>
    </w:p>
  </w:footnote>
  <w:footnote w:id="38">
    <w:p w14:paraId="144058C6" w14:textId="77777777" w:rsidR="00A65D57" w:rsidRDefault="00A65D57" w:rsidP="00B07C1B">
      <w:pPr>
        <w:pStyle w:val="Puslapioinaostekstas"/>
      </w:pPr>
      <w:r>
        <w:rPr>
          <w:rStyle w:val="Puslapioinaosnuoroda"/>
        </w:rPr>
        <w:footnoteRef/>
      </w:r>
      <w:r>
        <w:t xml:space="preserve"> </w:t>
      </w:r>
      <w:r w:rsidRPr="00224D2C">
        <w:t>Lietuvos socialini</w:t>
      </w:r>
      <w:r>
        <w:t>ų tyrimų centras. (2013, spalio</w:t>
      </w:r>
      <w:r w:rsidRPr="00224D2C">
        <w:t xml:space="preserve"> 11). </w:t>
      </w:r>
      <w:r w:rsidRPr="007A6BA5">
        <w:rPr>
          <w:i/>
        </w:rPr>
        <w:t>Piniginės socialinės paramos nepasiturintiems gyventojams teikimo, vykdant savarankiškąją savivaldybių funkciją, perspektyvos</w:t>
      </w:r>
      <w:r w:rsidRPr="00224D2C">
        <w:t xml:space="preserve">. </w:t>
      </w:r>
      <w:r>
        <w:t xml:space="preserve">Nuoroda internete: </w:t>
      </w:r>
      <w:r w:rsidRPr="00224D2C">
        <w:t>https://www.google.com/url?sa=t&amp;rct=j&amp;q=&amp;esrc=s&amp;source=web&amp;cd=1&amp;ved=0ahUKEwiri53dt5fKAhWHlCwKHSeBCvoQFggdMAA&amp;url=http%3A%2F%2Fwww.socmin.lt%2Fdownload%2F6068%2F2013-sav_savarankiskas_soc_param_teikim_tyrimas.pdf&amp;usg=AFQjCNFzYPkAqPGeWUCRWF_y9BDfTLkd4A</w:t>
      </w:r>
    </w:p>
  </w:footnote>
  <w:footnote w:id="39">
    <w:p w14:paraId="039A56A9" w14:textId="77777777" w:rsidR="00A65D57" w:rsidRDefault="00A65D57">
      <w:pPr>
        <w:pStyle w:val="Puslapioinaostekstas"/>
      </w:pPr>
      <w:r>
        <w:rPr>
          <w:rStyle w:val="Puslapioinaosnuoroda"/>
        </w:rPr>
        <w:footnoteRef/>
      </w:r>
      <w:r>
        <w:t xml:space="preserve"> Valstybinio socialinio draudimo fondo valdyba.</w:t>
      </w:r>
    </w:p>
  </w:footnote>
  <w:footnote w:id="40">
    <w:p w14:paraId="52FB43BF" w14:textId="77777777" w:rsidR="00A65D57" w:rsidRDefault="00A65D57">
      <w:pPr>
        <w:pStyle w:val="Puslapioinaostekstas"/>
      </w:pPr>
      <w:r>
        <w:rPr>
          <w:rStyle w:val="Puslapioinaosnuoroda"/>
        </w:rPr>
        <w:footnoteRef/>
      </w:r>
      <w:r>
        <w:t xml:space="preserve"> www.stat.gov.lt</w:t>
      </w:r>
    </w:p>
  </w:footnote>
  <w:footnote w:id="41">
    <w:p w14:paraId="0C62D2A0" w14:textId="77777777" w:rsidR="00A65D57" w:rsidRDefault="00A65D57">
      <w:pPr>
        <w:pStyle w:val="Puslapioinaostekstas"/>
      </w:pPr>
      <w:r>
        <w:rPr>
          <w:rStyle w:val="Puslapioinaosnuoroda"/>
        </w:rPr>
        <w:footnoteRef/>
      </w:r>
      <w:r>
        <w:t xml:space="preserve"> www.stat.gov.lt</w:t>
      </w:r>
    </w:p>
  </w:footnote>
  <w:footnote w:id="42">
    <w:p w14:paraId="46370E9B" w14:textId="77777777" w:rsidR="00A65D57" w:rsidRDefault="00A65D57" w:rsidP="00AB40E3">
      <w:pPr>
        <w:pStyle w:val="Puslapioinaostekstas"/>
      </w:pPr>
      <w:r>
        <w:rPr>
          <w:rStyle w:val="Puslapioinaosnuoroda"/>
        </w:rPr>
        <w:footnoteRef/>
      </w:r>
      <w:r>
        <w:t xml:space="preserve"> </w:t>
      </w:r>
      <w:r w:rsidRPr="009E62CB">
        <w:t>Lietuvos Respublikos Sei</w:t>
      </w:r>
      <w:r>
        <w:t>mas. (1998, lapkričio</w:t>
      </w:r>
      <w:r w:rsidRPr="009E62CB">
        <w:t xml:space="preserve"> 24). </w:t>
      </w:r>
      <w:r w:rsidRPr="009E62CB">
        <w:rPr>
          <w:i/>
        </w:rPr>
        <w:t>Lietuvos Respublikos smulkiojo ir vidutinio verslo plėtros įstatymas</w:t>
      </w:r>
      <w:r w:rsidRPr="009E62CB">
        <w:t xml:space="preserve">. </w:t>
      </w:r>
      <w:r>
        <w:t>Nuoroda internete:</w:t>
      </w:r>
      <w:r w:rsidRPr="009E62CB">
        <w:t xml:space="preserve"> http://www3.lrs.lt/pls/inter3/dokpaieska.showdoc_l?p_id=311296&amp;p_query=&amp;p_tr2=</w:t>
      </w:r>
    </w:p>
  </w:footnote>
  <w:footnote w:id="43">
    <w:p w14:paraId="493818EA" w14:textId="77777777" w:rsidR="00A65D57" w:rsidRDefault="00A65D57" w:rsidP="00AB40E3">
      <w:pPr>
        <w:pStyle w:val="Puslapioinaostekstas"/>
      </w:pPr>
      <w:r>
        <w:rPr>
          <w:rStyle w:val="Puslapioinaosnuoroda"/>
        </w:rPr>
        <w:footnoteRef/>
      </w:r>
      <w:r>
        <w:t xml:space="preserve"> </w:t>
      </w:r>
      <w:r w:rsidRPr="00922065">
        <w:t xml:space="preserve">Europos Komisija. (2014). </w:t>
      </w:r>
      <w:r w:rsidRPr="00922065">
        <w:rPr>
          <w:i/>
        </w:rPr>
        <w:t>European SMEs</w:t>
      </w:r>
      <w:r>
        <w:t>. Nuoroda internete:</w:t>
      </w:r>
      <w:r w:rsidRPr="00922065">
        <w:t xml:space="preserve"> http://ec.europa.eu/growth/smes/business-friendly-environment/performance-review/files/annual-report/infographics_en.pdf</w:t>
      </w:r>
    </w:p>
  </w:footnote>
  <w:footnote w:id="44">
    <w:p w14:paraId="0820A33A" w14:textId="77777777" w:rsidR="00A65D57" w:rsidRDefault="00A65D57" w:rsidP="00517938">
      <w:pPr>
        <w:pStyle w:val="Puslapioinaostekstas"/>
      </w:pPr>
      <w:r>
        <w:rPr>
          <w:rStyle w:val="Puslapioinaosnuoroda"/>
        </w:rPr>
        <w:footnoteRef/>
      </w:r>
      <w:r>
        <w:t xml:space="preserve"> www.stat.gov.lt</w:t>
      </w:r>
    </w:p>
  </w:footnote>
  <w:footnote w:id="45">
    <w:p w14:paraId="67228FDB" w14:textId="77777777" w:rsidR="00A65D57" w:rsidRPr="00E16ADD" w:rsidRDefault="00A65D57" w:rsidP="007A42B4">
      <w:pPr>
        <w:pStyle w:val="Puslapioinaostekstas"/>
        <w:jc w:val="both"/>
      </w:pPr>
      <w:r>
        <w:rPr>
          <w:rStyle w:val="Puslapioinaosnuoroda"/>
        </w:rPr>
        <w:footnoteRef/>
      </w:r>
      <w:r>
        <w:t xml:space="preserve"> </w:t>
      </w:r>
      <w:r w:rsidRPr="00CD6169">
        <w:t>LKU kred</w:t>
      </w:r>
      <w:r>
        <w:t>ito unijų grupė. (2014, lapkričio</w:t>
      </w:r>
      <w:r w:rsidRPr="00CD6169">
        <w:t xml:space="preserve"> 20). </w:t>
      </w:r>
      <w:r w:rsidRPr="00CD6169">
        <w:rPr>
          <w:i/>
        </w:rPr>
        <w:t>Verslumo lygis Lietuvos savivaldybėse: pirmauja didmiesčiai ir pajūrio kurortai</w:t>
      </w:r>
      <w:r>
        <w:t>. Nuoroda internete:</w:t>
      </w:r>
      <w:r w:rsidRPr="00CD6169">
        <w:t xml:space="preserve"> http://lku.lt/blog/2014/11/20/verslumo-lygis-lietuvos-savivaldybese-pirmauja-didmiesciai-ir-pajurio-kurortai/</w:t>
      </w:r>
    </w:p>
  </w:footnote>
  <w:footnote w:id="46">
    <w:p w14:paraId="33F5AFB5" w14:textId="77777777" w:rsidR="00A65D57" w:rsidRPr="00433D62" w:rsidRDefault="00A65D57" w:rsidP="007A42B4">
      <w:pPr>
        <w:pStyle w:val="Puslapioinaostekstas"/>
        <w:jc w:val="both"/>
      </w:pPr>
      <w:r>
        <w:rPr>
          <w:rStyle w:val="Puslapioinaosnuoroda"/>
        </w:rPr>
        <w:footnoteRef/>
      </w:r>
      <w:r>
        <w:t xml:space="preserve"> Taip pat – Vilniaus m. sav.</w:t>
      </w:r>
    </w:p>
  </w:footnote>
  <w:footnote w:id="47">
    <w:p w14:paraId="736282D9" w14:textId="77777777" w:rsidR="00A65D57" w:rsidRDefault="00A65D57" w:rsidP="00F036B5">
      <w:pPr>
        <w:pStyle w:val="Puslapioinaostekstas"/>
      </w:pPr>
      <w:r>
        <w:rPr>
          <w:rStyle w:val="Puslapioinaosnuoroda"/>
        </w:rPr>
        <w:footnoteRef/>
      </w:r>
      <w:r>
        <w:t xml:space="preserve"> www.stat.gov.lt</w:t>
      </w:r>
    </w:p>
  </w:footnote>
  <w:footnote w:id="48">
    <w:p w14:paraId="2542C5B4" w14:textId="77777777" w:rsidR="00A65D57" w:rsidRDefault="00A65D57">
      <w:pPr>
        <w:pStyle w:val="Puslapioinaostekstas"/>
      </w:pPr>
      <w:r>
        <w:rPr>
          <w:rStyle w:val="Puslapioinaosnuoroda"/>
        </w:rPr>
        <w:footnoteRef/>
      </w:r>
      <w:r>
        <w:t xml:space="preserve"> Asociacijos ,,Vidmarės“ veiklos plėtros strategija, 2015.</w:t>
      </w:r>
    </w:p>
  </w:footnote>
  <w:footnote w:id="49">
    <w:p w14:paraId="0DA7626F" w14:textId="77777777" w:rsidR="00A65D57" w:rsidRDefault="00A65D57" w:rsidP="00D02CD7">
      <w:pPr>
        <w:pStyle w:val="Puslapioinaostekstas"/>
      </w:pPr>
      <w:r>
        <w:rPr>
          <w:rStyle w:val="Puslapioinaosnuoroda"/>
        </w:rPr>
        <w:footnoteRef/>
      </w:r>
      <w:r>
        <w:t xml:space="preserve"> Asociacijos ,,Vidmarės“ veiklos plėtros strategija, 2015.</w:t>
      </w:r>
    </w:p>
  </w:footnote>
  <w:footnote w:id="50">
    <w:p w14:paraId="69780035" w14:textId="77777777" w:rsidR="00A65D57" w:rsidRDefault="00A65D57">
      <w:pPr>
        <w:pStyle w:val="Puslapioinaostekstas"/>
      </w:pPr>
      <w:r>
        <w:rPr>
          <w:rStyle w:val="Puslapioinaosnuoroda"/>
        </w:rPr>
        <w:footnoteRef/>
      </w:r>
      <w:r>
        <w:t xml:space="preserve"> </w:t>
      </w:r>
      <w:hyperlink r:id="rId3" w:history="1">
        <w:r w:rsidRPr="00A16A61">
          <w:rPr>
            <w:rStyle w:val="Hipersaitas"/>
          </w:rPr>
          <w:t>www.stat.gov.lt</w:t>
        </w:r>
      </w:hyperlink>
      <w:r>
        <w:t xml:space="preserve"> </w:t>
      </w:r>
    </w:p>
  </w:footnote>
  <w:footnote w:id="51">
    <w:p w14:paraId="3BACE0D3" w14:textId="77777777" w:rsidR="00A65D57" w:rsidRDefault="00A65D57">
      <w:pPr>
        <w:pStyle w:val="Puslapioinaostekstas"/>
      </w:pPr>
      <w:r>
        <w:rPr>
          <w:rStyle w:val="Puslapioinaosnuoroda"/>
        </w:rPr>
        <w:footnoteRef/>
      </w:r>
      <w:r>
        <w:t xml:space="preserve"> Lietuvos darbo birža. </w:t>
      </w:r>
      <w:r w:rsidRPr="009E62CB">
        <w:rPr>
          <w:i/>
        </w:rPr>
        <w:t>Statistiniai rodikliai</w:t>
      </w:r>
      <w:r w:rsidRPr="009E62CB">
        <w:t>.</w:t>
      </w:r>
      <w:r w:rsidRPr="00532A52">
        <w:t xml:space="preserve"> </w:t>
      </w:r>
      <w:r>
        <w:t>Nuoroda internete:</w:t>
      </w:r>
      <w:r w:rsidRPr="009E62CB">
        <w:t xml:space="preserve"> http://www.ldb.lt/Informacija/DarboRinka/Puslapiai/statistika_tab.aspx</w:t>
      </w:r>
    </w:p>
  </w:footnote>
  <w:footnote w:id="52">
    <w:p w14:paraId="7239C3E2" w14:textId="77777777" w:rsidR="00A65D57" w:rsidRPr="00B4298C" w:rsidRDefault="00A65D57" w:rsidP="007A42B4">
      <w:pPr>
        <w:pStyle w:val="Puslapioinaostekstas"/>
      </w:pPr>
      <w:r>
        <w:rPr>
          <w:rStyle w:val="Puslapioinaosnuoroda"/>
        </w:rPr>
        <w:footnoteRef/>
      </w:r>
      <w:r>
        <w:t xml:space="preserve"> Lietuvos darbo birža. </w:t>
      </w:r>
      <w:r w:rsidRPr="009E62CB">
        <w:rPr>
          <w:i/>
        </w:rPr>
        <w:t>Statistiniai rodikliai</w:t>
      </w:r>
      <w:r w:rsidRPr="009E62CB">
        <w:t xml:space="preserve">. </w:t>
      </w:r>
      <w:r>
        <w:t>Nuoroda internete:</w:t>
      </w:r>
      <w:r w:rsidRPr="009E62CB">
        <w:t xml:space="preserve"> http://www.ldb.lt/Informacija/DarboRinka/Puslapiai/statistika_tab.aspx</w:t>
      </w:r>
    </w:p>
  </w:footnote>
  <w:footnote w:id="53">
    <w:p w14:paraId="2D1CAF03" w14:textId="77777777" w:rsidR="00A65D57" w:rsidRDefault="00A65D57">
      <w:pPr>
        <w:pStyle w:val="Puslapioinaostekstas"/>
      </w:pPr>
      <w:r>
        <w:rPr>
          <w:rStyle w:val="Puslapioinaosnuoroda"/>
        </w:rPr>
        <w:footnoteRef/>
      </w:r>
      <w:r>
        <w:t xml:space="preserve"> Lietuvos darbo birža. </w:t>
      </w:r>
      <w:r w:rsidRPr="009E62CB">
        <w:rPr>
          <w:i/>
        </w:rPr>
        <w:t>Statistiniai rodikliai</w:t>
      </w:r>
      <w:r w:rsidRPr="009E62CB">
        <w:t xml:space="preserve">. </w:t>
      </w:r>
      <w:r>
        <w:t>Nuoroda internete:</w:t>
      </w:r>
      <w:r w:rsidRPr="009E62CB">
        <w:t xml:space="preserve"> http://www.ldb.lt/Informacija/DarboRinka/Puslapiai/statistika_tab.aspx</w:t>
      </w:r>
    </w:p>
  </w:footnote>
  <w:footnote w:id="54">
    <w:p w14:paraId="4072CDF2" w14:textId="77777777" w:rsidR="00A65D57" w:rsidRDefault="00A65D57">
      <w:pPr>
        <w:pStyle w:val="Puslapioinaostekstas"/>
      </w:pPr>
      <w:r>
        <w:rPr>
          <w:rStyle w:val="Puslapioinaosnuoroda"/>
        </w:rPr>
        <w:footnoteRef/>
      </w:r>
      <w:r>
        <w:t xml:space="preserve"> Lietuvos darbo birža. </w:t>
      </w:r>
      <w:r w:rsidRPr="009E62CB">
        <w:rPr>
          <w:i/>
        </w:rPr>
        <w:t>Statistiniai rodikliai</w:t>
      </w:r>
      <w:r w:rsidRPr="009E62CB">
        <w:t xml:space="preserve">. </w:t>
      </w:r>
      <w:r>
        <w:t>Nuoroda internete:</w:t>
      </w:r>
      <w:r w:rsidRPr="009E62CB">
        <w:t xml:space="preserve"> http://www.ldb.lt/Informacija/DarboRinka/Puslapiai/statistika_tab.aspx</w:t>
      </w:r>
    </w:p>
  </w:footnote>
  <w:footnote w:id="55">
    <w:p w14:paraId="0F539E2D" w14:textId="77777777" w:rsidR="00A65D57" w:rsidRDefault="00A65D57">
      <w:pPr>
        <w:pStyle w:val="Puslapioinaostekstas"/>
      </w:pPr>
      <w:r>
        <w:rPr>
          <w:rStyle w:val="Puslapioinaosnuoroda"/>
        </w:rPr>
        <w:footnoteRef/>
      </w:r>
      <w:r>
        <w:t xml:space="preserve"> Lietuvos darbo birža. </w:t>
      </w:r>
      <w:r w:rsidRPr="009E62CB">
        <w:rPr>
          <w:i/>
        </w:rPr>
        <w:t>Statistiniai rodikliai</w:t>
      </w:r>
      <w:r w:rsidRPr="009E62CB">
        <w:t>.</w:t>
      </w:r>
      <w:r w:rsidRPr="00532A52">
        <w:t xml:space="preserve"> </w:t>
      </w:r>
      <w:r>
        <w:t>Nuoroda internete:</w:t>
      </w:r>
      <w:r w:rsidRPr="009E62CB">
        <w:t xml:space="preserve"> http://www.ldb.lt/Informacija/DarboRinka/Puslapiai/statistika_tab.aspx</w:t>
      </w:r>
    </w:p>
  </w:footnote>
  <w:footnote w:id="56">
    <w:p w14:paraId="15E7CEFC" w14:textId="77777777" w:rsidR="00A65D57" w:rsidRDefault="00A65D57">
      <w:pPr>
        <w:pStyle w:val="Puslapioinaostekstas"/>
      </w:pPr>
      <w:r>
        <w:rPr>
          <w:rStyle w:val="Puslapioinaosnuoroda"/>
        </w:rPr>
        <w:footnoteRef/>
      </w:r>
      <w:r>
        <w:t xml:space="preserve"> www.stat.gov.lt</w:t>
      </w:r>
    </w:p>
  </w:footnote>
  <w:footnote w:id="57">
    <w:p w14:paraId="78FC5A95" w14:textId="77777777" w:rsidR="00A65D57" w:rsidRPr="00011FE5" w:rsidRDefault="00A65D57" w:rsidP="007A42B4">
      <w:pPr>
        <w:pStyle w:val="Puslapioinaostekstas"/>
        <w:jc w:val="both"/>
      </w:pPr>
      <w:r>
        <w:rPr>
          <w:rStyle w:val="Puslapioinaosnuoroda"/>
        </w:rPr>
        <w:footnoteRef/>
      </w:r>
      <w:r>
        <w:t xml:space="preserve"> </w:t>
      </w:r>
      <w:r w:rsidRPr="001559FB">
        <w:t>Nering</w:t>
      </w:r>
      <w:r>
        <w:t>os savivaldybė. (2015, rugsėjo</w:t>
      </w:r>
      <w:r w:rsidRPr="001559FB">
        <w:t xml:space="preserve"> 16). </w:t>
      </w:r>
      <w:r w:rsidRPr="001559FB">
        <w:rPr>
          <w:i/>
        </w:rPr>
        <w:t>Įgyvendinti projektai</w:t>
      </w:r>
      <w:r w:rsidRPr="001559FB">
        <w:t xml:space="preserve">. </w:t>
      </w:r>
      <w:r>
        <w:t>Nuoroda internete:</w:t>
      </w:r>
      <w:r w:rsidRPr="001559FB">
        <w:t xml:space="preserve"> http://www.neringa.lt/index.php?-308995601</w:t>
      </w:r>
    </w:p>
  </w:footnote>
  <w:footnote w:id="58">
    <w:p w14:paraId="042BF973" w14:textId="77777777" w:rsidR="00A65D57" w:rsidRPr="00011FE5" w:rsidRDefault="00A65D57" w:rsidP="007A42B4">
      <w:pPr>
        <w:pStyle w:val="Puslapioinaostekstas"/>
        <w:jc w:val="both"/>
      </w:pPr>
      <w:r>
        <w:rPr>
          <w:rStyle w:val="Puslapioinaosnuoroda"/>
        </w:rPr>
        <w:footnoteRef/>
      </w:r>
      <w:r>
        <w:t xml:space="preserve"> </w:t>
      </w:r>
      <w:r w:rsidRPr="001559FB">
        <w:t>Nering</w:t>
      </w:r>
      <w:r>
        <w:t>os savivaldybė. (2015, rugsėjo</w:t>
      </w:r>
      <w:r w:rsidRPr="001559FB">
        <w:t xml:space="preserve"> 22). </w:t>
      </w:r>
      <w:r w:rsidRPr="001559FB">
        <w:rPr>
          <w:i/>
        </w:rPr>
        <w:t>Įgyvendinami projektai</w:t>
      </w:r>
      <w:r w:rsidRPr="001559FB">
        <w:t xml:space="preserve">. </w:t>
      </w:r>
      <w:r>
        <w:t>Nuoroda internete:</w:t>
      </w:r>
      <w:r w:rsidRPr="001559FB">
        <w:t xml:space="preserve"> http://www.neringa.lt/index.php?1695796529</w:t>
      </w:r>
    </w:p>
  </w:footnote>
  <w:footnote w:id="59">
    <w:p w14:paraId="260D52DF" w14:textId="77777777" w:rsidR="00A65D57" w:rsidRPr="00011FE5" w:rsidRDefault="00A65D57" w:rsidP="000D5947">
      <w:pPr>
        <w:pStyle w:val="Puslapioinaostekstas"/>
      </w:pPr>
      <w:r>
        <w:rPr>
          <w:rStyle w:val="Puslapioinaosnuoroda"/>
        </w:rPr>
        <w:footnoteRef/>
      </w:r>
      <w:r>
        <w:t xml:space="preserve"> Žuvininkystės tarnybos prie LR Žemės ūkio ministerijos raštas 2016-07-27 Nr. R18-741.</w:t>
      </w:r>
    </w:p>
  </w:footnote>
  <w:footnote w:id="60">
    <w:p w14:paraId="68310149" w14:textId="77777777" w:rsidR="00A65D57" w:rsidRDefault="00A65D57" w:rsidP="002B1FFC">
      <w:pPr>
        <w:spacing w:after="0" w:line="240" w:lineRule="auto"/>
        <w:jc w:val="both"/>
      </w:pPr>
      <w:r>
        <w:rPr>
          <w:rStyle w:val="Puslapioinaosnuoroda"/>
        </w:rPr>
        <w:footnoteRef/>
      </w:r>
      <w:r>
        <w:t xml:space="preserve"> </w:t>
      </w:r>
      <w:r w:rsidRPr="00882FEF">
        <w:rPr>
          <w:rFonts w:cs="Times New Roman"/>
          <w:color w:val="000000"/>
          <w:sz w:val="20"/>
          <w:szCs w:val="20"/>
        </w:rPr>
        <w:t>Valstybinės maisto ir veterinarijos tarnybos Klaipėdos valstybinė maisto ir veterinarijos tarnyba  (raštas 2016-08-02 Nr. 37V7-(37.5)-523 ŽRVVG būstinėje).</w:t>
      </w:r>
    </w:p>
  </w:footnote>
  <w:footnote w:id="61">
    <w:p w14:paraId="3B0B4A47" w14:textId="77777777" w:rsidR="00A65D57" w:rsidRDefault="00A65D57" w:rsidP="002B1FFC">
      <w:pPr>
        <w:spacing w:after="0" w:line="240" w:lineRule="auto"/>
        <w:jc w:val="both"/>
      </w:pPr>
      <w:r>
        <w:rPr>
          <w:rStyle w:val="Puslapioinaosnuoroda"/>
        </w:rPr>
        <w:footnoteRef/>
      </w:r>
      <w:r>
        <w:t xml:space="preserve"> </w:t>
      </w:r>
      <w:r w:rsidRPr="00882FEF">
        <w:rPr>
          <w:rFonts w:cs="Times New Roman"/>
          <w:color w:val="000000"/>
          <w:sz w:val="20"/>
          <w:szCs w:val="20"/>
        </w:rPr>
        <w:t>Informaciją apie darbuotojus ir gaminamą produkciją tiek atsakingos tarnybos, tiek pačios įmonės įvardijo kaip konfidencialią  ir jos neteikė.</w:t>
      </w:r>
    </w:p>
  </w:footnote>
  <w:footnote w:id="62">
    <w:p w14:paraId="3B2D49D4" w14:textId="77777777" w:rsidR="00A65D57" w:rsidRPr="00011FE5" w:rsidRDefault="00A65D57" w:rsidP="005B45DB">
      <w:pPr>
        <w:pStyle w:val="altinis"/>
        <w:numPr>
          <w:ilvl w:val="0"/>
          <w:numId w:val="0"/>
        </w:numPr>
      </w:pPr>
      <w:r w:rsidRPr="002C7B37">
        <w:rPr>
          <w:rStyle w:val="Puslapioinaosnuoroda"/>
          <w:rFonts w:ascii="Times New Roman" w:eastAsiaTheme="minorHAnsi" w:hAnsi="Times New Roman" w:cstheme="minorBidi"/>
          <w:color w:val="auto"/>
          <w:sz w:val="20"/>
          <w:szCs w:val="20"/>
        </w:rPr>
        <w:footnoteRef/>
      </w:r>
      <w:r>
        <w:t xml:space="preserve"> </w:t>
      </w:r>
      <w:r w:rsidRPr="002C7B37">
        <w:rPr>
          <w:rFonts w:ascii="Times New Roman" w:eastAsiaTheme="minorHAnsi" w:hAnsi="Times New Roman" w:cstheme="minorBidi"/>
          <w:color w:val="auto"/>
          <w:sz w:val="20"/>
          <w:szCs w:val="20"/>
        </w:rPr>
        <w:t>Įsakymas dėl Lietuvos Respublikos aplinkos ministro 2013 m. rugpjūčio 30 d. įsakymo nr. D1-639 „Dėl žvejybos produktų iškrovimo iš vidaus vandenyse žvejojančių laivų tvarkos aprašo ir žvejybos produktų iškrovimo vietų iš kuršių mariose žvejojančių laivų sąrašo patvirtinimo“ pakeitimo, 2014 m. rugpjūčio 4 d. Nr. D1-647, Vilnius</w:t>
      </w:r>
      <w:r>
        <w:rPr>
          <w:rFonts w:ascii="Times New Roman" w:eastAsiaTheme="minorHAnsi" w:hAnsi="Times New Roman" w:cstheme="minorBidi"/>
          <w:color w:val="auto"/>
          <w:sz w:val="20"/>
          <w:szCs w:val="20"/>
        </w:rPr>
        <w:t>.</w:t>
      </w:r>
    </w:p>
  </w:footnote>
  <w:footnote w:id="63">
    <w:p w14:paraId="53762128" w14:textId="77777777" w:rsidR="00A65D57" w:rsidRDefault="00A65D57" w:rsidP="00AB457C">
      <w:pPr>
        <w:pStyle w:val="Puslapioinaostekstas"/>
      </w:pPr>
      <w:r w:rsidRPr="002C7B37">
        <w:rPr>
          <w:rStyle w:val="Puslapioinaosnuoroda"/>
        </w:rPr>
        <w:footnoteRef/>
      </w:r>
      <w:r>
        <w:t xml:space="preserve"> www.msa.lt</w:t>
      </w:r>
    </w:p>
    <w:p w14:paraId="75E2DEE2" w14:textId="77777777" w:rsidR="00A65D57" w:rsidRPr="002C7B37" w:rsidRDefault="00A65D57" w:rsidP="006163C3">
      <w:pPr>
        <w:pStyle w:val="altinis"/>
        <w:numPr>
          <w:ilvl w:val="0"/>
          <w:numId w:val="0"/>
        </w:numPr>
        <w:rPr>
          <w:rFonts w:ascii="Times New Roman" w:eastAsiaTheme="minorHAnsi" w:hAnsi="Times New Roman" w:cstheme="minorBidi"/>
          <w:color w:val="auto"/>
          <w:sz w:val="20"/>
          <w:szCs w:val="20"/>
        </w:rPr>
      </w:pPr>
    </w:p>
    <w:p w14:paraId="1B8D7EC3" w14:textId="77777777" w:rsidR="00A65D57" w:rsidRPr="00011FE5" w:rsidRDefault="00A65D57" w:rsidP="006163C3">
      <w:pPr>
        <w:pStyle w:val="Puslapioinaostekstas"/>
      </w:pPr>
    </w:p>
  </w:footnote>
  <w:footnote w:id="64">
    <w:p w14:paraId="1E44BFA8" w14:textId="77777777" w:rsidR="00A65D57" w:rsidRDefault="00A65D57" w:rsidP="0027211B">
      <w:pPr>
        <w:pStyle w:val="Puslapioinaostekstas"/>
      </w:pPr>
      <w:r>
        <w:rPr>
          <w:rStyle w:val="Puslapioinaosnuoroda"/>
        </w:rPr>
        <w:footnoteRef/>
      </w:r>
      <w:r>
        <w:t xml:space="preserve"> </w:t>
      </w:r>
      <w:hyperlink r:id="rId4" w:history="1">
        <w:r w:rsidRPr="00BD6965">
          <w:rPr>
            <w:rStyle w:val="Hipersaitas"/>
          </w:rPr>
          <w:t>www.neringa.lt</w:t>
        </w:r>
      </w:hyperlink>
      <w:r>
        <w:t xml:space="preserve"> </w:t>
      </w:r>
    </w:p>
  </w:footnote>
  <w:footnote w:id="65">
    <w:p w14:paraId="4E794814" w14:textId="77777777" w:rsidR="00A65D57" w:rsidRDefault="00A65D57" w:rsidP="00996177">
      <w:pPr>
        <w:pStyle w:val="Puslapioinaostekstas"/>
      </w:pPr>
      <w:r>
        <w:rPr>
          <w:rStyle w:val="Puslapioinaosnuoroda"/>
        </w:rPr>
        <w:footnoteRef/>
      </w:r>
      <w:r>
        <w:t xml:space="preserve"> </w:t>
      </w:r>
      <w:hyperlink r:id="rId5" w:history="1">
        <w:r w:rsidRPr="004F7BCC">
          <w:rPr>
            <w:rStyle w:val="Hipersaitas"/>
          </w:rPr>
          <w:t>www.lietuvos</w:t>
        </w:r>
      </w:hyperlink>
      <w:r w:rsidRPr="00BD5944">
        <w:rPr>
          <w:rStyle w:val="Hipersaitas"/>
        </w:rPr>
        <w:t>regionai.lt</w:t>
      </w:r>
      <w:r>
        <w:t xml:space="preserve"> </w:t>
      </w:r>
    </w:p>
    <w:p w14:paraId="1DCEFC03" w14:textId="77777777" w:rsidR="00A65D57" w:rsidRDefault="00A65D57" w:rsidP="00996177">
      <w:pPr>
        <w:pStyle w:val="Puslapioinaostekstas"/>
      </w:pPr>
    </w:p>
  </w:footnote>
  <w:footnote w:id="66">
    <w:p w14:paraId="28A6C347" w14:textId="77777777" w:rsidR="00A65D57" w:rsidRDefault="00A65D57" w:rsidP="00D83EF7">
      <w:pPr>
        <w:pStyle w:val="Puslapioinaostekstas"/>
      </w:pPr>
      <w:r>
        <w:rPr>
          <w:rStyle w:val="Puslapioinaosnuoroda"/>
        </w:rPr>
        <w:footnoteRef/>
      </w:r>
      <w:r>
        <w:t xml:space="preserve"> </w:t>
      </w:r>
      <w:hyperlink r:id="rId6" w:history="1">
        <w:r w:rsidRPr="004F7BCC">
          <w:rPr>
            <w:rStyle w:val="Hipersaitas"/>
          </w:rPr>
          <w:t>www.baltijosjurosregionas.lt</w:t>
        </w:r>
      </w:hyperlink>
    </w:p>
    <w:p w14:paraId="209E3983" w14:textId="77777777" w:rsidR="00A65D57" w:rsidRDefault="00A65D57" w:rsidP="00D83EF7">
      <w:pPr>
        <w:pStyle w:val="Puslapioinaosteksta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891D" w14:textId="77777777" w:rsidR="00A65D57" w:rsidRDefault="00A65D5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183998"/>
      <w:docPartObj>
        <w:docPartGallery w:val="Page Numbers (Top of Page)"/>
        <w:docPartUnique/>
      </w:docPartObj>
    </w:sdtPr>
    <w:sdtEndPr/>
    <w:sdtContent>
      <w:p w14:paraId="61570FCE" w14:textId="0FA7C821" w:rsidR="00A65D57" w:rsidRDefault="00A65D57" w:rsidP="00AA3A98">
        <w:pPr>
          <w:pStyle w:val="Antrats"/>
          <w:jc w:val="center"/>
        </w:pPr>
        <w:r>
          <w:fldChar w:fldCharType="begin"/>
        </w:r>
        <w:r>
          <w:instrText>PAGE   \* MERGEFORMAT</w:instrText>
        </w:r>
        <w:r>
          <w:fldChar w:fldCharType="separate"/>
        </w:r>
        <w:r w:rsidR="00725A53">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1A85" w14:textId="77777777" w:rsidR="00A65D57" w:rsidRDefault="00A65D57" w:rsidP="00AA3A98">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42B"/>
    <w:multiLevelType w:val="hybridMultilevel"/>
    <w:tmpl w:val="C2B4F64A"/>
    <w:lvl w:ilvl="0" w:tplc="0427000F">
      <w:start w:val="1"/>
      <w:numFmt w:val="decimal"/>
      <w:lvlText w:val="%1."/>
      <w:lvlJc w:val="left"/>
      <w:pPr>
        <w:ind w:left="2345" w:hanging="360"/>
      </w:pPr>
    </w:lvl>
    <w:lvl w:ilvl="1" w:tplc="04270019" w:tentative="1">
      <w:start w:val="1"/>
      <w:numFmt w:val="lowerLetter"/>
      <w:lvlText w:val="%2."/>
      <w:lvlJc w:val="left"/>
      <w:pPr>
        <w:ind w:left="3065" w:hanging="360"/>
      </w:pPr>
    </w:lvl>
    <w:lvl w:ilvl="2" w:tplc="0427001B" w:tentative="1">
      <w:start w:val="1"/>
      <w:numFmt w:val="lowerRoman"/>
      <w:lvlText w:val="%3."/>
      <w:lvlJc w:val="right"/>
      <w:pPr>
        <w:ind w:left="3785" w:hanging="180"/>
      </w:pPr>
    </w:lvl>
    <w:lvl w:ilvl="3" w:tplc="0427000F" w:tentative="1">
      <w:start w:val="1"/>
      <w:numFmt w:val="decimal"/>
      <w:lvlText w:val="%4."/>
      <w:lvlJc w:val="left"/>
      <w:pPr>
        <w:ind w:left="4505" w:hanging="360"/>
      </w:pPr>
    </w:lvl>
    <w:lvl w:ilvl="4" w:tplc="04270019" w:tentative="1">
      <w:start w:val="1"/>
      <w:numFmt w:val="lowerLetter"/>
      <w:lvlText w:val="%5."/>
      <w:lvlJc w:val="left"/>
      <w:pPr>
        <w:ind w:left="5225" w:hanging="360"/>
      </w:pPr>
    </w:lvl>
    <w:lvl w:ilvl="5" w:tplc="0427001B" w:tentative="1">
      <w:start w:val="1"/>
      <w:numFmt w:val="lowerRoman"/>
      <w:lvlText w:val="%6."/>
      <w:lvlJc w:val="right"/>
      <w:pPr>
        <w:ind w:left="5945" w:hanging="180"/>
      </w:pPr>
    </w:lvl>
    <w:lvl w:ilvl="6" w:tplc="0427000F" w:tentative="1">
      <w:start w:val="1"/>
      <w:numFmt w:val="decimal"/>
      <w:lvlText w:val="%7."/>
      <w:lvlJc w:val="left"/>
      <w:pPr>
        <w:ind w:left="6665" w:hanging="360"/>
      </w:pPr>
    </w:lvl>
    <w:lvl w:ilvl="7" w:tplc="04270019" w:tentative="1">
      <w:start w:val="1"/>
      <w:numFmt w:val="lowerLetter"/>
      <w:lvlText w:val="%8."/>
      <w:lvlJc w:val="left"/>
      <w:pPr>
        <w:ind w:left="7385" w:hanging="360"/>
      </w:pPr>
    </w:lvl>
    <w:lvl w:ilvl="8" w:tplc="0427001B" w:tentative="1">
      <w:start w:val="1"/>
      <w:numFmt w:val="lowerRoman"/>
      <w:lvlText w:val="%9."/>
      <w:lvlJc w:val="right"/>
      <w:pPr>
        <w:ind w:left="8105" w:hanging="180"/>
      </w:pPr>
    </w:lvl>
  </w:abstractNum>
  <w:abstractNum w:abstractNumId="1">
    <w:nsid w:val="045D19EC"/>
    <w:multiLevelType w:val="hybridMultilevel"/>
    <w:tmpl w:val="3F72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3">
    <w:nsid w:val="04D17094"/>
    <w:multiLevelType w:val="hybridMultilevel"/>
    <w:tmpl w:val="7E7E43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6DE34A2"/>
    <w:multiLevelType w:val="hybridMultilevel"/>
    <w:tmpl w:val="D374B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A522F19"/>
    <w:multiLevelType w:val="hybridMultilevel"/>
    <w:tmpl w:val="011A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D11B6"/>
    <w:multiLevelType w:val="hybridMultilevel"/>
    <w:tmpl w:val="3B9A0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64C02"/>
    <w:multiLevelType w:val="hybridMultilevel"/>
    <w:tmpl w:val="7E6C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8758D9"/>
    <w:multiLevelType w:val="hybridMultilevel"/>
    <w:tmpl w:val="97BCA990"/>
    <w:lvl w:ilvl="0" w:tplc="6C100C54">
      <w:start w:val="1"/>
      <w:numFmt w:val="decimal"/>
      <w:lvlText w:val="%1."/>
      <w:lvlJc w:val="left"/>
      <w:pPr>
        <w:tabs>
          <w:tab w:val="num" w:pos="720"/>
        </w:tabs>
        <w:ind w:left="720" w:hanging="360"/>
      </w:pPr>
      <w:rPr>
        <w:i w:val="0"/>
        <w:sz w:val="24"/>
        <w:szCs w:val="24"/>
      </w:rPr>
    </w:lvl>
    <w:lvl w:ilvl="1" w:tplc="2B8C280C" w:tentative="1">
      <w:start w:val="1"/>
      <w:numFmt w:val="decimal"/>
      <w:lvlText w:val="%2."/>
      <w:lvlJc w:val="left"/>
      <w:pPr>
        <w:tabs>
          <w:tab w:val="num" w:pos="1440"/>
        </w:tabs>
        <w:ind w:left="1440" w:hanging="360"/>
      </w:pPr>
    </w:lvl>
    <w:lvl w:ilvl="2" w:tplc="9B6C1E84" w:tentative="1">
      <w:start w:val="1"/>
      <w:numFmt w:val="decimal"/>
      <w:lvlText w:val="%3."/>
      <w:lvlJc w:val="left"/>
      <w:pPr>
        <w:tabs>
          <w:tab w:val="num" w:pos="2160"/>
        </w:tabs>
        <w:ind w:left="2160" w:hanging="360"/>
      </w:pPr>
    </w:lvl>
    <w:lvl w:ilvl="3" w:tplc="079C399A" w:tentative="1">
      <w:start w:val="1"/>
      <w:numFmt w:val="decimal"/>
      <w:lvlText w:val="%4."/>
      <w:lvlJc w:val="left"/>
      <w:pPr>
        <w:tabs>
          <w:tab w:val="num" w:pos="2880"/>
        </w:tabs>
        <w:ind w:left="2880" w:hanging="360"/>
      </w:pPr>
    </w:lvl>
    <w:lvl w:ilvl="4" w:tplc="5AE2ED6A" w:tentative="1">
      <w:start w:val="1"/>
      <w:numFmt w:val="decimal"/>
      <w:lvlText w:val="%5."/>
      <w:lvlJc w:val="left"/>
      <w:pPr>
        <w:tabs>
          <w:tab w:val="num" w:pos="3600"/>
        </w:tabs>
        <w:ind w:left="3600" w:hanging="360"/>
      </w:pPr>
    </w:lvl>
    <w:lvl w:ilvl="5" w:tplc="A70ABCD6" w:tentative="1">
      <w:start w:val="1"/>
      <w:numFmt w:val="decimal"/>
      <w:lvlText w:val="%6."/>
      <w:lvlJc w:val="left"/>
      <w:pPr>
        <w:tabs>
          <w:tab w:val="num" w:pos="4320"/>
        </w:tabs>
        <w:ind w:left="4320" w:hanging="360"/>
      </w:pPr>
    </w:lvl>
    <w:lvl w:ilvl="6" w:tplc="18A2511A" w:tentative="1">
      <w:start w:val="1"/>
      <w:numFmt w:val="decimal"/>
      <w:lvlText w:val="%7."/>
      <w:lvlJc w:val="left"/>
      <w:pPr>
        <w:tabs>
          <w:tab w:val="num" w:pos="5040"/>
        </w:tabs>
        <w:ind w:left="5040" w:hanging="360"/>
      </w:pPr>
    </w:lvl>
    <w:lvl w:ilvl="7" w:tplc="A454D1E6" w:tentative="1">
      <w:start w:val="1"/>
      <w:numFmt w:val="decimal"/>
      <w:lvlText w:val="%8."/>
      <w:lvlJc w:val="left"/>
      <w:pPr>
        <w:tabs>
          <w:tab w:val="num" w:pos="5760"/>
        </w:tabs>
        <w:ind w:left="5760" w:hanging="360"/>
      </w:pPr>
    </w:lvl>
    <w:lvl w:ilvl="8" w:tplc="FE64E6AC" w:tentative="1">
      <w:start w:val="1"/>
      <w:numFmt w:val="decimal"/>
      <w:lvlText w:val="%9."/>
      <w:lvlJc w:val="left"/>
      <w:pPr>
        <w:tabs>
          <w:tab w:val="num" w:pos="6480"/>
        </w:tabs>
        <w:ind w:left="6480" w:hanging="360"/>
      </w:pPr>
    </w:lvl>
  </w:abstractNum>
  <w:abstractNum w:abstractNumId="9">
    <w:nsid w:val="12D94792"/>
    <w:multiLevelType w:val="hybridMultilevel"/>
    <w:tmpl w:val="2EE46638"/>
    <w:lvl w:ilvl="0" w:tplc="F1807EFA">
      <w:start w:val="1"/>
      <w:numFmt w:val="decimal"/>
      <w:lvlText w:val="%1."/>
      <w:lvlJc w:val="left"/>
      <w:pPr>
        <w:tabs>
          <w:tab w:val="num" w:pos="720"/>
        </w:tabs>
        <w:ind w:left="720" w:hanging="360"/>
      </w:pPr>
      <w:rPr>
        <w:i w:val="0"/>
        <w:sz w:val="24"/>
        <w:szCs w:val="24"/>
      </w:rPr>
    </w:lvl>
    <w:lvl w:ilvl="1" w:tplc="F3104A8C" w:tentative="1">
      <w:start w:val="1"/>
      <w:numFmt w:val="decimal"/>
      <w:lvlText w:val="%2."/>
      <w:lvlJc w:val="left"/>
      <w:pPr>
        <w:tabs>
          <w:tab w:val="num" w:pos="1440"/>
        </w:tabs>
        <w:ind w:left="1440" w:hanging="360"/>
      </w:pPr>
    </w:lvl>
    <w:lvl w:ilvl="2" w:tplc="6F2A1486" w:tentative="1">
      <w:start w:val="1"/>
      <w:numFmt w:val="decimal"/>
      <w:lvlText w:val="%3."/>
      <w:lvlJc w:val="left"/>
      <w:pPr>
        <w:tabs>
          <w:tab w:val="num" w:pos="2160"/>
        </w:tabs>
        <w:ind w:left="2160" w:hanging="360"/>
      </w:pPr>
    </w:lvl>
    <w:lvl w:ilvl="3" w:tplc="B30A2234" w:tentative="1">
      <w:start w:val="1"/>
      <w:numFmt w:val="decimal"/>
      <w:lvlText w:val="%4."/>
      <w:lvlJc w:val="left"/>
      <w:pPr>
        <w:tabs>
          <w:tab w:val="num" w:pos="2880"/>
        </w:tabs>
        <w:ind w:left="2880" w:hanging="360"/>
      </w:pPr>
    </w:lvl>
    <w:lvl w:ilvl="4" w:tplc="6D18A94A" w:tentative="1">
      <w:start w:val="1"/>
      <w:numFmt w:val="decimal"/>
      <w:lvlText w:val="%5."/>
      <w:lvlJc w:val="left"/>
      <w:pPr>
        <w:tabs>
          <w:tab w:val="num" w:pos="3600"/>
        </w:tabs>
        <w:ind w:left="3600" w:hanging="360"/>
      </w:pPr>
    </w:lvl>
    <w:lvl w:ilvl="5" w:tplc="FF60BB06" w:tentative="1">
      <w:start w:val="1"/>
      <w:numFmt w:val="decimal"/>
      <w:lvlText w:val="%6."/>
      <w:lvlJc w:val="left"/>
      <w:pPr>
        <w:tabs>
          <w:tab w:val="num" w:pos="4320"/>
        </w:tabs>
        <w:ind w:left="4320" w:hanging="360"/>
      </w:pPr>
    </w:lvl>
    <w:lvl w:ilvl="6" w:tplc="484A99C6" w:tentative="1">
      <w:start w:val="1"/>
      <w:numFmt w:val="decimal"/>
      <w:lvlText w:val="%7."/>
      <w:lvlJc w:val="left"/>
      <w:pPr>
        <w:tabs>
          <w:tab w:val="num" w:pos="5040"/>
        </w:tabs>
        <w:ind w:left="5040" w:hanging="360"/>
      </w:pPr>
    </w:lvl>
    <w:lvl w:ilvl="7" w:tplc="C2CEF44C" w:tentative="1">
      <w:start w:val="1"/>
      <w:numFmt w:val="decimal"/>
      <w:lvlText w:val="%8."/>
      <w:lvlJc w:val="left"/>
      <w:pPr>
        <w:tabs>
          <w:tab w:val="num" w:pos="5760"/>
        </w:tabs>
        <w:ind w:left="5760" w:hanging="360"/>
      </w:pPr>
    </w:lvl>
    <w:lvl w:ilvl="8" w:tplc="963E6C8E" w:tentative="1">
      <w:start w:val="1"/>
      <w:numFmt w:val="decimal"/>
      <w:lvlText w:val="%9."/>
      <w:lvlJc w:val="left"/>
      <w:pPr>
        <w:tabs>
          <w:tab w:val="num" w:pos="6480"/>
        </w:tabs>
        <w:ind w:left="6480" w:hanging="360"/>
      </w:pPr>
    </w:lvl>
  </w:abstractNum>
  <w:abstractNum w:abstractNumId="10">
    <w:nsid w:val="138915ED"/>
    <w:multiLevelType w:val="hybridMultilevel"/>
    <w:tmpl w:val="A5E2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44021"/>
    <w:multiLevelType w:val="hybridMultilevel"/>
    <w:tmpl w:val="E0E8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17383"/>
    <w:multiLevelType w:val="hybridMultilevel"/>
    <w:tmpl w:val="921A7594"/>
    <w:lvl w:ilvl="0" w:tplc="2FCCF49E">
      <w:start w:val="1"/>
      <w:numFmt w:val="decimal"/>
      <w:lvlText w:val="%1."/>
      <w:lvlJc w:val="left"/>
      <w:pPr>
        <w:tabs>
          <w:tab w:val="num" w:pos="720"/>
        </w:tabs>
        <w:ind w:left="720" w:hanging="360"/>
      </w:pPr>
    </w:lvl>
    <w:lvl w:ilvl="1" w:tplc="DF5AFEA8" w:tentative="1">
      <w:start w:val="1"/>
      <w:numFmt w:val="decimal"/>
      <w:lvlText w:val="%2."/>
      <w:lvlJc w:val="left"/>
      <w:pPr>
        <w:tabs>
          <w:tab w:val="num" w:pos="1440"/>
        </w:tabs>
        <w:ind w:left="1440" w:hanging="360"/>
      </w:pPr>
    </w:lvl>
    <w:lvl w:ilvl="2" w:tplc="F8428E32" w:tentative="1">
      <w:start w:val="1"/>
      <w:numFmt w:val="decimal"/>
      <w:lvlText w:val="%3."/>
      <w:lvlJc w:val="left"/>
      <w:pPr>
        <w:tabs>
          <w:tab w:val="num" w:pos="2160"/>
        </w:tabs>
        <w:ind w:left="2160" w:hanging="360"/>
      </w:pPr>
    </w:lvl>
    <w:lvl w:ilvl="3" w:tplc="A34655F0" w:tentative="1">
      <w:start w:val="1"/>
      <w:numFmt w:val="decimal"/>
      <w:lvlText w:val="%4."/>
      <w:lvlJc w:val="left"/>
      <w:pPr>
        <w:tabs>
          <w:tab w:val="num" w:pos="2880"/>
        </w:tabs>
        <w:ind w:left="2880" w:hanging="360"/>
      </w:pPr>
    </w:lvl>
    <w:lvl w:ilvl="4" w:tplc="2F6E1272" w:tentative="1">
      <w:start w:val="1"/>
      <w:numFmt w:val="decimal"/>
      <w:lvlText w:val="%5."/>
      <w:lvlJc w:val="left"/>
      <w:pPr>
        <w:tabs>
          <w:tab w:val="num" w:pos="3600"/>
        </w:tabs>
        <w:ind w:left="3600" w:hanging="360"/>
      </w:pPr>
    </w:lvl>
    <w:lvl w:ilvl="5" w:tplc="F806B8D6" w:tentative="1">
      <w:start w:val="1"/>
      <w:numFmt w:val="decimal"/>
      <w:lvlText w:val="%6."/>
      <w:lvlJc w:val="left"/>
      <w:pPr>
        <w:tabs>
          <w:tab w:val="num" w:pos="4320"/>
        </w:tabs>
        <w:ind w:left="4320" w:hanging="360"/>
      </w:pPr>
    </w:lvl>
    <w:lvl w:ilvl="6" w:tplc="65A01766" w:tentative="1">
      <w:start w:val="1"/>
      <w:numFmt w:val="decimal"/>
      <w:lvlText w:val="%7."/>
      <w:lvlJc w:val="left"/>
      <w:pPr>
        <w:tabs>
          <w:tab w:val="num" w:pos="5040"/>
        </w:tabs>
        <w:ind w:left="5040" w:hanging="360"/>
      </w:pPr>
    </w:lvl>
    <w:lvl w:ilvl="7" w:tplc="F17A648A" w:tentative="1">
      <w:start w:val="1"/>
      <w:numFmt w:val="decimal"/>
      <w:lvlText w:val="%8."/>
      <w:lvlJc w:val="left"/>
      <w:pPr>
        <w:tabs>
          <w:tab w:val="num" w:pos="5760"/>
        </w:tabs>
        <w:ind w:left="5760" w:hanging="360"/>
      </w:pPr>
    </w:lvl>
    <w:lvl w:ilvl="8" w:tplc="72B285DA" w:tentative="1">
      <w:start w:val="1"/>
      <w:numFmt w:val="decimal"/>
      <w:lvlText w:val="%9."/>
      <w:lvlJc w:val="left"/>
      <w:pPr>
        <w:tabs>
          <w:tab w:val="num" w:pos="6480"/>
        </w:tabs>
        <w:ind w:left="6480" w:hanging="360"/>
      </w:pPr>
    </w:lvl>
  </w:abstractNum>
  <w:abstractNum w:abstractNumId="13">
    <w:nsid w:val="1D0F7394"/>
    <w:multiLevelType w:val="hybridMultilevel"/>
    <w:tmpl w:val="924E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6946E3"/>
    <w:multiLevelType w:val="hybridMultilevel"/>
    <w:tmpl w:val="8184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341B2"/>
    <w:multiLevelType w:val="hybridMultilevel"/>
    <w:tmpl w:val="FC1C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150CED"/>
    <w:multiLevelType w:val="hybridMultilevel"/>
    <w:tmpl w:val="C4B4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903D15"/>
    <w:multiLevelType w:val="hybridMultilevel"/>
    <w:tmpl w:val="241CC266"/>
    <w:lvl w:ilvl="0" w:tplc="63C043DC">
      <w:start w:val="1"/>
      <w:numFmt w:val="decimal"/>
      <w:lvlText w:val="%1."/>
      <w:lvlJc w:val="left"/>
      <w:pPr>
        <w:tabs>
          <w:tab w:val="num" w:pos="720"/>
        </w:tabs>
        <w:ind w:left="720" w:hanging="360"/>
      </w:pPr>
      <w:rPr>
        <w:i w:val="0"/>
        <w:sz w:val="24"/>
        <w:szCs w:val="24"/>
      </w:rPr>
    </w:lvl>
    <w:lvl w:ilvl="1" w:tplc="914A56B0" w:tentative="1">
      <w:start w:val="1"/>
      <w:numFmt w:val="decimal"/>
      <w:lvlText w:val="%2."/>
      <w:lvlJc w:val="left"/>
      <w:pPr>
        <w:tabs>
          <w:tab w:val="num" w:pos="1440"/>
        </w:tabs>
        <w:ind w:left="1440" w:hanging="360"/>
      </w:pPr>
    </w:lvl>
    <w:lvl w:ilvl="2" w:tplc="2E6C4EAC" w:tentative="1">
      <w:start w:val="1"/>
      <w:numFmt w:val="decimal"/>
      <w:lvlText w:val="%3."/>
      <w:lvlJc w:val="left"/>
      <w:pPr>
        <w:tabs>
          <w:tab w:val="num" w:pos="2160"/>
        </w:tabs>
        <w:ind w:left="2160" w:hanging="360"/>
      </w:pPr>
    </w:lvl>
    <w:lvl w:ilvl="3" w:tplc="8F6E0356" w:tentative="1">
      <w:start w:val="1"/>
      <w:numFmt w:val="decimal"/>
      <w:lvlText w:val="%4."/>
      <w:lvlJc w:val="left"/>
      <w:pPr>
        <w:tabs>
          <w:tab w:val="num" w:pos="2880"/>
        </w:tabs>
        <w:ind w:left="2880" w:hanging="360"/>
      </w:pPr>
    </w:lvl>
    <w:lvl w:ilvl="4" w:tplc="5BBA8882" w:tentative="1">
      <w:start w:val="1"/>
      <w:numFmt w:val="decimal"/>
      <w:lvlText w:val="%5."/>
      <w:lvlJc w:val="left"/>
      <w:pPr>
        <w:tabs>
          <w:tab w:val="num" w:pos="3600"/>
        </w:tabs>
        <w:ind w:left="3600" w:hanging="360"/>
      </w:pPr>
    </w:lvl>
    <w:lvl w:ilvl="5" w:tplc="55EE0268" w:tentative="1">
      <w:start w:val="1"/>
      <w:numFmt w:val="decimal"/>
      <w:lvlText w:val="%6."/>
      <w:lvlJc w:val="left"/>
      <w:pPr>
        <w:tabs>
          <w:tab w:val="num" w:pos="4320"/>
        </w:tabs>
        <w:ind w:left="4320" w:hanging="360"/>
      </w:pPr>
    </w:lvl>
    <w:lvl w:ilvl="6" w:tplc="C7BC0CEE" w:tentative="1">
      <w:start w:val="1"/>
      <w:numFmt w:val="decimal"/>
      <w:lvlText w:val="%7."/>
      <w:lvlJc w:val="left"/>
      <w:pPr>
        <w:tabs>
          <w:tab w:val="num" w:pos="5040"/>
        </w:tabs>
        <w:ind w:left="5040" w:hanging="360"/>
      </w:pPr>
    </w:lvl>
    <w:lvl w:ilvl="7" w:tplc="8D0ED4FC" w:tentative="1">
      <w:start w:val="1"/>
      <w:numFmt w:val="decimal"/>
      <w:lvlText w:val="%8."/>
      <w:lvlJc w:val="left"/>
      <w:pPr>
        <w:tabs>
          <w:tab w:val="num" w:pos="5760"/>
        </w:tabs>
        <w:ind w:left="5760" w:hanging="360"/>
      </w:pPr>
    </w:lvl>
    <w:lvl w:ilvl="8" w:tplc="76E4936C" w:tentative="1">
      <w:start w:val="1"/>
      <w:numFmt w:val="decimal"/>
      <w:lvlText w:val="%9."/>
      <w:lvlJc w:val="left"/>
      <w:pPr>
        <w:tabs>
          <w:tab w:val="num" w:pos="6480"/>
        </w:tabs>
        <w:ind w:left="6480" w:hanging="360"/>
      </w:pPr>
    </w:lvl>
  </w:abstractNum>
  <w:abstractNum w:abstractNumId="18">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6AD0213"/>
    <w:multiLevelType w:val="hybridMultilevel"/>
    <w:tmpl w:val="CC52E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3565D0"/>
    <w:multiLevelType w:val="hybridMultilevel"/>
    <w:tmpl w:val="699CF7F4"/>
    <w:lvl w:ilvl="0" w:tplc="E4E254CE">
      <w:start w:val="1"/>
      <w:numFmt w:val="decimal"/>
      <w:lvlText w:val="%1."/>
      <w:lvlJc w:val="left"/>
      <w:pPr>
        <w:tabs>
          <w:tab w:val="num" w:pos="720"/>
        </w:tabs>
        <w:ind w:left="720" w:hanging="360"/>
      </w:pPr>
    </w:lvl>
    <w:lvl w:ilvl="1" w:tplc="D58020E2" w:tentative="1">
      <w:start w:val="1"/>
      <w:numFmt w:val="decimal"/>
      <w:lvlText w:val="%2."/>
      <w:lvlJc w:val="left"/>
      <w:pPr>
        <w:tabs>
          <w:tab w:val="num" w:pos="1440"/>
        </w:tabs>
        <w:ind w:left="1440" w:hanging="360"/>
      </w:pPr>
    </w:lvl>
    <w:lvl w:ilvl="2" w:tplc="BF3A93DC" w:tentative="1">
      <w:start w:val="1"/>
      <w:numFmt w:val="decimal"/>
      <w:lvlText w:val="%3."/>
      <w:lvlJc w:val="left"/>
      <w:pPr>
        <w:tabs>
          <w:tab w:val="num" w:pos="2160"/>
        </w:tabs>
        <w:ind w:left="2160" w:hanging="360"/>
      </w:pPr>
    </w:lvl>
    <w:lvl w:ilvl="3" w:tplc="D45EC166" w:tentative="1">
      <w:start w:val="1"/>
      <w:numFmt w:val="decimal"/>
      <w:lvlText w:val="%4."/>
      <w:lvlJc w:val="left"/>
      <w:pPr>
        <w:tabs>
          <w:tab w:val="num" w:pos="2880"/>
        </w:tabs>
        <w:ind w:left="2880" w:hanging="360"/>
      </w:pPr>
    </w:lvl>
    <w:lvl w:ilvl="4" w:tplc="1E60B614" w:tentative="1">
      <w:start w:val="1"/>
      <w:numFmt w:val="decimal"/>
      <w:lvlText w:val="%5."/>
      <w:lvlJc w:val="left"/>
      <w:pPr>
        <w:tabs>
          <w:tab w:val="num" w:pos="3600"/>
        </w:tabs>
        <w:ind w:left="3600" w:hanging="360"/>
      </w:pPr>
    </w:lvl>
    <w:lvl w:ilvl="5" w:tplc="B1FA6670" w:tentative="1">
      <w:start w:val="1"/>
      <w:numFmt w:val="decimal"/>
      <w:lvlText w:val="%6."/>
      <w:lvlJc w:val="left"/>
      <w:pPr>
        <w:tabs>
          <w:tab w:val="num" w:pos="4320"/>
        </w:tabs>
        <w:ind w:left="4320" w:hanging="360"/>
      </w:pPr>
    </w:lvl>
    <w:lvl w:ilvl="6" w:tplc="4F68D832" w:tentative="1">
      <w:start w:val="1"/>
      <w:numFmt w:val="decimal"/>
      <w:lvlText w:val="%7."/>
      <w:lvlJc w:val="left"/>
      <w:pPr>
        <w:tabs>
          <w:tab w:val="num" w:pos="5040"/>
        </w:tabs>
        <w:ind w:left="5040" w:hanging="360"/>
      </w:pPr>
    </w:lvl>
    <w:lvl w:ilvl="7" w:tplc="8F5AD9FC" w:tentative="1">
      <w:start w:val="1"/>
      <w:numFmt w:val="decimal"/>
      <w:lvlText w:val="%8."/>
      <w:lvlJc w:val="left"/>
      <w:pPr>
        <w:tabs>
          <w:tab w:val="num" w:pos="5760"/>
        </w:tabs>
        <w:ind w:left="5760" w:hanging="360"/>
      </w:pPr>
    </w:lvl>
    <w:lvl w:ilvl="8" w:tplc="4C80312A" w:tentative="1">
      <w:start w:val="1"/>
      <w:numFmt w:val="decimal"/>
      <w:lvlText w:val="%9."/>
      <w:lvlJc w:val="left"/>
      <w:pPr>
        <w:tabs>
          <w:tab w:val="num" w:pos="6480"/>
        </w:tabs>
        <w:ind w:left="6480" w:hanging="360"/>
      </w:pPr>
    </w:lvl>
  </w:abstractNum>
  <w:abstractNum w:abstractNumId="21">
    <w:nsid w:val="28266A45"/>
    <w:multiLevelType w:val="hybridMultilevel"/>
    <w:tmpl w:val="590A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733D7A"/>
    <w:multiLevelType w:val="hybridMultilevel"/>
    <w:tmpl w:val="6B50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2C79F6"/>
    <w:multiLevelType w:val="hybridMultilevel"/>
    <w:tmpl w:val="0DC8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5B67410">
      <w:start w:val="1"/>
      <w:numFmt w:val="bullet"/>
      <w:lvlText w:val=""/>
      <w:lvlJc w:val="left"/>
      <w:pPr>
        <w:ind w:left="2160" w:hanging="360"/>
      </w:pPr>
      <w:rPr>
        <w:rFonts w:ascii="Wingdings" w:hAnsi="Wingdings" w:hint="default"/>
        <w:color w:val="1F497D" w:themeColor="tex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452110"/>
    <w:multiLevelType w:val="hybridMultilevel"/>
    <w:tmpl w:val="CA90AFE2"/>
    <w:lvl w:ilvl="0" w:tplc="18E0B982">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F0A6137"/>
    <w:multiLevelType w:val="hybridMultilevel"/>
    <w:tmpl w:val="E444A6F2"/>
    <w:lvl w:ilvl="0" w:tplc="1D48AB7A">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1859A2"/>
    <w:multiLevelType w:val="hybridMultilevel"/>
    <w:tmpl w:val="EFA8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69792E"/>
    <w:multiLevelType w:val="hybridMultilevel"/>
    <w:tmpl w:val="55AA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C96477"/>
    <w:multiLevelType w:val="hybridMultilevel"/>
    <w:tmpl w:val="CC52E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E06CC7"/>
    <w:multiLevelType w:val="hybridMultilevel"/>
    <w:tmpl w:val="AF32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4925D8"/>
    <w:multiLevelType w:val="hybridMultilevel"/>
    <w:tmpl w:val="0C6E35F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2">
    <w:nsid w:val="30643801"/>
    <w:multiLevelType w:val="hybridMultilevel"/>
    <w:tmpl w:val="9412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8D2931"/>
    <w:multiLevelType w:val="hybridMultilevel"/>
    <w:tmpl w:val="20F8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A65796"/>
    <w:multiLevelType w:val="hybridMultilevel"/>
    <w:tmpl w:val="F40E77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35BD5A3A"/>
    <w:multiLevelType w:val="hybridMultilevel"/>
    <w:tmpl w:val="D786E452"/>
    <w:lvl w:ilvl="0" w:tplc="DA2671E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8B65199"/>
    <w:multiLevelType w:val="hybridMultilevel"/>
    <w:tmpl w:val="2676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6B7E06"/>
    <w:multiLevelType w:val="hybridMultilevel"/>
    <w:tmpl w:val="BA4A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A30F1F"/>
    <w:multiLevelType w:val="hybridMultilevel"/>
    <w:tmpl w:val="AC3868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3BF90F9F"/>
    <w:multiLevelType w:val="hybridMultilevel"/>
    <w:tmpl w:val="8594123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3D692D89"/>
    <w:multiLevelType w:val="hybridMultilevel"/>
    <w:tmpl w:val="39B0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761BA0"/>
    <w:multiLevelType w:val="hybridMultilevel"/>
    <w:tmpl w:val="12E4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17410A"/>
    <w:multiLevelType w:val="hybridMultilevel"/>
    <w:tmpl w:val="D8C8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E422AC0"/>
    <w:multiLevelType w:val="multilevel"/>
    <w:tmpl w:val="C56A24D2"/>
    <w:lvl w:ilvl="0">
      <w:start w:val="1"/>
      <w:numFmt w:val="none"/>
      <w:pStyle w:val="altinis"/>
      <w:suff w:val="space"/>
      <w:lvlText w:val="Šaltinis."/>
      <w:lvlJc w:val="left"/>
      <w:pPr>
        <w:ind w:left="0" w:firstLine="0"/>
      </w:pPr>
      <w:rPr>
        <w:rFonts w:hint="default"/>
        <w:color w:val="C2C2C2"/>
        <w:sz w:val="16"/>
        <w:szCs w:val="1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nsid w:val="3EBB518E"/>
    <w:multiLevelType w:val="hybridMultilevel"/>
    <w:tmpl w:val="178CD974"/>
    <w:lvl w:ilvl="0" w:tplc="F712F928">
      <w:start w:val="1"/>
      <w:numFmt w:val="decimal"/>
      <w:lvlText w:val="%1."/>
      <w:lvlJc w:val="left"/>
      <w:pPr>
        <w:tabs>
          <w:tab w:val="num" w:pos="720"/>
        </w:tabs>
        <w:ind w:left="720" w:hanging="360"/>
      </w:p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abstractNum w:abstractNumId="45">
    <w:nsid w:val="3FC22443"/>
    <w:multiLevelType w:val="hybridMultilevel"/>
    <w:tmpl w:val="C8BA402C"/>
    <w:lvl w:ilvl="0" w:tplc="2B105C4C">
      <w:start w:val="1"/>
      <w:numFmt w:val="decimal"/>
      <w:lvlText w:val="%1."/>
      <w:lvlJc w:val="left"/>
      <w:pPr>
        <w:tabs>
          <w:tab w:val="num" w:pos="720"/>
        </w:tabs>
        <w:ind w:left="720" w:hanging="360"/>
      </w:pPr>
    </w:lvl>
    <w:lvl w:ilvl="1" w:tplc="6728C56E" w:tentative="1">
      <w:start w:val="1"/>
      <w:numFmt w:val="decimal"/>
      <w:lvlText w:val="%2."/>
      <w:lvlJc w:val="left"/>
      <w:pPr>
        <w:tabs>
          <w:tab w:val="num" w:pos="1440"/>
        </w:tabs>
        <w:ind w:left="1440" w:hanging="360"/>
      </w:pPr>
    </w:lvl>
    <w:lvl w:ilvl="2" w:tplc="A6A21840" w:tentative="1">
      <w:start w:val="1"/>
      <w:numFmt w:val="decimal"/>
      <w:lvlText w:val="%3."/>
      <w:lvlJc w:val="left"/>
      <w:pPr>
        <w:tabs>
          <w:tab w:val="num" w:pos="2160"/>
        </w:tabs>
        <w:ind w:left="2160" w:hanging="360"/>
      </w:pPr>
    </w:lvl>
    <w:lvl w:ilvl="3" w:tplc="BA2E0716" w:tentative="1">
      <w:start w:val="1"/>
      <w:numFmt w:val="decimal"/>
      <w:lvlText w:val="%4."/>
      <w:lvlJc w:val="left"/>
      <w:pPr>
        <w:tabs>
          <w:tab w:val="num" w:pos="2880"/>
        </w:tabs>
        <w:ind w:left="2880" w:hanging="360"/>
      </w:pPr>
    </w:lvl>
    <w:lvl w:ilvl="4" w:tplc="48AEB616" w:tentative="1">
      <w:start w:val="1"/>
      <w:numFmt w:val="decimal"/>
      <w:lvlText w:val="%5."/>
      <w:lvlJc w:val="left"/>
      <w:pPr>
        <w:tabs>
          <w:tab w:val="num" w:pos="3600"/>
        </w:tabs>
        <w:ind w:left="3600" w:hanging="360"/>
      </w:pPr>
    </w:lvl>
    <w:lvl w:ilvl="5" w:tplc="EEAE182A" w:tentative="1">
      <w:start w:val="1"/>
      <w:numFmt w:val="decimal"/>
      <w:lvlText w:val="%6."/>
      <w:lvlJc w:val="left"/>
      <w:pPr>
        <w:tabs>
          <w:tab w:val="num" w:pos="4320"/>
        </w:tabs>
        <w:ind w:left="4320" w:hanging="360"/>
      </w:pPr>
    </w:lvl>
    <w:lvl w:ilvl="6" w:tplc="6F3A6C8A" w:tentative="1">
      <w:start w:val="1"/>
      <w:numFmt w:val="decimal"/>
      <w:lvlText w:val="%7."/>
      <w:lvlJc w:val="left"/>
      <w:pPr>
        <w:tabs>
          <w:tab w:val="num" w:pos="5040"/>
        </w:tabs>
        <w:ind w:left="5040" w:hanging="360"/>
      </w:pPr>
    </w:lvl>
    <w:lvl w:ilvl="7" w:tplc="7F8475A4" w:tentative="1">
      <w:start w:val="1"/>
      <w:numFmt w:val="decimal"/>
      <w:lvlText w:val="%8."/>
      <w:lvlJc w:val="left"/>
      <w:pPr>
        <w:tabs>
          <w:tab w:val="num" w:pos="5760"/>
        </w:tabs>
        <w:ind w:left="5760" w:hanging="360"/>
      </w:pPr>
    </w:lvl>
    <w:lvl w:ilvl="8" w:tplc="8200B488" w:tentative="1">
      <w:start w:val="1"/>
      <w:numFmt w:val="decimal"/>
      <w:lvlText w:val="%9."/>
      <w:lvlJc w:val="left"/>
      <w:pPr>
        <w:tabs>
          <w:tab w:val="num" w:pos="6480"/>
        </w:tabs>
        <w:ind w:left="6480" w:hanging="360"/>
      </w:pPr>
    </w:lvl>
  </w:abstractNum>
  <w:abstractNum w:abstractNumId="46">
    <w:nsid w:val="44692950"/>
    <w:multiLevelType w:val="hybridMultilevel"/>
    <w:tmpl w:val="96387EDE"/>
    <w:lvl w:ilvl="0" w:tplc="0427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4A851879"/>
    <w:multiLevelType w:val="hybridMultilevel"/>
    <w:tmpl w:val="B8C625C6"/>
    <w:lvl w:ilvl="0" w:tplc="8AF8DAA6">
      <w:start w:val="1"/>
      <w:numFmt w:val="decimal"/>
      <w:lvlText w:val="%1."/>
      <w:lvlJc w:val="left"/>
      <w:pPr>
        <w:tabs>
          <w:tab w:val="num" w:pos="720"/>
        </w:tabs>
        <w:ind w:left="720" w:hanging="360"/>
      </w:pPr>
      <w:rPr>
        <w:i w:val="0"/>
        <w:sz w:val="24"/>
        <w:szCs w:val="24"/>
      </w:rPr>
    </w:lvl>
    <w:lvl w:ilvl="1" w:tplc="FB1887DA" w:tentative="1">
      <w:start w:val="1"/>
      <w:numFmt w:val="decimal"/>
      <w:lvlText w:val="%2."/>
      <w:lvlJc w:val="left"/>
      <w:pPr>
        <w:tabs>
          <w:tab w:val="num" w:pos="1440"/>
        </w:tabs>
        <w:ind w:left="1440" w:hanging="360"/>
      </w:pPr>
    </w:lvl>
    <w:lvl w:ilvl="2" w:tplc="47700762" w:tentative="1">
      <w:start w:val="1"/>
      <w:numFmt w:val="decimal"/>
      <w:lvlText w:val="%3."/>
      <w:lvlJc w:val="left"/>
      <w:pPr>
        <w:tabs>
          <w:tab w:val="num" w:pos="2160"/>
        </w:tabs>
        <w:ind w:left="2160" w:hanging="360"/>
      </w:pPr>
    </w:lvl>
    <w:lvl w:ilvl="3" w:tplc="AB7410EE" w:tentative="1">
      <w:start w:val="1"/>
      <w:numFmt w:val="decimal"/>
      <w:lvlText w:val="%4."/>
      <w:lvlJc w:val="left"/>
      <w:pPr>
        <w:tabs>
          <w:tab w:val="num" w:pos="2880"/>
        </w:tabs>
        <w:ind w:left="2880" w:hanging="360"/>
      </w:pPr>
    </w:lvl>
    <w:lvl w:ilvl="4" w:tplc="F29253BC" w:tentative="1">
      <w:start w:val="1"/>
      <w:numFmt w:val="decimal"/>
      <w:lvlText w:val="%5."/>
      <w:lvlJc w:val="left"/>
      <w:pPr>
        <w:tabs>
          <w:tab w:val="num" w:pos="3600"/>
        </w:tabs>
        <w:ind w:left="3600" w:hanging="360"/>
      </w:pPr>
    </w:lvl>
    <w:lvl w:ilvl="5" w:tplc="EEB06AF6" w:tentative="1">
      <w:start w:val="1"/>
      <w:numFmt w:val="decimal"/>
      <w:lvlText w:val="%6."/>
      <w:lvlJc w:val="left"/>
      <w:pPr>
        <w:tabs>
          <w:tab w:val="num" w:pos="4320"/>
        </w:tabs>
        <w:ind w:left="4320" w:hanging="360"/>
      </w:pPr>
    </w:lvl>
    <w:lvl w:ilvl="6" w:tplc="DE342DF0" w:tentative="1">
      <w:start w:val="1"/>
      <w:numFmt w:val="decimal"/>
      <w:lvlText w:val="%7."/>
      <w:lvlJc w:val="left"/>
      <w:pPr>
        <w:tabs>
          <w:tab w:val="num" w:pos="5040"/>
        </w:tabs>
        <w:ind w:left="5040" w:hanging="360"/>
      </w:pPr>
    </w:lvl>
    <w:lvl w:ilvl="7" w:tplc="D7A80786" w:tentative="1">
      <w:start w:val="1"/>
      <w:numFmt w:val="decimal"/>
      <w:lvlText w:val="%8."/>
      <w:lvlJc w:val="left"/>
      <w:pPr>
        <w:tabs>
          <w:tab w:val="num" w:pos="5760"/>
        </w:tabs>
        <w:ind w:left="5760" w:hanging="360"/>
      </w:pPr>
    </w:lvl>
    <w:lvl w:ilvl="8" w:tplc="EB549704" w:tentative="1">
      <w:start w:val="1"/>
      <w:numFmt w:val="decimal"/>
      <w:lvlText w:val="%9."/>
      <w:lvlJc w:val="left"/>
      <w:pPr>
        <w:tabs>
          <w:tab w:val="num" w:pos="6480"/>
        </w:tabs>
        <w:ind w:left="6480" w:hanging="360"/>
      </w:pPr>
    </w:lvl>
  </w:abstractNum>
  <w:abstractNum w:abstractNumId="48">
    <w:nsid w:val="4E0433FD"/>
    <w:multiLevelType w:val="hybridMultilevel"/>
    <w:tmpl w:val="82A6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7203C6"/>
    <w:multiLevelType w:val="hybridMultilevel"/>
    <w:tmpl w:val="15F6D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D928FD"/>
    <w:multiLevelType w:val="hybridMultilevel"/>
    <w:tmpl w:val="38CC6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5464392A"/>
    <w:multiLevelType w:val="hybridMultilevel"/>
    <w:tmpl w:val="60CE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922E6D"/>
    <w:multiLevelType w:val="hybridMultilevel"/>
    <w:tmpl w:val="709A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9B41E47"/>
    <w:multiLevelType w:val="hybridMultilevel"/>
    <w:tmpl w:val="B3C2B884"/>
    <w:lvl w:ilvl="0" w:tplc="5EF07C16">
      <w:start w:val="1"/>
      <w:numFmt w:val="decimal"/>
      <w:lvlText w:val="%1."/>
      <w:lvlJc w:val="left"/>
      <w:pPr>
        <w:ind w:left="720" w:hanging="360"/>
      </w:pPr>
      <w:rPr>
        <w:rFonts w:hint="default"/>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nsid w:val="5A953E96"/>
    <w:multiLevelType w:val="hybridMultilevel"/>
    <w:tmpl w:val="85E8A54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5D4C763D"/>
    <w:multiLevelType w:val="hybridMultilevel"/>
    <w:tmpl w:val="81DA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E565525"/>
    <w:multiLevelType w:val="hybridMultilevel"/>
    <w:tmpl w:val="67E0976A"/>
    <w:lvl w:ilvl="0" w:tplc="0409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nsid w:val="61C21CA2"/>
    <w:multiLevelType w:val="hybridMultilevel"/>
    <w:tmpl w:val="55505836"/>
    <w:lvl w:ilvl="0" w:tplc="9BAEE5BE">
      <w:start w:val="1"/>
      <w:numFmt w:val="lowerLetter"/>
      <w:lvlText w:val="%1)"/>
      <w:lvlJc w:val="left"/>
      <w:pPr>
        <w:ind w:left="720" w:hanging="360"/>
      </w:pPr>
      <w:rPr>
        <w:rFonts w:eastAsia="Calibri"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nsid w:val="650E0F66"/>
    <w:multiLevelType w:val="hybridMultilevel"/>
    <w:tmpl w:val="CC52E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E54A80"/>
    <w:multiLevelType w:val="hybridMultilevel"/>
    <w:tmpl w:val="CC52E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76C6AE2"/>
    <w:multiLevelType w:val="hybridMultilevel"/>
    <w:tmpl w:val="C040E7B4"/>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nsid w:val="688D2886"/>
    <w:multiLevelType w:val="hybridMultilevel"/>
    <w:tmpl w:val="BCD84902"/>
    <w:lvl w:ilvl="0" w:tplc="CF78BB0E">
      <w:start w:val="1"/>
      <w:numFmt w:val="decimal"/>
      <w:lvlText w:val="%1."/>
      <w:lvlJc w:val="left"/>
      <w:pPr>
        <w:ind w:left="720" w:hanging="360"/>
      </w:pPr>
      <w:rPr>
        <w:rFonts w:eastAsia="Calibr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A157DD2"/>
    <w:multiLevelType w:val="hybridMultilevel"/>
    <w:tmpl w:val="CC52E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191BB1"/>
    <w:multiLevelType w:val="hybridMultilevel"/>
    <w:tmpl w:val="329E54A4"/>
    <w:lvl w:ilvl="0" w:tplc="9A4AB038">
      <w:start w:val="1"/>
      <w:numFmt w:val="decimal"/>
      <w:lvlText w:val="%1."/>
      <w:lvlJc w:val="left"/>
      <w:pPr>
        <w:tabs>
          <w:tab w:val="num" w:pos="720"/>
        </w:tabs>
        <w:ind w:left="720" w:hanging="360"/>
      </w:pPr>
      <w:rPr>
        <w:i w:val="0"/>
        <w:sz w:val="24"/>
        <w:szCs w:val="24"/>
      </w:rPr>
    </w:lvl>
    <w:lvl w:ilvl="1" w:tplc="FC2270B2" w:tentative="1">
      <w:start w:val="1"/>
      <w:numFmt w:val="decimal"/>
      <w:lvlText w:val="%2."/>
      <w:lvlJc w:val="left"/>
      <w:pPr>
        <w:tabs>
          <w:tab w:val="num" w:pos="1440"/>
        </w:tabs>
        <w:ind w:left="1440" w:hanging="360"/>
      </w:pPr>
    </w:lvl>
    <w:lvl w:ilvl="2" w:tplc="E34C620C" w:tentative="1">
      <w:start w:val="1"/>
      <w:numFmt w:val="decimal"/>
      <w:lvlText w:val="%3."/>
      <w:lvlJc w:val="left"/>
      <w:pPr>
        <w:tabs>
          <w:tab w:val="num" w:pos="2160"/>
        </w:tabs>
        <w:ind w:left="2160" w:hanging="360"/>
      </w:pPr>
    </w:lvl>
    <w:lvl w:ilvl="3" w:tplc="FA4E41C4" w:tentative="1">
      <w:start w:val="1"/>
      <w:numFmt w:val="decimal"/>
      <w:lvlText w:val="%4."/>
      <w:lvlJc w:val="left"/>
      <w:pPr>
        <w:tabs>
          <w:tab w:val="num" w:pos="2880"/>
        </w:tabs>
        <w:ind w:left="2880" w:hanging="360"/>
      </w:pPr>
    </w:lvl>
    <w:lvl w:ilvl="4" w:tplc="4E86CB94" w:tentative="1">
      <w:start w:val="1"/>
      <w:numFmt w:val="decimal"/>
      <w:lvlText w:val="%5."/>
      <w:lvlJc w:val="left"/>
      <w:pPr>
        <w:tabs>
          <w:tab w:val="num" w:pos="3600"/>
        </w:tabs>
        <w:ind w:left="3600" w:hanging="360"/>
      </w:pPr>
    </w:lvl>
    <w:lvl w:ilvl="5" w:tplc="8AD0C87C" w:tentative="1">
      <w:start w:val="1"/>
      <w:numFmt w:val="decimal"/>
      <w:lvlText w:val="%6."/>
      <w:lvlJc w:val="left"/>
      <w:pPr>
        <w:tabs>
          <w:tab w:val="num" w:pos="4320"/>
        </w:tabs>
        <w:ind w:left="4320" w:hanging="360"/>
      </w:pPr>
    </w:lvl>
    <w:lvl w:ilvl="6" w:tplc="E2265DD0" w:tentative="1">
      <w:start w:val="1"/>
      <w:numFmt w:val="decimal"/>
      <w:lvlText w:val="%7."/>
      <w:lvlJc w:val="left"/>
      <w:pPr>
        <w:tabs>
          <w:tab w:val="num" w:pos="5040"/>
        </w:tabs>
        <w:ind w:left="5040" w:hanging="360"/>
      </w:pPr>
    </w:lvl>
    <w:lvl w:ilvl="7" w:tplc="7F58E702" w:tentative="1">
      <w:start w:val="1"/>
      <w:numFmt w:val="decimal"/>
      <w:lvlText w:val="%8."/>
      <w:lvlJc w:val="left"/>
      <w:pPr>
        <w:tabs>
          <w:tab w:val="num" w:pos="5760"/>
        </w:tabs>
        <w:ind w:left="5760" w:hanging="360"/>
      </w:pPr>
    </w:lvl>
    <w:lvl w:ilvl="8" w:tplc="DC04264C" w:tentative="1">
      <w:start w:val="1"/>
      <w:numFmt w:val="decimal"/>
      <w:lvlText w:val="%9."/>
      <w:lvlJc w:val="left"/>
      <w:pPr>
        <w:tabs>
          <w:tab w:val="num" w:pos="6480"/>
        </w:tabs>
        <w:ind w:left="6480" w:hanging="360"/>
      </w:pPr>
    </w:lvl>
  </w:abstractNum>
  <w:abstractNum w:abstractNumId="64">
    <w:nsid w:val="6B9C072D"/>
    <w:multiLevelType w:val="hybridMultilevel"/>
    <w:tmpl w:val="D7A68412"/>
    <w:lvl w:ilvl="0" w:tplc="33CC9D90">
      <w:start w:val="1"/>
      <w:numFmt w:val="decimal"/>
      <w:lvlText w:val="%1."/>
      <w:lvlJc w:val="left"/>
      <w:pPr>
        <w:tabs>
          <w:tab w:val="num" w:pos="720"/>
        </w:tabs>
        <w:ind w:left="720" w:hanging="360"/>
      </w:pPr>
    </w:lvl>
    <w:lvl w:ilvl="1" w:tplc="0504A960" w:tentative="1">
      <w:start w:val="1"/>
      <w:numFmt w:val="decimal"/>
      <w:lvlText w:val="%2."/>
      <w:lvlJc w:val="left"/>
      <w:pPr>
        <w:tabs>
          <w:tab w:val="num" w:pos="1440"/>
        </w:tabs>
        <w:ind w:left="1440" w:hanging="360"/>
      </w:pPr>
    </w:lvl>
    <w:lvl w:ilvl="2" w:tplc="3CE473CC" w:tentative="1">
      <w:start w:val="1"/>
      <w:numFmt w:val="decimal"/>
      <w:lvlText w:val="%3."/>
      <w:lvlJc w:val="left"/>
      <w:pPr>
        <w:tabs>
          <w:tab w:val="num" w:pos="2160"/>
        </w:tabs>
        <w:ind w:left="2160" w:hanging="360"/>
      </w:pPr>
    </w:lvl>
    <w:lvl w:ilvl="3" w:tplc="E8D283D0" w:tentative="1">
      <w:start w:val="1"/>
      <w:numFmt w:val="decimal"/>
      <w:lvlText w:val="%4."/>
      <w:lvlJc w:val="left"/>
      <w:pPr>
        <w:tabs>
          <w:tab w:val="num" w:pos="2880"/>
        </w:tabs>
        <w:ind w:left="2880" w:hanging="360"/>
      </w:pPr>
    </w:lvl>
    <w:lvl w:ilvl="4" w:tplc="29C616E8" w:tentative="1">
      <w:start w:val="1"/>
      <w:numFmt w:val="decimal"/>
      <w:lvlText w:val="%5."/>
      <w:lvlJc w:val="left"/>
      <w:pPr>
        <w:tabs>
          <w:tab w:val="num" w:pos="3600"/>
        </w:tabs>
        <w:ind w:left="3600" w:hanging="360"/>
      </w:pPr>
    </w:lvl>
    <w:lvl w:ilvl="5" w:tplc="08749744" w:tentative="1">
      <w:start w:val="1"/>
      <w:numFmt w:val="decimal"/>
      <w:lvlText w:val="%6."/>
      <w:lvlJc w:val="left"/>
      <w:pPr>
        <w:tabs>
          <w:tab w:val="num" w:pos="4320"/>
        </w:tabs>
        <w:ind w:left="4320" w:hanging="360"/>
      </w:pPr>
    </w:lvl>
    <w:lvl w:ilvl="6" w:tplc="B2C4874C" w:tentative="1">
      <w:start w:val="1"/>
      <w:numFmt w:val="decimal"/>
      <w:lvlText w:val="%7."/>
      <w:lvlJc w:val="left"/>
      <w:pPr>
        <w:tabs>
          <w:tab w:val="num" w:pos="5040"/>
        </w:tabs>
        <w:ind w:left="5040" w:hanging="360"/>
      </w:pPr>
    </w:lvl>
    <w:lvl w:ilvl="7" w:tplc="0A84BECC" w:tentative="1">
      <w:start w:val="1"/>
      <w:numFmt w:val="decimal"/>
      <w:lvlText w:val="%8."/>
      <w:lvlJc w:val="left"/>
      <w:pPr>
        <w:tabs>
          <w:tab w:val="num" w:pos="5760"/>
        </w:tabs>
        <w:ind w:left="5760" w:hanging="360"/>
      </w:pPr>
    </w:lvl>
    <w:lvl w:ilvl="8" w:tplc="52A4CAB2" w:tentative="1">
      <w:start w:val="1"/>
      <w:numFmt w:val="decimal"/>
      <w:lvlText w:val="%9."/>
      <w:lvlJc w:val="left"/>
      <w:pPr>
        <w:tabs>
          <w:tab w:val="num" w:pos="6480"/>
        </w:tabs>
        <w:ind w:left="6480" w:hanging="360"/>
      </w:pPr>
    </w:lvl>
  </w:abstractNum>
  <w:abstractNum w:abstractNumId="65">
    <w:nsid w:val="6CC75F7E"/>
    <w:multiLevelType w:val="hybridMultilevel"/>
    <w:tmpl w:val="56627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6E963894"/>
    <w:multiLevelType w:val="hybridMultilevel"/>
    <w:tmpl w:val="CC52E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5F46BF"/>
    <w:multiLevelType w:val="hybridMultilevel"/>
    <w:tmpl w:val="CC52E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954003"/>
    <w:multiLevelType w:val="hybridMultilevel"/>
    <w:tmpl w:val="B268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B436BF"/>
    <w:multiLevelType w:val="hybridMultilevel"/>
    <w:tmpl w:val="DAA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8F40C9D"/>
    <w:multiLevelType w:val="hybridMultilevel"/>
    <w:tmpl w:val="2C3C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9F03F96"/>
    <w:multiLevelType w:val="hybridMultilevel"/>
    <w:tmpl w:val="58BC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C022E12"/>
    <w:multiLevelType w:val="hybridMultilevel"/>
    <w:tmpl w:val="2976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D58601B"/>
    <w:multiLevelType w:val="multilevel"/>
    <w:tmpl w:val="533ECC30"/>
    <w:lvl w:ilvl="0">
      <w:start w:val="1"/>
      <w:numFmt w:val="decimal"/>
      <w:pStyle w:val="Antrat1"/>
      <w:lvlText w:val="%1"/>
      <w:lvlJc w:val="left"/>
      <w:pPr>
        <w:ind w:left="432" w:hanging="432"/>
      </w:pPr>
    </w:lvl>
    <w:lvl w:ilvl="1">
      <w:start w:val="1"/>
      <w:numFmt w:val="decimal"/>
      <w:pStyle w:val="Antrat2"/>
      <w:lvlText w:val="%1.%2"/>
      <w:lvlJc w:val="left"/>
      <w:pPr>
        <w:ind w:left="5822"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74">
    <w:nsid w:val="7D904A99"/>
    <w:multiLevelType w:val="hybridMultilevel"/>
    <w:tmpl w:val="ABA2EE18"/>
    <w:lvl w:ilvl="0" w:tplc="8C82E46C">
      <w:start w:val="1"/>
      <w:numFmt w:val="decimal"/>
      <w:lvlText w:val="%1."/>
      <w:lvlJc w:val="left"/>
      <w:pPr>
        <w:tabs>
          <w:tab w:val="num" w:pos="720"/>
        </w:tabs>
        <w:ind w:left="720" w:hanging="360"/>
      </w:pPr>
      <w:rPr>
        <w:i w:val="0"/>
        <w:sz w:val="24"/>
        <w:szCs w:val="24"/>
      </w:rPr>
    </w:lvl>
    <w:lvl w:ilvl="1" w:tplc="520E6A5E" w:tentative="1">
      <w:start w:val="1"/>
      <w:numFmt w:val="decimal"/>
      <w:lvlText w:val="%2."/>
      <w:lvlJc w:val="left"/>
      <w:pPr>
        <w:tabs>
          <w:tab w:val="num" w:pos="1440"/>
        </w:tabs>
        <w:ind w:left="1440" w:hanging="360"/>
      </w:pPr>
    </w:lvl>
    <w:lvl w:ilvl="2" w:tplc="2410E8B0" w:tentative="1">
      <w:start w:val="1"/>
      <w:numFmt w:val="decimal"/>
      <w:lvlText w:val="%3."/>
      <w:lvlJc w:val="left"/>
      <w:pPr>
        <w:tabs>
          <w:tab w:val="num" w:pos="2160"/>
        </w:tabs>
        <w:ind w:left="2160" w:hanging="360"/>
      </w:pPr>
    </w:lvl>
    <w:lvl w:ilvl="3" w:tplc="2AFEBDFA" w:tentative="1">
      <w:start w:val="1"/>
      <w:numFmt w:val="decimal"/>
      <w:lvlText w:val="%4."/>
      <w:lvlJc w:val="left"/>
      <w:pPr>
        <w:tabs>
          <w:tab w:val="num" w:pos="2880"/>
        </w:tabs>
        <w:ind w:left="2880" w:hanging="360"/>
      </w:pPr>
    </w:lvl>
    <w:lvl w:ilvl="4" w:tplc="AA921E8C" w:tentative="1">
      <w:start w:val="1"/>
      <w:numFmt w:val="decimal"/>
      <w:lvlText w:val="%5."/>
      <w:lvlJc w:val="left"/>
      <w:pPr>
        <w:tabs>
          <w:tab w:val="num" w:pos="3600"/>
        </w:tabs>
        <w:ind w:left="3600" w:hanging="360"/>
      </w:pPr>
    </w:lvl>
    <w:lvl w:ilvl="5" w:tplc="51D2454E" w:tentative="1">
      <w:start w:val="1"/>
      <w:numFmt w:val="decimal"/>
      <w:lvlText w:val="%6."/>
      <w:lvlJc w:val="left"/>
      <w:pPr>
        <w:tabs>
          <w:tab w:val="num" w:pos="4320"/>
        </w:tabs>
        <w:ind w:left="4320" w:hanging="360"/>
      </w:pPr>
    </w:lvl>
    <w:lvl w:ilvl="6" w:tplc="2904CA3C" w:tentative="1">
      <w:start w:val="1"/>
      <w:numFmt w:val="decimal"/>
      <w:lvlText w:val="%7."/>
      <w:lvlJc w:val="left"/>
      <w:pPr>
        <w:tabs>
          <w:tab w:val="num" w:pos="5040"/>
        </w:tabs>
        <w:ind w:left="5040" w:hanging="360"/>
      </w:pPr>
    </w:lvl>
    <w:lvl w:ilvl="7" w:tplc="FC388082" w:tentative="1">
      <w:start w:val="1"/>
      <w:numFmt w:val="decimal"/>
      <w:lvlText w:val="%8."/>
      <w:lvlJc w:val="left"/>
      <w:pPr>
        <w:tabs>
          <w:tab w:val="num" w:pos="5760"/>
        </w:tabs>
        <w:ind w:left="5760" w:hanging="360"/>
      </w:pPr>
    </w:lvl>
    <w:lvl w:ilvl="8" w:tplc="98FA4564" w:tentative="1">
      <w:start w:val="1"/>
      <w:numFmt w:val="decimal"/>
      <w:lvlText w:val="%9."/>
      <w:lvlJc w:val="left"/>
      <w:pPr>
        <w:tabs>
          <w:tab w:val="num" w:pos="6480"/>
        </w:tabs>
        <w:ind w:left="6480" w:hanging="360"/>
      </w:pPr>
    </w:lvl>
  </w:abstractNum>
  <w:abstractNum w:abstractNumId="75">
    <w:nsid w:val="7F4E2C2E"/>
    <w:multiLevelType w:val="hybridMultilevel"/>
    <w:tmpl w:val="DA18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60"/>
  </w:num>
  <w:num w:numId="4">
    <w:abstractNumId w:val="35"/>
  </w:num>
  <w:num w:numId="5">
    <w:abstractNumId w:val="57"/>
  </w:num>
  <w:num w:numId="6">
    <w:abstractNumId w:val="31"/>
  </w:num>
  <w:num w:numId="7">
    <w:abstractNumId w:val="24"/>
  </w:num>
  <w:num w:numId="8">
    <w:abstractNumId w:val="39"/>
  </w:num>
  <w:num w:numId="9">
    <w:abstractNumId w:val="72"/>
  </w:num>
  <w:num w:numId="10">
    <w:abstractNumId w:val="43"/>
  </w:num>
  <w:num w:numId="11">
    <w:abstractNumId w:val="3"/>
  </w:num>
  <w:num w:numId="12">
    <w:abstractNumId w:val="23"/>
  </w:num>
  <w:num w:numId="13">
    <w:abstractNumId w:val="73"/>
  </w:num>
  <w:num w:numId="14">
    <w:abstractNumId w:val="4"/>
  </w:num>
  <w:num w:numId="15">
    <w:abstractNumId w:val="64"/>
  </w:num>
  <w:num w:numId="16">
    <w:abstractNumId w:val="20"/>
  </w:num>
  <w:num w:numId="17">
    <w:abstractNumId w:val="44"/>
  </w:num>
  <w:num w:numId="18">
    <w:abstractNumId w:val="47"/>
  </w:num>
  <w:num w:numId="19">
    <w:abstractNumId w:val="74"/>
  </w:num>
  <w:num w:numId="20">
    <w:abstractNumId w:val="17"/>
  </w:num>
  <w:num w:numId="21">
    <w:abstractNumId w:val="2"/>
  </w:num>
  <w:num w:numId="22">
    <w:abstractNumId w:val="12"/>
  </w:num>
  <w:num w:numId="23">
    <w:abstractNumId w:val="45"/>
  </w:num>
  <w:num w:numId="24">
    <w:abstractNumId w:val="8"/>
  </w:num>
  <w:num w:numId="25">
    <w:abstractNumId w:val="9"/>
  </w:num>
  <w:num w:numId="26">
    <w:abstractNumId w:val="63"/>
  </w:num>
  <w:num w:numId="27">
    <w:abstractNumId w:val="1"/>
  </w:num>
  <w:num w:numId="28">
    <w:abstractNumId w:val="28"/>
  </w:num>
  <w:num w:numId="29">
    <w:abstractNumId w:val="40"/>
  </w:num>
  <w:num w:numId="30">
    <w:abstractNumId w:val="34"/>
  </w:num>
  <w:num w:numId="31">
    <w:abstractNumId w:val="69"/>
  </w:num>
  <w:num w:numId="32">
    <w:abstractNumId w:val="27"/>
  </w:num>
  <w:num w:numId="33">
    <w:abstractNumId w:val="46"/>
  </w:num>
  <w:num w:numId="34">
    <w:abstractNumId w:val="6"/>
  </w:num>
  <w:num w:numId="35">
    <w:abstractNumId w:val="59"/>
  </w:num>
  <w:num w:numId="36">
    <w:abstractNumId w:val="62"/>
  </w:num>
  <w:num w:numId="37">
    <w:abstractNumId w:val="13"/>
  </w:num>
  <w:num w:numId="38">
    <w:abstractNumId w:val="52"/>
  </w:num>
  <w:num w:numId="39">
    <w:abstractNumId w:val="15"/>
  </w:num>
  <w:num w:numId="40">
    <w:abstractNumId w:val="14"/>
  </w:num>
  <w:num w:numId="41">
    <w:abstractNumId w:val="42"/>
  </w:num>
  <w:num w:numId="42">
    <w:abstractNumId w:val="21"/>
  </w:num>
  <w:num w:numId="43">
    <w:abstractNumId w:val="67"/>
  </w:num>
  <w:num w:numId="44">
    <w:abstractNumId w:val="29"/>
  </w:num>
  <w:num w:numId="45">
    <w:abstractNumId w:val="19"/>
  </w:num>
  <w:num w:numId="46">
    <w:abstractNumId w:val="66"/>
  </w:num>
  <w:num w:numId="47">
    <w:abstractNumId w:val="55"/>
  </w:num>
  <w:num w:numId="48">
    <w:abstractNumId w:val="49"/>
  </w:num>
  <w:num w:numId="49">
    <w:abstractNumId w:val="75"/>
  </w:num>
  <w:num w:numId="50">
    <w:abstractNumId w:val="37"/>
  </w:num>
  <w:num w:numId="51">
    <w:abstractNumId w:val="33"/>
  </w:num>
  <w:num w:numId="52">
    <w:abstractNumId w:val="16"/>
  </w:num>
  <w:num w:numId="53">
    <w:abstractNumId w:val="26"/>
  </w:num>
  <w:num w:numId="54">
    <w:abstractNumId w:val="0"/>
  </w:num>
  <w:num w:numId="55">
    <w:abstractNumId w:val="48"/>
  </w:num>
  <w:num w:numId="56">
    <w:abstractNumId w:val="51"/>
  </w:num>
  <w:num w:numId="57">
    <w:abstractNumId w:val="71"/>
  </w:num>
  <w:num w:numId="58">
    <w:abstractNumId w:val="56"/>
  </w:num>
  <w:num w:numId="59">
    <w:abstractNumId w:val="68"/>
  </w:num>
  <w:num w:numId="60">
    <w:abstractNumId w:val="7"/>
  </w:num>
  <w:num w:numId="61">
    <w:abstractNumId w:val="36"/>
  </w:num>
  <w:num w:numId="62">
    <w:abstractNumId w:val="5"/>
  </w:num>
  <w:num w:numId="63">
    <w:abstractNumId w:val="10"/>
  </w:num>
  <w:num w:numId="64">
    <w:abstractNumId w:val="30"/>
  </w:num>
  <w:num w:numId="65">
    <w:abstractNumId w:val="50"/>
  </w:num>
  <w:num w:numId="66">
    <w:abstractNumId w:val="38"/>
  </w:num>
  <w:num w:numId="67">
    <w:abstractNumId w:val="11"/>
  </w:num>
  <w:num w:numId="68">
    <w:abstractNumId w:val="41"/>
  </w:num>
  <w:num w:numId="69">
    <w:abstractNumId w:val="22"/>
  </w:num>
  <w:num w:numId="70">
    <w:abstractNumId w:val="32"/>
  </w:num>
  <w:num w:numId="71">
    <w:abstractNumId w:val="70"/>
  </w:num>
  <w:num w:numId="72">
    <w:abstractNumId w:val="61"/>
  </w:num>
  <w:num w:numId="73">
    <w:abstractNumId w:val="65"/>
  </w:num>
  <w:num w:numId="74">
    <w:abstractNumId w:val="53"/>
  </w:num>
  <w:num w:numId="75">
    <w:abstractNumId w:val="54"/>
  </w:num>
  <w:num w:numId="76">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0E"/>
    <w:rsid w:val="0000071D"/>
    <w:rsid w:val="00001090"/>
    <w:rsid w:val="000032D6"/>
    <w:rsid w:val="0000393D"/>
    <w:rsid w:val="00003F68"/>
    <w:rsid w:val="00004067"/>
    <w:rsid w:val="0000542C"/>
    <w:rsid w:val="000068E3"/>
    <w:rsid w:val="00012745"/>
    <w:rsid w:val="000167BF"/>
    <w:rsid w:val="00020129"/>
    <w:rsid w:val="00021442"/>
    <w:rsid w:val="00021834"/>
    <w:rsid w:val="00022688"/>
    <w:rsid w:val="0002340B"/>
    <w:rsid w:val="0002384F"/>
    <w:rsid w:val="00025A73"/>
    <w:rsid w:val="00026D6F"/>
    <w:rsid w:val="000304E5"/>
    <w:rsid w:val="00030C4D"/>
    <w:rsid w:val="000339F9"/>
    <w:rsid w:val="0003463A"/>
    <w:rsid w:val="00035360"/>
    <w:rsid w:val="00040CB2"/>
    <w:rsid w:val="00041780"/>
    <w:rsid w:val="000418F0"/>
    <w:rsid w:val="00043723"/>
    <w:rsid w:val="00043ABA"/>
    <w:rsid w:val="00044C63"/>
    <w:rsid w:val="00045514"/>
    <w:rsid w:val="00045734"/>
    <w:rsid w:val="000457DA"/>
    <w:rsid w:val="00046EAF"/>
    <w:rsid w:val="00046EC6"/>
    <w:rsid w:val="000504D3"/>
    <w:rsid w:val="00051607"/>
    <w:rsid w:val="00054087"/>
    <w:rsid w:val="00054BE5"/>
    <w:rsid w:val="000571C1"/>
    <w:rsid w:val="00057934"/>
    <w:rsid w:val="00062BCF"/>
    <w:rsid w:val="0006437F"/>
    <w:rsid w:val="000659A0"/>
    <w:rsid w:val="00067E79"/>
    <w:rsid w:val="000713B8"/>
    <w:rsid w:val="000719F1"/>
    <w:rsid w:val="0007381F"/>
    <w:rsid w:val="00074777"/>
    <w:rsid w:val="0007745E"/>
    <w:rsid w:val="000822B1"/>
    <w:rsid w:val="00083027"/>
    <w:rsid w:val="000834E5"/>
    <w:rsid w:val="00084462"/>
    <w:rsid w:val="0008589D"/>
    <w:rsid w:val="00085DD3"/>
    <w:rsid w:val="000871DE"/>
    <w:rsid w:val="0008786A"/>
    <w:rsid w:val="00093325"/>
    <w:rsid w:val="00093F89"/>
    <w:rsid w:val="00094103"/>
    <w:rsid w:val="000954B8"/>
    <w:rsid w:val="0009633B"/>
    <w:rsid w:val="00097FCE"/>
    <w:rsid w:val="000A0778"/>
    <w:rsid w:val="000A1C27"/>
    <w:rsid w:val="000A1E85"/>
    <w:rsid w:val="000A2B0E"/>
    <w:rsid w:val="000A58ED"/>
    <w:rsid w:val="000A67E6"/>
    <w:rsid w:val="000A6F2C"/>
    <w:rsid w:val="000A723F"/>
    <w:rsid w:val="000A7490"/>
    <w:rsid w:val="000A7A71"/>
    <w:rsid w:val="000B1020"/>
    <w:rsid w:val="000B32AA"/>
    <w:rsid w:val="000B7455"/>
    <w:rsid w:val="000C0C05"/>
    <w:rsid w:val="000C3E40"/>
    <w:rsid w:val="000C500A"/>
    <w:rsid w:val="000D4784"/>
    <w:rsid w:val="000D4AFD"/>
    <w:rsid w:val="000D4BC2"/>
    <w:rsid w:val="000D54D2"/>
    <w:rsid w:val="000D5947"/>
    <w:rsid w:val="000D727F"/>
    <w:rsid w:val="000D7BA5"/>
    <w:rsid w:val="000E1C11"/>
    <w:rsid w:val="000E249D"/>
    <w:rsid w:val="000E2682"/>
    <w:rsid w:val="000E4493"/>
    <w:rsid w:val="000E4D39"/>
    <w:rsid w:val="000E5001"/>
    <w:rsid w:val="000E5BDB"/>
    <w:rsid w:val="000E73FE"/>
    <w:rsid w:val="000E780F"/>
    <w:rsid w:val="000E7C0E"/>
    <w:rsid w:val="000F1212"/>
    <w:rsid w:val="000F2E6B"/>
    <w:rsid w:val="000F3358"/>
    <w:rsid w:val="000F5721"/>
    <w:rsid w:val="000F6153"/>
    <w:rsid w:val="000F7AD5"/>
    <w:rsid w:val="00100457"/>
    <w:rsid w:val="00100B48"/>
    <w:rsid w:val="00100C53"/>
    <w:rsid w:val="00103079"/>
    <w:rsid w:val="0010645D"/>
    <w:rsid w:val="001071F5"/>
    <w:rsid w:val="0010757F"/>
    <w:rsid w:val="00107F4A"/>
    <w:rsid w:val="001106C7"/>
    <w:rsid w:val="00114648"/>
    <w:rsid w:val="00115075"/>
    <w:rsid w:val="0011614B"/>
    <w:rsid w:val="001173A3"/>
    <w:rsid w:val="0012204A"/>
    <w:rsid w:val="0012276F"/>
    <w:rsid w:val="001237C1"/>
    <w:rsid w:val="00123F47"/>
    <w:rsid w:val="00126D3F"/>
    <w:rsid w:val="001313F2"/>
    <w:rsid w:val="0013394D"/>
    <w:rsid w:val="001343AE"/>
    <w:rsid w:val="00136092"/>
    <w:rsid w:val="001361E9"/>
    <w:rsid w:val="001367FF"/>
    <w:rsid w:val="00136E4C"/>
    <w:rsid w:val="001404F9"/>
    <w:rsid w:val="001446D6"/>
    <w:rsid w:val="00145DFF"/>
    <w:rsid w:val="00146346"/>
    <w:rsid w:val="001468E3"/>
    <w:rsid w:val="00146B94"/>
    <w:rsid w:val="001470A2"/>
    <w:rsid w:val="00147F37"/>
    <w:rsid w:val="001500A7"/>
    <w:rsid w:val="0015020C"/>
    <w:rsid w:val="00150814"/>
    <w:rsid w:val="00152DDC"/>
    <w:rsid w:val="00152EB2"/>
    <w:rsid w:val="00154A24"/>
    <w:rsid w:val="00155C6A"/>
    <w:rsid w:val="001560CE"/>
    <w:rsid w:val="001562CD"/>
    <w:rsid w:val="0015682D"/>
    <w:rsid w:val="00157C4F"/>
    <w:rsid w:val="00161CE0"/>
    <w:rsid w:val="00161E19"/>
    <w:rsid w:val="0016294B"/>
    <w:rsid w:val="00164063"/>
    <w:rsid w:val="0016522D"/>
    <w:rsid w:val="0016581B"/>
    <w:rsid w:val="0016682F"/>
    <w:rsid w:val="00172238"/>
    <w:rsid w:val="001738E9"/>
    <w:rsid w:val="00173A78"/>
    <w:rsid w:val="001744A6"/>
    <w:rsid w:val="00176330"/>
    <w:rsid w:val="00181B95"/>
    <w:rsid w:val="0018368F"/>
    <w:rsid w:val="001847BF"/>
    <w:rsid w:val="00184F04"/>
    <w:rsid w:val="00185AFE"/>
    <w:rsid w:val="00186178"/>
    <w:rsid w:val="0018639E"/>
    <w:rsid w:val="00187129"/>
    <w:rsid w:val="0019023E"/>
    <w:rsid w:val="0019131B"/>
    <w:rsid w:val="00191551"/>
    <w:rsid w:val="0019196E"/>
    <w:rsid w:val="001923C4"/>
    <w:rsid w:val="00193AB8"/>
    <w:rsid w:val="00195AF4"/>
    <w:rsid w:val="00195CD6"/>
    <w:rsid w:val="00195EC9"/>
    <w:rsid w:val="00196858"/>
    <w:rsid w:val="0019701F"/>
    <w:rsid w:val="001979DC"/>
    <w:rsid w:val="001A2269"/>
    <w:rsid w:val="001A2963"/>
    <w:rsid w:val="001A2F14"/>
    <w:rsid w:val="001A68E9"/>
    <w:rsid w:val="001A7D00"/>
    <w:rsid w:val="001A7FB7"/>
    <w:rsid w:val="001B0B14"/>
    <w:rsid w:val="001B1659"/>
    <w:rsid w:val="001B1D45"/>
    <w:rsid w:val="001B3BAF"/>
    <w:rsid w:val="001B4103"/>
    <w:rsid w:val="001B5A73"/>
    <w:rsid w:val="001B5A8E"/>
    <w:rsid w:val="001B6657"/>
    <w:rsid w:val="001C129E"/>
    <w:rsid w:val="001C1788"/>
    <w:rsid w:val="001C2170"/>
    <w:rsid w:val="001C3967"/>
    <w:rsid w:val="001C3E54"/>
    <w:rsid w:val="001C5868"/>
    <w:rsid w:val="001C5E2C"/>
    <w:rsid w:val="001C6296"/>
    <w:rsid w:val="001C6350"/>
    <w:rsid w:val="001C7C84"/>
    <w:rsid w:val="001D0BFF"/>
    <w:rsid w:val="001D1117"/>
    <w:rsid w:val="001D2669"/>
    <w:rsid w:val="001D2F3C"/>
    <w:rsid w:val="001D3651"/>
    <w:rsid w:val="001D37B2"/>
    <w:rsid w:val="001D3FEC"/>
    <w:rsid w:val="001D4410"/>
    <w:rsid w:val="001D513A"/>
    <w:rsid w:val="001D6BB8"/>
    <w:rsid w:val="001D701A"/>
    <w:rsid w:val="001D7D44"/>
    <w:rsid w:val="001D7D77"/>
    <w:rsid w:val="001E0053"/>
    <w:rsid w:val="001E0B36"/>
    <w:rsid w:val="001E0B3C"/>
    <w:rsid w:val="001E214D"/>
    <w:rsid w:val="001E228A"/>
    <w:rsid w:val="001E44EF"/>
    <w:rsid w:val="001E752F"/>
    <w:rsid w:val="001E7E3C"/>
    <w:rsid w:val="001F12DB"/>
    <w:rsid w:val="001F26AC"/>
    <w:rsid w:val="001F30FB"/>
    <w:rsid w:val="001F3412"/>
    <w:rsid w:val="001F35C5"/>
    <w:rsid w:val="001F38F6"/>
    <w:rsid w:val="001F3AB9"/>
    <w:rsid w:val="001F638E"/>
    <w:rsid w:val="001F63B7"/>
    <w:rsid w:val="001F664E"/>
    <w:rsid w:val="001F69E5"/>
    <w:rsid w:val="001F6E13"/>
    <w:rsid w:val="0020337C"/>
    <w:rsid w:val="00204CAD"/>
    <w:rsid w:val="00204F89"/>
    <w:rsid w:val="00205089"/>
    <w:rsid w:val="00210847"/>
    <w:rsid w:val="00211DEE"/>
    <w:rsid w:val="002121EA"/>
    <w:rsid w:val="0021261D"/>
    <w:rsid w:val="00217057"/>
    <w:rsid w:val="002225ED"/>
    <w:rsid w:val="002226B5"/>
    <w:rsid w:val="00226794"/>
    <w:rsid w:val="00226CFD"/>
    <w:rsid w:val="00227AE4"/>
    <w:rsid w:val="002314FE"/>
    <w:rsid w:val="00231839"/>
    <w:rsid w:val="0023269D"/>
    <w:rsid w:val="00233437"/>
    <w:rsid w:val="002345F8"/>
    <w:rsid w:val="0023577A"/>
    <w:rsid w:val="00235E3D"/>
    <w:rsid w:val="0023757B"/>
    <w:rsid w:val="00237DD4"/>
    <w:rsid w:val="002407EA"/>
    <w:rsid w:val="00241182"/>
    <w:rsid w:val="00241324"/>
    <w:rsid w:val="00241E4B"/>
    <w:rsid w:val="00242467"/>
    <w:rsid w:val="00242C11"/>
    <w:rsid w:val="002430A1"/>
    <w:rsid w:val="00243305"/>
    <w:rsid w:val="00244498"/>
    <w:rsid w:val="00244714"/>
    <w:rsid w:val="0024471E"/>
    <w:rsid w:val="00244973"/>
    <w:rsid w:val="00244E61"/>
    <w:rsid w:val="00245FFE"/>
    <w:rsid w:val="00247A79"/>
    <w:rsid w:val="00247ACE"/>
    <w:rsid w:val="00250C21"/>
    <w:rsid w:val="00251F0C"/>
    <w:rsid w:val="002521FE"/>
    <w:rsid w:val="002531F9"/>
    <w:rsid w:val="002538A4"/>
    <w:rsid w:val="00253DD7"/>
    <w:rsid w:val="00255095"/>
    <w:rsid w:val="0025682D"/>
    <w:rsid w:val="00257635"/>
    <w:rsid w:val="00260944"/>
    <w:rsid w:val="00260C8C"/>
    <w:rsid w:val="002613CF"/>
    <w:rsid w:val="002637DB"/>
    <w:rsid w:val="0026409D"/>
    <w:rsid w:val="00270F60"/>
    <w:rsid w:val="0027211B"/>
    <w:rsid w:val="00272EE6"/>
    <w:rsid w:val="00273584"/>
    <w:rsid w:val="00273FBD"/>
    <w:rsid w:val="00274B2D"/>
    <w:rsid w:val="002773D4"/>
    <w:rsid w:val="0028286D"/>
    <w:rsid w:val="002831A3"/>
    <w:rsid w:val="00283A7E"/>
    <w:rsid w:val="00285D23"/>
    <w:rsid w:val="0028620B"/>
    <w:rsid w:val="00286AF0"/>
    <w:rsid w:val="002879D0"/>
    <w:rsid w:val="002901AF"/>
    <w:rsid w:val="00290B03"/>
    <w:rsid w:val="00292F11"/>
    <w:rsid w:val="00293204"/>
    <w:rsid w:val="002933C3"/>
    <w:rsid w:val="00294608"/>
    <w:rsid w:val="00295E60"/>
    <w:rsid w:val="002961F7"/>
    <w:rsid w:val="0029737D"/>
    <w:rsid w:val="00297DCE"/>
    <w:rsid w:val="002A3C53"/>
    <w:rsid w:val="002A4964"/>
    <w:rsid w:val="002A4BA0"/>
    <w:rsid w:val="002A50C3"/>
    <w:rsid w:val="002B1465"/>
    <w:rsid w:val="002B161E"/>
    <w:rsid w:val="002B17A3"/>
    <w:rsid w:val="002B1FFC"/>
    <w:rsid w:val="002B427A"/>
    <w:rsid w:val="002B4595"/>
    <w:rsid w:val="002B4E37"/>
    <w:rsid w:val="002B6C88"/>
    <w:rsid w:val="002B7B61"/>
    <w:rsid w:val="002C1507"/>
    <w:rsid w:val="002C344D"/>
    <w:rsid w:val="002C4668"/>
    <w:rsid w:val="002C6573"/>
    <w:rsid w:val="002C7402"/>
    <w:rsid w:val="002C7B37"/>
    <w:rsid w:val="002D0340"/>
    <w:rsid w:val="002D2274"/>
    <w:rsid w:val="002D47FC"/>
    <w:rsid w:val="002D608C"/>
    <w:rsid w:val="002E374D"/>
    <w:rsid w:val="002E4EB0"/>
    <w:rsid w:val="002E6075"/>
    <w:rsid w:val="002E681A"/>
    <w:rsid w:val="002E708C"/>
    <w:rsid w:val="0030061C"/>
    <w:rsid w:val="003023AA"/>
    <w:rsid w:val="003045DF"/>
    <w:rsid w:val="00304F27"/>
    <w:rsid w:val="003057E8"/>
    <w:rsid w:val="00306DE9"/>
    <w:rsid w:val="00307641"/>
    <w:rsid w:val="003115AA"/>
    <w:rsid w:val="003128E3"/>
    <w:rsid w:val="00312D14"/>
    <w:rsid w:val="00313458"/>
    <w:rsid w:val="00314897"/>
    <w:rsid w:val="003158E4"/>
    <w:rsid w:val="00315D70"/>
    <w:rsid w:val="003168B0"/>
    <w:rsid w:val="0031695A"/>
    <w:rsid w:val="00316CAB"/>
    <w:rsid w:val="003201A0"/>
    <w:rsid w:val="003204D9"/>
    <w:rsid w:val="0032127C"/>
    <w:rsid w:val="00322E8F"/>
    <w:rsid w:val="00323223"/>
    <w:rsid w:val="00324CF1"/>
    <w:rsid w:val="00325122"/>
    <w:rsid w:val="00325C74"/>
    <w:rsid w:val="003268C5"/>
    <w:rsid w:val="00326A46"/>
    <w:rsid w:val="00330021"/>
    <w:rsid w:val="003310D4"/>
    <w:rsid w:val="00331262"/>
    <w:rsid w:val="00335CC8"/>
    <w:rsid w:val="003372D6"/>
    <w:rsid w:val="003376DD"/>
    <w:rsid w:val="0034053F"/>
    <w:rsid w:val="00341FF0"/>
    <w:rsid w:val="00342A8F"/>
    <w:rsid w:val="00342F92"/>
    <w:rsid w:val="00343121"/>
    <w:rsid w:val="003453B2"/>
    <w:rsid w:val="003455C9"/>
    <w:rsid w:val="00345F26"/>
    <w:rsid w:val="0034647C"/>
    <w:rsid w:val="003479AD"/>
    <w:rsid w:val="003534DF"/>
    <w:rsid w:val="0035499A"/>
    <w:rsid w:val="003550D3"/>
    <w:rsid w:val="003555D1"/>
    <w:rsid w:val="00356C97"/>
    <w:rsid w:val="00357666"/>
    <w:rsid w:val="00357F20"/>
    <w:rsid w:val="003609DE"/>
    <w:rsid w:val="003611C1"/>
    <w:rsid w:val="0036171D"/>
    <w:rsid w:val="00361838"/>
    <w:rsid w:val="00361CEA"/>
    <w:rsid w:val="00363054"/>
    <w:rsid w:val="00363302"/>
    <w:rsid w:val="003645B6"/>
    <w:rsid w:val="00364C50"/>
    <w:rsid w:val="0036540E"/>
    <w:rsid w:val="0037028E"/>
    <w:rsid w:val="003708CA"/>
    <w:rsid w:val="00370A46"/>
    <w:rsid w:val="00370D3C"/>
    <w:rsid w:val="00373C21"/>
    <w:rsid w:val="00375392"/>
    <w:rsid w:val="003760E5"/>
    <w:rsid w:val="00376A71"/>
    <w:rsid w:val="00377F92"/>
    <w:rsid w:val="00380EC0"/>
    <w:rsid w:val="0038211C"/>
    <w:rsid w:val="00382B3C"/>
    <w:rsid w:val="00384BBE"/>
    <w:rsid w:val="003855B1"/>
    <w:rsid w:val="00386B7E"/>
    <w:rsid w:val="00387984"/>
    <w:rsid w:val="00390AEC"/>
    <w:rsid w:val="00391620"/>
    <w:rsid w:val="00391E2E"/>
    <w:rsid w:val="00393D86"/>
    <w:rsid w:val="00394298"/>
    <w:rsid w:val="003945E9"/>
    <w:rsid w:val="0039517B"/>
    <w:rsid w:val="00395A5D"/>
    <w:rsid w:val="00397788"/>
    <w:rsid w:val="003A0C3F"/>
    <w:rsid w:val="003A0FC4"/>
    <w:rsid w:val="003A336C"/>
    <w:rsid w:val="003A3778"/>
    <w:rsid w:val="003A4FDB"/>
    <w:rsid w:val="003A5109"/>
    <w:rsid w:val="003A68CB"/>
    <w:rsid w:val="003B1216"/>
    <w:rsid w:val="003B149A"/>
    <w:rsid w:val="003B179C"/>
    <w:rsid w:val="003B39B2"/>
    <w:rsid w:val="003B4859"/>
    <w:rsid w:val="003B503C"/>
    <w:rsid w:val="003B5338"/>
    <w:rsid w:val="003B574B"/>
    <w:rsid w:val="003B65C0"/>
    <w:rsid w:val="003C0DA7"/>
    <w:rsid w:val="003C1271"/>
    <w:rsid w:val="003C23F8"/>
    <w:rsid w:val="003C3821"/>
    <w:rsid w:val="003C4F83"/>
    <w:rsid w:val="003C5F19"/>
    <w:rsid w:val="003C5F79"/>
    <w:rsid w:val="003C6784"/>
    <w:rsid w:val="003D05EB"/>
    <w:rsid w:val="003D208F"/>
    <w:rsid w:val="003D248A"/>
    <w:rsid w:val="003D2939"/>
    <w:rsid w:val="003D3D2B"/>
    <w:rsid w:val="003D575D"/>
    <w:rsid w:val="003D6D63"/>
    <w:rsid w:val="003D70AA"/>
    <w:rsid w:val="003D7D45"/>
    <w:rsid w:val="003E06B8"/>
    <w:rsid w:val="003E0D89"/>
    <w:rsid w:val="003E1C7A"/>
    <w:rsid w:val="003E3FD5"/>
    <w:rsid w:val="003E5311"/>
    <w:rsid w:val="003E59CF"/>
    <w:rsid w:val="003E6B9D"/>
    <w:rsid w:val="003E752C"/>
    <w:rsid w:val="003E7904"/>
    <w:rsid w:val="003F1BCD"/>
    <w:rsid w:val="003F6776"/>
    <w:rsid w:val="003F75BA"/>
    <w:rsid w:val="003F75FD"/>
    <w:rsid w:val="00400086"/>
    <w:rsid w:val="0040053D"/>
    <w:rsid w:val="004042A7"/>
    <w:rsid w:val="004047C4"/>
    <w:rsid w:val="00404DF1"/>
    <w:rsid w:val="0040511E"/>
    <w:rsid w:val="00407FBC"/>
    <w:rsid w:val="004123D3"/>
    <w:rsid w:val="0041264B"/>
    <w:rsid w:val="004134A5"/>
    <w:rsid w:val="00413A60"/>
    <w:rsid w:val="00413FA2"/>
    <w:rsid w:val="00415054"/>
    <w:rsid w:val="00415A80"/>
    <w:rsid w:val="00415B0E"/>
    <w:rsid w:val="00415E80"/>
    <w:rsid w:val="00420C29"/>
    <w:rsid w:val="00420D80"/>
    <w:rsid w:val="00421311"/>
    <w:rsid w:val="00422A7F"/>
    <w:rsid w:val="00424744"/>
    <w:rsid w:val="00424757"/>
    <w:rsid w:val="00425224"/>
    <w:rsid w:val="00425BC4"/>
    <w:rsid w:val="00431805"/>
    <w:rsid w:val="004326C9"/>
    <w:rsid w:val="004327E7"/>
    <w:rsid w:val="004327EF"/>
    <w:rsid w:val="00434235"/>
    <w:rsid w:val="00437A5F"/>
    <w:rsid w:val="00437DAF"/>
    <w:rsid w:val="004404AE"/>
    <w:rsid w:val="004406C1"/>
    <w:rsid w:val="00440AAF"/>
    <w:rsid w:val="004414AA"/>
    <w:rsid w:val="00442838"/>
    <w:rsid w:val="00447F0D"/>
    <w:rsid w:val="00450A3F"/>
    <w:rsid w:val="00451726"/>
    <w:rsid w:val="0045212A"/>
    <w:rsid w:val="004522F8"/>
    <w:rsid w:val="0045444D"/>
    <w:rsid w:val="0045613D"/>
    <w:rsid w:val="00457A67"/>
    <w:rsid w:val="00461F77"/>
    <w:rsid w:val="00462378"/>
    <w:rsid w:val="004628AB"/>
    <w:rsid w:val="00462977"/>
    <w:rsid w:val="00464250"/>
    <w:rsid w:val="00464E86"/>
    <w:rsid w:val="004705FB"/>
    <w:rsid w:val="0047146F"/>
    <w:rsid w:val="00471EA3"/>
    <w:rsid w:val="0047230C"/>
    <w:rsid w:val="00472F83"/>
    <w:rsid w:val="004764C9"/>
    <w:rsid w:val="0047670E"/>
    <w:rsid w:val="0047688D"/>
    <w:rsid w:val="004807F1"/>
    <w:rsid w:val="004848A2"/>
    <w:rsid w:val="00484F12"/>
    <w:rsid w:val="0048711D"/>
    <w:rsid w:val="00490100"/>
    <w:rsid w:val="00490B88"/>
    <w:rsid w:val="00491FBC"/>
    <w:rsid w:val="0049238C"/>
    <w:rsid w:val="00492ACE"/>
    <w:rsid w:val="00492C6E"/>
    <w:rsid w:val="00493033"/>
    <w:rsid w:val="00494B01"/>
    <w:rsid w:val="00494DF8"/>
    <w:rsid w:val="00495A93"/>
    <w:rsid w:val="004967B2"/>
    <w:rsid w:val="00497AB5"/>
    <w:rsid w:val="00497D21"/>
    <w:rsid w:val="004A06B2"/>
    <w:rsid w:val="004A0C24"/>
    <w:rsid w:val="004A1989"/>
    <w:rsid w:val="004A1A22"/>
    <w:rsid w:val="004A298B"/>
    <w:rsid w:val="004A3921"/>
    <w:rsid w:val="004A4E89"/>
    <w:rsid w:val="004A6200"/>
    <w:rsid w:val="004A76FC"/>
    <w:rsid w:val="004B1CC2"/>
    <w:rsid w:val="004B3FB4"/>
    <w:rsid w:val="004B4C8B"/>
    <w:rsid w:val="004B6F43"/>
    <w:rsid w:val="004B7AFC"/>
    <w:rsid w:val="004C4A14"/>
    <w:rsid w:val="004C7AEA"/>
    <w:rsid w:val="004D1516"/>
    <w:rsid w:val="004D20EB"/>
    <w:rsid w:val="004D278B"/>
    <w:rsid w:val="004D2DD8"/>
    <w:rsid w:val="004D4279"/>
    <w:rsid w:val="004D4F4C"/>
    <w:rsid w:val="004E22E1"/>
    <w:rsid w:val="004E39BD"/>
    <w:rsid w:val="004E3D90"/>
    <w:rsid w:val="004E4288"/>
    <w:rsid w:val="004E4362"/>
    <w:rsid w:val="004E5407"/>
    <w:rsid w:val="004E5D4D"/>
    <w:rsid w:val="004E7669"/>
    <w:rsid w:val="004F0465"/>
    <w:rsid w:val="004F07DF"/>
    <w:rsid w:val="004F18F7"/>
    <w:rsid w:val="004F1B3A"/>
    <w:rsid w:val="004F2C98"/>
    <w:rsid w:val="004F59B5"/>
    <w:rsid w:val="004F6ECB"/>
    <w:rsid w:val="004F6ED6"/>
    <w:rsid w:val="004F7B12"/>
    <w:rsid w:val="0050271D"/>
    <w:rsid w:val="005043A1"/>
    <w:rsid w:val="0050509F"/>
    <w:rsid w:val="0050529B"/>
    <w:rsid w:val="0050650B"/>
    <w:rsid w:val="005066B7"/>
    <w:rsid w:val="0050775C"/>
    <w:rsid w:val="00507D8A"/>
    <w:rsid w:val="00512990"/>
    <w:rsid w:val="00513EDE"/>
    <w:rsid w:val="00515527"/>
    <w:rsid w:val="00517938"/>
    <w:rsid w:val="00522AD7"/>
    <w:rsid w:val="0052353A"/>
    <w:rsid w:val="005237AB"/>
    <w:rsid w:val="00523E11"/>
    <w:rsid w:val="0052463B"/>
    <w:rsid w:val="005254C4"/>
    <w:rsid w:val="0052773F"/>
    <w:rsid w:val="00530F10"/>
    <w:rsid w:val="005329FA"/>
    <w:rsid w:val="00532A52"/>
    <w:rsid w:val="0053331E"/>
    <w:rsid w:val="00533A51"/>
    <w:rsid w:val="00534A5F"/>
    <w:rsid w:val="00536058"/>
    <w:rsid w:val="00536505"/>
    <w:rsid w:val="005375FC"/>
    <w:rsid w:val="00537CE1"/>
    <w:rsid w:val="00540058"/>
    <w:rsid w:val="005410BC"/>
    <w:rsid w:val="00542C4B"/>
    <w:rsid w:val="0054432D"/>
    <w:rsid w:val="005444C0"/>
    <w:rsid w:val="005449BB"/>
    <w:rsid w:val="00545B87"/>
    <w:rsid w:val="005469DA"/>
    <w:rsid w:val="00546BA3"/>
    <w:rsid w:val="00547D3C"/>
    <w:rsid w:val="00550AEE"/>
    <w:rsid w:val="00551DD2"/>
    <w:rsid w:val="005533D0"/>
    <w:rsid w:val="005548FF"/>
    <w:rsid w:val="00554F07"/>
    <w:rsid w:val="00554FAC"/>
    <w:rsid w:val="005555A6"/>
    <w:rsid w:val="0055613C"/>
    <w:rsid w:val="00556433"/>
    <w:rsid w:val="0055678B"/>
    <w:rsid w:val="00557275"/>
    <w:rsid w:val="005622CC"/>
    <w:rsid w:val="005645D2"/>
    <w:rsid w:val="00564961"/>
    <w:rsid w:val="0056669F"/>
    <w:rsid w:val="00566E81"/>
    <w:rsid w:val="005674C0"/>
    <w:rsid w:val="00570648"/>
    <w:rsid w:val="005744A6"/>
    <w:rsid w:val="00574ECD"/>
    <w:rsid w:val="00575083"/>
    <w:rsid w:val="005802DA"/>
    <w:rsid w:val="00581808"/>
    <w:rsid w:val="00582ABA"/>
    <w:rsid w:val="00583337"/>
    <w:rsid w:val="00585F33"/>
    <w:rsid w:val="0059148E"/>
    <w:rsid w:val="00592356"/>
    <w:rsid w:val="00593158"/>
    <w:rsid w:val="0059372D"/>
    <w:rsid w:val="00593A65"/>
    <w:rsid w:val="00594599"/>
    <w:rsid w:val="00596965"/>
    <w:rsid w:val="005975EF"/>
    <w:rsid w:val="005A3CD0"/>
    <w:rsid w:val="005A428F"/>
    <w:rsid w:val="005A4954"/>
    <w:rsid w:val="005A6057"/>
    <w:rsid w:val="005A62DF"/>
    <w:rsid w:val="005A777C"/>
    <w:rsid w:val="005B27B1"/>
    <w:rsid w:val="005B28E1"/>
    <w:rsid w:val="005B3B4D"/>
    <w:rsid w:val="005B4528"/>
    <w:rsid w:val="005B45DB"/>
    <w:rsid w:val="005B4F1B"/>
    <w:rsid w:val="005B511D"/>
    <w:rsid w:val="005B710B"/>
    <w:rsid w:val="005C1342"/>
    <w:rsid w:val="005C17F5"/>
    <w:rsid w:val="005C1A7C"/>
    <w:rsid w:val="005C3424"/>
    <w:rsid w:val="005C66FB"/>
    <w:rsid w:val="005C78F8"/>
    <w:rsid w:val="005D142D"/>
    <w:rsid w:val="005D2AC0"/>
    <w:rsid w:val="005D401E"/>
    <w:rsid w:val="005D4550"/>
    <w:rsid w:val="005D5B14"/>
    <w:rsid w:val="005D637E"/>
    <w:rsid w:val="005D6412"/>
    <w:rsid w:val="005D6F6A"/>
    <w:rsid w:val="005D7786"/>
    <w:rsid w:val="005D7A4C"/>
    <w:rsid w:val="005E0100"/>
    <w:rsid w:val="005E0F8B"/>
    <w:rsid w:val="005E1C53"/>
    <w:rsid w:val="005E2338"/>
    <w:rsid w:val="005E3F71"/>
    <w:rsid w:val="005E543F"/>
    <w:rsid w:val="005E5809"/>
    <w:rsid w:val="005E6076"/>
    <w:rsid w:val="005E7A36"/>
    <w:rsid w:val="005F2BF3"/>
    <w:rsid w:val="005F3E97"/>
    <w:rsid w:val="005F3F9C"/>
    <w:rsid w:val="005F4106"/>
    <w:rsid w:val="005F5C98"/>
    <w:rsid w:val="005F6CCF"/>
    <w:rsid w:val="005F7237"/>
    <w:rsid w:val="005F73E1"/>
    <w:rsid w:val="005F781F"/>
    <w:rsid w:val="0060197E"/>
    <w:rsid w:val="0060214D"/>
    <w:rsid w:val="00602B34"/>
    <w:rsid w:val="006074AB"/>
    <w:rsid w:val="006075F8"/>
    <w:rsid w:val="0061093A"/>
    <w:rsid w:val="00611D48"/>
    <w:rsid w:val="00612161"/>
    <w:rsid w:val="006124CA"/>
    <w:rsid w:val="0061281F"/>
    <w:rsid w:val="00615FF6"/>
    <w:rsid w:val="006163C3"/>
    <w:rsid w:val="00617054"/>
    <w:rsid w:val="00620E33"/>
    <w:rsid w:val="006212AF"/>
    <w:rsid w:val="00621BC7"/>
    <w:rsid w:val="006239D0"/>
    <w:rsid w:val="00624C43"/>
    <w:rsid w:val="0063015F"/>
    <w:rsid w:val="00631ED7"/>
    <w:rsid w:val="00632702"/>
    <w:rsid w:val="0063285E"/>
    <w:rsid w:val="00632913"/>
    <w:rsid w:val="006330E1"/>
    <w:rsid w:val="006331E7"/>
    <w:rsid w:val="00634211"/>
    <w:rsid w:val="00635C80"/>
    <w:rsid w:val="00635D69"/>
    <w:rsid w:val="006363CA"/>
    <w:rsid w:val="00636524"/>
    <w:rsid w:val="006367B0"/>
    <w:rsid w:val="00637134"/>
    <w:rsid w:val="00637C41"/>
    <w:rsid w:val="006401A7"/>
    <w:rsid w:val="00640880"/>
    <w:rsid w:val="006410D2"/>
    <w:rsid w:val="00641D14"/>
    <w:rsid w:val="00642B16"/>
    <w:rsid w:val="00643AE1"/>
    <w:rsid w:val="00644AEE"/>
    <w:rsid w:val="00647EBB"/>
    <w:rsid w:val="00650472"/>
    <w:rsid w:val="006505E2"/>
    <w:rsid w:val="00650B3F"/>
    <w:rsid w:val="00650E7E"/>
    <w:rsid w:val="00651F14"/>
    <w:rsid w:val="00652753"/>
    <w:rsid w:val="00652F44"/>
    <w:rsid w:val="00653FCC"/>
    <w:rsid w:val="0065412A"/>
    <w:rsid w:val="00654A23"/>
    <w:rsid w:val="00655032"/>
    <w:rsid w:val="0065621A"/>
    <w:rsid w:val="00656F35"/>
    <w:rsid w:val="00657416"/>
    <w:rsid w:val="0066120B"/>
    <w:rsid w:val="00661308"/>
    <w:rsid w:val="006617CF"/>
    <w:rsid w:val="006639B1"/>
    <w:rsid w:val="00664DE7"/>
    <w:rsid w:val="00666F77"/>
    <w:rsid w:val="00667BD0"/>
    <w:rsid w:val="00670178"/>
    <w:rsid w:val="00672526"/>
    <w:rsid w:val="00672BD7"/>
    <w:rsid w:val="00672CDE"/>
    <w:rsid w:val="00674054"/>
    <w:rsid w:val="00675175"/>
    <w:rsid w:val="0067624D"/>
    <w:rsid w:val="00676F1D"/>
    <w:rsid w:val="0067756D"/>
    <w:rsid w:val="00677A0C"/>
    <w:rsid w:val="00680EDF"/>
    <w:rsid w:val="0068241B"/>
    <w:rsid w:val="006827BB"/>
    <w:rsid w:val="0068289B"/>
    <w:rsid w:val="00684995"/>
    <w:rsid w:val="006853C1"/>
    <w:rsid w:val="0068592E"/>
    <w:rsid w:val="006875A4"/>
    <w:rsid w:val="0069052F"/>
    <w:rsid w:val="0069185B"/>
    <w:rsid w:val="00691D14"/>
    <w:rsid w:val="006928A9"/>
    <w:rsid w:val="006934B6"/>
    <w:rsid w:val="00693D63"/>
    <w:rsid w:val="00694265"/>
    <w:rsid w:val="006944FD"/>
    <w:rsid w:val="00696037"/>
    <w:rsid w:val="00697ED6"/>
    <w:rsid w:val="006A06F0"/>
    <w:rsid w:val="006A51A3"/>
    <w:rsid w:val="006A695B"/>
    <w:rsid w:val="006A78E2"/>
    <w:rsid w:val="006A7CD4"/>
    <w:rsid w:val="006B188B"/>
    <w:rsid w:val="006B1932"/>
    <w:rsid w:val="006B218D"/>
    <w:rsid w:val="006B2C14"/>
    <w:rsid w:val="006B3A7A"/>
    <w:rsid w:val="006B3CB6"/>
    <w:rsid w:val="006B4406"/>
    <w:rsid w:val="006B66CC"/>
    <w:rsid w:val="006B72C9"/>
    <w:rsid w:val="006B7D19"/>
    <w:rsid w:val="006C13C1"/>
    <w:rsid w:val="006C2BF0"/>
    <w:rsid w:val="006C3F85"/>
    <w:rsid w:val="006C4DE3"/>
    <w:rsid w:val="006C755D"/>
    <w:rsid w:val="006D0A29"/>
    <w:rsid w:val="006D0BD7"/>
    <w:rsid w:val="006D23DA"/>
    <w:rsid w:val="006D2CFF"/>
    <w:rsid w:val="006D2FF2"/>
    <w:rsid w:val="006D4D6C"/>
    <w:rsid w:val="006D4FA7"/>
    <w:rsid w:val="006D70AB"/>
    <w:rsid w:val="006E1E13"/>
    <w:rsid w:val="006E1E19"/>
    <w:rsid w:val="006E76DA"/>
    <w:rsid w:val="006E7EDF"/>
    <w:rsid w:val="006F0A96"/>
    <w:rsid w:val="006F1511"/>
    <w:rsid w:val="006F1F90"/>
    <w:rsid w:val="006F2689"/>
    <w:rsid w:val="006F394F"/>
    <w:rsid w:val="006F43E6"/>
    <w:rsid w:val="006F48A6"/>
    <w:rsid w:val="006F699E"/>
    <w:rsid w:val="006F6CE2"/>
    <w:rsid w:val="006F7ADC"/>
    <w:rsid w:val="00700FC5"/>
    <w:rsid w:val="00701E83"/>
    <w:rsid w:val="00703E63"/>
    <w:rsid w:val="00704120"/>
    <w:rsid w:val="00704DE5"/>
    <w:rsid w:val="007058DB"/>
    <w:rsid w:val="00705CD5"/>
    <w:rsid w:val="00706120"/>
    <w:rsid w:val="007130FF"/>
    <w:rsid w:val="00713715"/>
    <w:rsid w:val="007150BF"/>
    <w:rsid w:val="00716622"/>
    <w:rsid w:val="0072335B"/>
    <w:rsid w:val="007242ED"/>
    <w:rsid w:val="007245F1"/>
    <w:rsid w:val="007250A1"/>
    <w:rsid w:val="007253ED"/>
    <w:rsid w:val="007253FF"/>
    <w:rsid w:val="00725833"/>
    <w:rsid w:val="00725923"/>
    <w:rsid w:val="00725A53"/>
    <w:rsid w:val="00725F68"/>
    <w:rsid w:val="0072771F"/>
    <w:rsid w:val="00727EEA"/>
    <w:rsid w:val="00731523"/>
    <w:rsid w:val="007325F7"/>
    <w:rsid w:val="00734ADA"/>
    <w:rsid w:val="007351F2"/>
    <w:rsid w:val="007371A8"/>
    <w:rsid w:val="007448C5"/>
    <w:rsid w:val="00744A8D"/>
    <w:rsid w:val="00744E60"/>
    <w:rsid w:val="00745110"/>
    <w:rsid w:val="00745783"/>
    <w:rsid w:val="00746EC3"/>
    <w:rsid w:val="00750CF0"/>
    <w:rsid w:val="00751486"/>
    <w:rsid w:val="00753F38"/>
    <w:rsid w:val="007545D6"/>
    <w:rsid w:val="007548BD"/>
    <w:rsid w:val="00754DE5"/>
    <w:rsid w:val="00755BB3"/>
    <w:rsid w:val="00756389"/>
    <w:rsid w:val="007573FB"/>
    <w:rsid w:val="00757B71"/>
    <w:rsid w:val="00760B6B"/>
    <w:rsid w:val="007619F9"/>
    <w:rsid w:val="007625E5"/>
    <w:rsid w:val="00763EC7"/>
    <w:rsid w:val="00765AE8"/>
    <w:rsid w:val="00767885"/>
    <w:rsid w:val="007679C7"/>
    <w:rsid w:val="00770A80"/>
    <w:rsid w:val="00770E42"/>
    <w:rsid w:val="007711C1"/>
    <w:rsid w:val="00771B01"/>
    <w:rsid w:val="00771C4F"/>
    <w:rsid w:val="007724D0"/>
    <w:rsid w:val="007733BF"/>
    <w:rsid w:val="00775247"/>
    <w:rsid w:val="007752F1"/>
    <w:rsid w:val="00780092"/>
    <w:rsid w:val="007814F2"/>
    <w:rsid w:val="00782B44"/>
    <w:rsid w:val="0078344F"/>
    <w:rsid w:val="007835E7"/>
    <w:rsid w:val="00783C16"/>
    <w:rsid w:val="00783E91"/>
    <w:rsid w:val="00786F8A"/>
    <w:rsid w:val="0078791F"/>
    <w:rsid w:val="00790AE0"/>
    <w:rsid w:val="00791057"/>
    <w:rsid w:val="00793C5D"/>
    <w:rsid w:val="00793D0F"/>
    <w:rsid w:val="00795735"/>
    <w:rsid w:val="007971AB"/>
    <w:rsid w:val="007A0EE6"/>
    <w:rsid w:val="007A123D"/>
    <w:rsid w:val="007A17D7"/>
    <w:rsid w:val="007A23CE"/>
    <w:rsid w:val="007A342A"/>
    <w:rsid w:val="007A42B4"/>
    <w:rsid w:val="007A5A7E"/>
    <w:rsid w:val="007A624C"/>
    <w:rsid w:val="007B1373"/>
    <w:rsid w:val="007B1730"/>
    <w:rsid w:val="007B49E0"/>
    <w:rsid w:val="007B51A1"/>
    <w:rsid w:val="007B51F6"/>
    <w:rsid w:val="007B584E"/>
    <w:rsid w:val="007B789F"/>
    <w:rsid w:val="007C0BCD"/>
    <w:rsid w:val="007C2141"/>
    <w:rsid w:val="007C53FA"/>
    <w:rsid w:val="007D09F6"/>
    <w:rsid w:val="007D1288"/>
    <w:rsid w:val="007D3272"/>
    <w:rsid w:val="007D43C9"/>
    <w:rsid w:val="007D6EFF"/>
    <w:rsid w:val="007D7252"/>
    <w:rsid w:val="007D7367"/>
    <w:rsid w:val="007D7543"/>
    <w:rsid w:val="007D7622"/>
    <w:rsid w:val="007E017C"/>
    <w:rsid w:val="007E146C"/>
    <w:rsid w:val="007E5BE7"/>
    <w:rsid w:val="007E6560"/>
    <w:rsid w:val="007F0DD6"/>
    <w:rsid w:val="007F27D2"/>
    <w:rsid w:val="007F2D92"/>
    <w:rsid w:val="007F3FE3"/>
    <w:rsid w:val="007F5396"/>
    <w:rsid w:val="00803313"/>
    <w:rsid w:val="00803629"/>
    <w:rsid w:val="0080390D"/>
    <w:rsid w:val="00807311"/>
    <w:rsid w:val="008076E4"/>
    <w:rsid w:val="00807B20"/>
    <w:rsid w:val="008107B3"/>
    <w:rsid w:val="008126D6"/>
    <w:rsid w:val="008127D7"/>
    <w:rsid w:val="008133CB"/>
    <w:rsid w:val="008138D6"/>
    <w:rsid w:val="008144D2"/>
    <w:rsid w:val="00814BFA"/>
    <w:rsid w:val="00816F86"/>
    <w:rsid w:val="008225C7"/>
    <w:rsid w:val="00822B37"/>
    <w:rsid w:val="00824A6F"/>
    <w:rsid w:val="0082556E"/>
    <w:rsid w:val="008274D4"/>
    <w:rsid w:val="0083034A"/>
    <w:rsid w:val="00830F6D"/>
    <w:rsid w:val="00834647"/>
    <w:rsid w:val="00834A16"/>
    <w:rsid w:val="00834AD7"/>
    <w:rsid w:val="0083513D"/>
    <w:rsid w:val="008378D6"/>
    <w:rsid w:val="0084013F"/>
    <w:rsid w:val="00841329"/>
    <w:rsid w:val="00842A0E"/>
    <w:rsid w:val="00845198"/>
    <w:rsid w:val="00845531"/>
    <w:rsid w:val="00845EC5"/>
    <w:rsid w:val="00846CA6"/>
    <w:rsid w:val="00847FAF"/>
    <w:rsid w:val="00851183"/>
    <w:rsid w:val="00851F0F"/>
    <w:rsid w:val="008562E2"/>
    <w:rsid w:val="00856A9F"/>
    <w:rsid w:val="00857B3E"/>
    <w:rsid w:val="008604FA"/>
    <w:rsid w:val="0086231A"/>
    <w:rsid w:val="00862F9E"/>
    <w:rsid w:val="00863742"/>
    <w:rsid w:val="00866FC2"/>
    <w:rsid w:val="0086786E"/>
    <w:rsid w:val="00871A1A"/>
    <w:rsid w:val="00874359"/>
    <w:rsid w:val="00875F5D"/>
    <w:rsid w:val="00876694"/>
    <w:rsid w:val="00877182"/>
    <w:rsid w:val="00877F94"/>
    <w:rsid w:val="00880F21"/>
    <w:rsid w:val="00881B31"/>
    <w:rsid w:val="00882FEF"/>
    <w:rsid w:val="00883055"/>
    <w:rsid w:val="00883673"/>
    <w:rsid w:val="00885B1E"/>
    <w:rsid w:val="00886786"/>
    <w:rsid w:val="00887057"/>
    <w:rsid w:val="0089008A"/>
    <w:rsid w:val="008920A2"/>
    <w:rsid w:val="00892EDF"/>
    <w:rsid w:val="0089301E"/>
    <w:rsid w:val="008976D1"/>
    <w:rsid w:val="00897B61"/>
    <w:rsid w:val="008A0E55"/>
    <w:rsid w:val="008A142A"/>
    <w:rsid w:val="008A205D"/>
    <w:rsid w:val="008A6DAD"/>
    <w:rsid w:val="008A71ED"/>
    <w:rsid w:val="008B4847"/>
    <w:rsid w:val="008B5E47"/>
    <w:rsid w:val="008B7FFE"/>
    <w:rsid w:val="008C046D"/>
    <w:rsid w:val="008C072B"/>
    <w:rsid w:val="008C1A63"/>
    <w:rsid w:val="008C1CF5"/>
    <w:rsid w:val="008C2C8C"/>
    <w:rsid w:val="008C39E5"/>
    <w:rsid w:val="008C4C02"/>
    <w:rsid w:val="008C4F59"/>
    <w:rsid w:val="008C5966"/>
    <w:rsid w:val="008C781E"/>
    <w:rsid w:val="008C7979"/>
    <w:rsid w:val="008C7AC4"/>
    <w:rsid w:val="008D1A1C"/>
    <w:rsid w:val="008D1F21"/>
    <w:rsid w:val="008D2021"/>
    <w:rsid w:val="008D31A9"/>
    <w:rsid w:val="008E2512"/>
    <w:rsid w:val="008F36FE"/>
    <w:rsid w:val="008F39F4"/>
    <w:rsid w:val="008F3D19"/>
    <w:rsid w:val="008F5B98"/>
    <w:rsid w:val="008F5D54"/>
    <w:rsid w:val="008F64F6"/>
    <w:rsid w:val="008F69B5"/>
    <w:rsid w:val="008F72F4"/>
    <w:rsid w:val="00900347"/>
    <w:rsid w:val="00901875"/>
    <w:rsid w:val="0090218F"/>
    <w:rsid w:val="009035A5"/>
    <w:rsid w:val="00904A19"/>
    <w:rsid w:val="00905797"/>
    <w:rsid w:val="00906B22"/>
    <w:rsid w:val="00907AB3"/>
    <w:rsid w:val="00907E29"/>
    <w:rsid w:val="009107BD"/>
    <w:rsid w:val="0091098E"/>
    <w:rsid w:val="00911209"/>
    <w:rsid w:val="0091186F"/>
    <w:rsid w:val="00912A08"/>
    <w:rsid w:val="0091382D"/>
    <w:rsid w:val="0091544E"/>
    <w:rsid w:val="00916BEF"/>
    <w:rsid w:val="0092184E"/>
    <w:rsid w:val="00922CE3"/>
    <w:rsid w:val="009253F6"/>
    <w:rsid w:val="00925C74"/>
    <w:rsid w:val="009267A2"/>
    <w:rsid w:val="00931135"/>
    <w:rsid w:val="00932DD7"/>
    <w:rsid w:val="00933451"/>
    <w:rsid w:val="00935893"/>
    <w:rsid w:val="0094167C"/>
    <w:rsid w:val="009435C7"/>
    <w:rsid w:val="00943BBC"/>
    <w:rsid w:val="00943D70"/>
    <w:rsid w:val="0095087D"/>
    <w:rsid w:val="00950C7D"/>
    <w:rsid w:val="00950DE4"/>
    <w:rsid w:val="009522BA"/>
    <w:rsid w:val="009557B6"/>
    <w:rsid w:val="009559C0"/>
    <w:rsid w:val="00957478"/>
    <w:rsid w:val="0096293F"/>
    <w:rsid w:val="00963762"/>
    <w:rsid w:val="00963E6E"/>
    <w:rsid w:val="00964106"/>
    <w:rsid w:val="00965DF1"/>
    <w:rsid w:val="0096648A"/>
    <w:rsid w:val="009667F4"/>
    <w:rsid w:val="00966C31"/>
    <w:rsid w:val="0096789B"/>
    <w:rsid w:val="00972962"/>
    <w:rsid w:val="00973849"/>
    <w:rsid w:val="00974D68"/>
    <w:rsid w:val="009767AB"/>
    <w:rsid w:val="00976931"/>
    <w:rsid w:val="00980032"/>
    <w:rsid w:val="009810E3"/>
    <w:rsid w:val="009813FB"/>
    <w:rsid w:val="009824B7"/>
    <w:rsid w:val="00983F4E"/>
    <w:rsid w:val="00985EC2"/>
    <w:rsid w:val="00987891"/>
    <w:rsid w:val="00987CF6"/>
    <w:rsid w:val="00991C81"/>
    <w:rsid w:val="00991F27"/>
    <w:rsid w:val="0099266D"/>
    <w:rsid w:val="009936BB"/>
    <w:rsid w:val="00994C5C"/>
    <w:rsid w:val="00996177"/>
    <w:rsid w:val="00996BE3"/>
    <w:rsid w:val="009A20AE"/>
    <w:rsid w:val="009A379E"/>
    <w:rsid w:val="009A4BCE"/>
    <w:rsid w:val="009A4DF0"/>
    <w:rsid w:val="009A5516"/>
    <w:rsid w:val="009A7B72"/>
    <w:rsid w:val="009B0E73"/>
    <w:rsid w:val="009B61E1"/>
    <w:rsid w:val="009B6CCF"/>
    <w:rsid w:val="009B77D3"/>
    <w:rsid w:val="009C003C"/>
    <w:rsid w:val="009C22DF"/>
    <w:rsid w:val="009C356F"/>
    <w:rsid w:val="009C3A26"/>
    <w:rsid w:val="009C3C8C"/>
    <w:rsid w:val="009C51D7"/>
    <w:rsid w:val="009C565D"/>
    <w:rsid w:val="009C5A73"/>
    <w:rsid w:val="009C660D"/>
    <w:rsid w:val="009C6C09"/>
    <w:rsid w:val="009C778E"/>
    <w:rsid w:val="009D0288"/>
    <w:rsid w:val="009D14A0"/>
    <w:rsid w:val="009D1D58"/>
    <w:rsid w:val="009D2A36"/>
    <w:rsid w:val="009D4D97"/>
    <w:rsid w:val="009D5230"/>
    <w:rsid w:val="009D560A"/>
    <w:rsid w:val="009D60AA"/>
    <w:rsid w:val="009E0FC3"/>
    <w:rsid w:val="009E11F7"/>
    <w:rsid w:val="009E156B"/>
    <w:rsid w:val="009E35B9"/>
    <w:rsid w:val="009E5249"/>
    <w:rsid w:val="009E6837"/>
    <w:rsid w:val="009F12A0"/>
    <w:rsid w:val="009F2402"/>
    <w:rsid w:val="009F37C6"/>
    <w:rsid w:val="009F3EC4"/>
    <w:rsid w:val="009F4138"/>
    <w:rsid w:val="009F445D"/>
    <w:rsid w:val="009F4791"/>
    <w:rsid w:val="009F4BC7"/>
    <w:rsid w:val="009F6D9F"/>
    <w:rsid w:val="009F6DC4"/>
    <w:rsid w:val="009F7CCC"/>
    <w:rsid w:val="00A03370"/>
    <w:rsid w:val="00A062C9"/>
    <w:rsid w:val="00A07CD0"/>
    <w:rsid w:val="00A1124B"/>
    <w:rsid w:val="00A1178A"/>
    <w:rsid w:val="00A1472F"/>
    <w:rsid w:val="00A16902"/>
    <w:rsid w:val="00A17308"/>
    <w:rsid w:val="00A22FE1"/>
    <w:rsid w:val="00A24A55"/>
    <w:rsid w:val="00A25629"/>
    <w:rsid w:val="00A263A4"/>
    <w:rsid w:val="00A2730E"/>
    <w:rsid w:val="00A30B26"/>
    <w:rsid w:val="00A30E96"/>
    <w:rsid w:val="00A3223B"/>
    <w:rsid w:val="00A33326"/>
    <w:rsid w:val="00A337BD"/>
    <w:rsid w:val="00A33CC5"/>
    <w:rsid w:val="00A35B38"/>
    <w:rsid w:val="00A37A94"/>
    <w:rsid w:val="00A37BA4"/>
    <w:rsid w:val="00A41B53"/>
    <w:rsid w:val="00A41F53"/>
    <w:rsid w:val="00A435C3"/>
    <w:rsid w:val="00A45D63"/>
    <w:rsid w:val="00A51157"/>
    <w:rsid w:val="00A518D3"/>
    <w:rsid w:val="00A51DFE"/>
    <w:rsid w:val="00A52289"/>
    <w:rsid w:val="00A52711"/>
    <w:rsid w:val="00A53331"/>
    <w:rsid w:val="00A53745"/>
    <w:rsid w:val="00A537FC"/>
    <w:rsid w:val="00A53D4E"/>
    <w:rsid w:val="00A544E9"/>
    <w:rsid w:val="00A55321"/>
    <w:rsid w:val="00A57C20"/>
    <w:rsid w:val="00A60E98"/>
    <w:rsid w:val="00A616FF"/>
    <w:rsid w:val="00A622CE"/>
    <w:rsid w:val="00A62DE8"/>
    <w:rsid w:val="00A63298"/>
    <w:rsid w:val="00A632B3"/>
    <w:rsid w:val="00A65802"/>
    <w:rsid w:val="00A65CE2"/>
    <w:rsid w:val="00A65D57"/>
    <w:rsid w:val="00A66353"/>
    <w:rsid w:val="00A67950"/>
    <w:rsid w:val="00A67E27"/>
    <w:rsid w:val="00A7068B"/>
    <w:rsid w:val="00A726EF"/>
    <w:rsid w:val="00A72842"/>
    <w:rsid w:val="00A72C4C"/>
    <w:rsid w:val="00A75361"/>
    <w:rsid w:val="00A75C40"/>
    <w:rsid w:val="00A77D76"/>
    <w:rsid w:val="00A83172"/>
    <w:rsid w:val="00A8365A"/>
    <w:rsid w:val="00A837CE"/>
    <w:rsid w:val="00A84FCB"/>
    <w:rsid w:val="00A86B62"/>
    <w:rsid w:val="00A9025A"/>
    <w:rsid w:val="00A91CF5"/>
    <w:rsid w:val="00A926FD"/>
    <w:rsid w:val="00A928A1"/>
    <w:rsid w:val="00A95053"/>
    <w:rsid w:val="00A95658"/>
    <w:rsid w:val="00A9598B"/>
    <w:rsid w:val="00A9722A"/>
    <w:rsid w:val="00A97339"/>
    <w:rsid w:val="00A9738F"/>
    <w:rsid w:val="00AA0716"/>
    <w:rsid w:val="00AA0862"/>
    <w:rsid w:val="00AA3559"/>
    <w:rsid w:val="00AA3A98"/>
    <w:rsid w:val="00AA42BB"/>
    <w:rsid w:val="00AA46A8"/>
    <w:rsid w:val="00AA52CF"/>
    <w:rsid w:val="00AA545D"/>
    <w:rsid w:val="00AA5972"/>
    <w:rsid w:val="00AA662A"/>
    <w:rsid w:val="00AA7833"/>
    <w:rsid w:val="00AB07EB"/>
    <w:rsid w:val="00AB1397"/>
    <w:rsid w:val="00AB1A99"/>
    <w:rsid w:val="00AB40E3"/>
    <w:rsid w:val="00AB457C"/>
    <w:rsid w:val="00AB46BB"/>
    <w:rsid w:val="00AB4975"/>
    <w:rsid w:val="00AB4D2D"/>
    <w:rsid w:val="00AB6030"/>
    <w:rsid w:val="00AB6254"/>
    <w:rsid w:val="00AB7185"/>
    <w:rsid w:val="00AB775E"/>
    <w:rsid w:val="00AC0018"/>
    <w:rsid w:val="00AC089C"/>
    <w:rsid w:val="00AC090E"/>
    <w:rsid w:val="00AC0AE6"/>
    <w:rsid w:val="00AC204B"/>
    <w:rsid w:val="00AC22CD"/>
    <w:rsid w:val="00AC2EE0"/>
    <w:rsid w:val="00AC3E7A"/>
    <w:rsid w:val="00AC502C"/>
    <w:rsid w:val="00AC57F8"/>
    <w:rsid w:val="00AC60D7"/>
    <w:rsid w:val="00AC6ED6"/>
    <w:rsid w:val="00AC7166"/>
    <w:rsid w:val="00AD0AE4"/>
    <w:rsid w:val="00AD11D4"/>
    <w:rsid w:val="00AD2077"/>
    <w:rsid w:val="00AD2099"/>
    <w:rsid w:val="00AD3AB5"/>
    <w:rsid w:val="00AD76E6"/>
    <w:rsid w:val="00AD7B1A"/>
    <w:rsid w:val="00AE0697"/>
    <w:rsid w:val="00AE0B05"/>
    <w:rsid w:val="00AE13A4"/>
    <w:rsid w:val="00AE156B"/>
    <w:rsid w:val="00AE1D47"/>
    <w:rsid w:val="00AE2DD4"/>
    <w:rsid w:val="00AE42D0"/>
    <w:rsid w:val="00AE49F9"/>
    <w:rsid w:val="00AE4B41"/>
    <w:rsid w:val="00AE5165"/>
    <w:rsid w:val="00AE52C2"/>
    <w:rsid w:val="00AF0554"/>
    <w:rsid w:val="00AF1C8D"/>
    <w:rsid w:val="00AF2016"/>
    <w:rsid w:val="00AF22B2"/>
    <w:rsid w:val="00AF3D2B"/>
    <w:rsid w:val="00AF61F5"/>
    <w:rsid w:val="00B00D1B"/>
    <w:rsid w:val="00B014DC"/>
    <w:rsid w:val="00B01C4F"/>
    <w:rsid w:val="00B052D8"/>
    <w:rsid w:val="00B0536F"/>
    <w:rsid w:val="00B06EC6"/>
    <w:rsid w:val="00B077EC"/>
    <w:rsid w:val="00B07C1B"/>
    <w:rsid w:val="00B10265"/>
    <w:rsid w:val="00B13D5A"/>
    <w:rsid w:val="00B1445A"/>
    <w:rsid w:val="00B14EBD"/>
    <w:rsid w:val="00B15FB1"/>
    <w:rsid w:val="00B16C89"/>
    <w:rsid w:val="00B208D6"/>
    <w:rsid w:val="00B21C03"/>
    <w:rsid w:val="00B21D00"/>
    <w:rsid w:val="00B250FC"/>
    <w:rsid w:val="00B2785B"/>
    <w:rsid w:val="00B27DF6"/>
    <w:rsid w:val="00B31237"/>
    <w:rsid w:val="00B31A15"/>
    <w:rsid w:val="00B35730"/>
    <w:rsid w:val="00B366F7"/>
    <w:rsid w:val="00B36B46"/>
    <w:rsid w:val="00B37306"/>
    <w:rsid w:val="00B40534"/>
    <w:rsid w:val="00B40BE4"/>
    <w:rsid w:val="00B40D5D"/>
    <w:rsid w:val="00B41719"/>
    <w:rsid w:val="00B43F57"/>
    <w:rsid w:val="00B44A08"/>
    <w:rsid w:val="00B45666"/>
    <w:rsid w:val="00B45C44"/>
    <w:rsid w:val="00B46271"/>
    <w:rsid w:val="00B46A38"/>
    <w:rsid w:val="00B5183B"/>
    <w:rsid w:val="00B52D57"/>
    <w:rsid w:val="00B56387"/>
    <w:rsid w:val="00B6313C"/>
    <w:rsid w:val="00B648B1"/>
    <w:rsid w:val="00B65860"/>
    <w:rsid w:val="00B675E4"/>
    <w:rsid w:val="00B71890"/>
    <w:rsid w:val="00B72F45"/>
    <w:rsid w:val="00B76295"/>
    <w:rsid w:val="00B77014"/>
    <w:rsid w:val="00B7754C"/>
    <w:rsid w:val="00B77B7E"/>
    <w:rsid w:val="00B816EE"/>
    <w:rsid w:val="00B82031"/>
    <w:rsid w:val="00B832C9"/>
    <w:rsid w:val="00B84CC0"/>
    <w:rsid w:val="00B85499"/>
    <w:rsid w:val="00B8717D"/>
    <w:rsid w:val="00B908DD"/>
    <w:rsid w:val="00B91124"/>
    <w:rsid w:val="00B926EB"/>
    <w:rsid w:val="00B9278A"/>
    <w:rsid w:val="00B97288"/>
    <w:rsid w:val="00B973D0"/>
    <w:rsid w:val="00BA324C"/>
    <w:rsid w:val="00BA3D1D"/>
    <w:rsid w:val="00BA3D90"/>
    <w:rsid w:val="00BA4A8B"/>
    <w:rsid w:val="00BB211D"/>
    <w:rsid w:val="00BB2C13"/>
    <w:rsid w:val="00BB35B7"/>
    <w:rsid w:val="00BB415C"/>
    <w:rsid w:val="00BB484A"/>
    <w:rsid w:val="00BB4DEE"/>
    <w:rsid w:val="00BB6A3D"/>
    <w:rsid w:val="00BB7BBA"/>
    <w:rsid w:val="00BC1629"/>
    <w:rsid w:val="00BC2231"/>
    <w:rsid w:val="00BC3464"/>
    <w:rsid w:val="00BC44B8"/>
    <w:rsid w:val="00BC54A0"/>
    <w:rsid w:val="00BC57FD"/>
    <w:rsid w:val="00BC5F36"/>
    <w:rsid w:val="00BC61B1"/>
    <w:rsid w:val="00BC6229"/>
    <w:rsid w:val="00BC6815"/>
    <w:rsid w:val="00BC7E84"/>
    <w:rsid w:val="00BD0556"/>
    <w:rsid w:val="00BD3487"/>
    <w:rsid w:val="00BD6583"/>
    <w:rsid w:val="00BD6BAD"/>
    <w:rsid w:val="00BE0E44"/>
    <w:rsid w:val="00BE316F"/>
    <w:rsid w:val="00BE4A59"/>
    <w:rsid w:val="00BE4D6A"/>
    <w:rsid w:val="00BE5B63"/>
    <w:rsid w:val="00BE6721"/>
    <w:rsid w:val="00BE7F59"/>
    <w:rsid w:val="00BF207D"/>
    <w:rsid w:val="00BF2130"/>
    <w:rsid w:val="00BF224E"/>
    <w:rsid w:val="00BF25D1"/>
    <w:rsid w:val="00BF32B5"/>
    <w:rsid w:val="00BF36F3"/>
    <w:rsid w:val="00BF5005"/>
    <w:rsid w:val="00BF5FC3"/>
    <w:rsid w:val="00BF66A4"/>
    <w:rsid w:val="00BF6904"/>
    <w:rsid w:val="00BF754A"/>
    <w:rsid w:val="00BF7D29"/>
    <w:rsid w:val="00C01D14"/>
    <w:rsid w:val="00C029A2"/>
    <w:rsid w:val="00C050F1"/>
    <w:rsid w:val="00C05138"/>
    <w:rsid w:val="00C05469"/>
    <w:rsid w:val="00C05632"/>
    <w:rsid w:val="00C05BBA"/>
    <w:rsid w:val="00C06998"/>
    <w:rsid w:val="00C10317"/>
    <w:rsid w:val="00C1137F"/>
    <w:rsid w:val="00C1552B"/>
    <w:rsid w:val="00C171FA"/>
    <w:rsid w:val="00C177B4"/>
    <w:rsid w:val="00C21113"/>
    <w:rsid w:val="00C21E69"/>
    <w:rsid w:val="00C222BC"/>
    <w:rsid w:val="00C22BC2"/>
    <w:rsid w:val="00C24954"/>
    <w:rsid w:val="00C24DF4"/>
    <w:rsid w:val="00C25748"/>
    <w:rsid w:val="00C26DA1"/>
    <w:rsid w:val="00C27E32"/>
    <w:rsid w:val="00C31692"/>
    <w:rsid w:val="00C319D7"/>
    <w:rsid w:val="00C32558"/>
    <w:rsid w:val="00C32885"/>
    <w:rsid w:val="00C3463A"/>
    <w:rsid w:val="00C3493B"/>
    <w:rsid w:val="00C34CA8"/>
    <w:rsid w:val="00C357E2"/>
    <w:rsid w:val="00C37C29"/>
    <w:rsid w:val="00C40F22"/>
    <w:rsid w:val="00C419EE"/>
    <w:rsid w:val="00C423ED"/>
    <w:rsid w:val="00C42C6B"/>
    <w:rsid w:val="00C433C6"/>
    <w:rsid w:val="00C448B3"/>
    <w:rsid w:val="00C46B9B"/>
    <w:rsid w:val="00C47B3F"/>
    <w:rsid w:val="00C47C4F"/>
    <w:rsid w:val="00C47CEA"/>
    <w:rsid w:val="00C508D4"/>
    <w:rsid w:val="00C5098D"/>
    <w:rsid w:val="00C52F25"/>
    <w:rsid w:val="00C55D49"/>
    <w:rsid w:val="00C56562"/>
    <w:rsid w:val="00C6086C"/>
    <w:rsid w:val="00C60A77"/>
    <w:rsid w:val="00C60C52"/>
    <w:rsid w:val="00C61B0B"/>
    <w:rsid w:val="00C6225E"/>
    <w:rsid w:val="00C6413E"/>
    <w:rsid w:val="00C64693"/>
    <w:rsid w:val="00C664D2"/>
    <w:rsid w:val="00C667DE"/>
    <w:rsid w:val="00C66AA3"/>
    <w:rsid w:val="00C7097A"/>
    <w:rsid w:val="00C7146B"/>
    <w:rsid w:val="00C721C3"/>
    <w:rsid w:val="00C72510"/>
    <w:rsid w:val="00C73088"/>
    <w:rsid w:val="00C730A8"/>
    <w:rsid w:val="00C74D1E"/>
    <w:rsid w:val="00C7516D"/>
    <w:rsid w:val="00C7572C"/>
    <w:rsid w:val="00C7717A"/>
    <w:rsid w:val="00C77660"/>
    <w:rsid w:val="00C7793D"/>
    <w:rsid w:val="00C77D98"/>
    <w:rsid w:val="00C80979"/>
    <w:rsid w:val="00C831BF"/>
    <w:rsid w:val="00C83B83"/>
    <w:rsid w:val="00C844F9"/>
    <w:rsid w:val="00C92ACE"/>
    <w:rsid w:val="00C94AF2"/>
    <w:rsid w:val="00C966F5"/>
    <w:rsid w:val="00C972AA"/>
    <w:rsid w:val="00CA060A"/>
    <w:rsid w:val="00CA1129"/>
    <w:rsid w:val="00CA1AAF"/>
    <w:rsid w:val="00CA3161"/>
    <w:rsid w:val="00CA3280"/>
    <w:rsid w:val="00CA3870"/>
    <w:rsid w:val="00CA5392"/>
    <w:rsid w:val="00CA64C9"/>
    <w:rsid w:val="00CA7802"/>
    <w:rsid w:val="00CB74C3"/>
    <w:rsid w:val="00CC004C"/>
    <w:rsid w:val="00CC36CD"/>
    <w:rsid w:val="00CC4F2A"/>
    <w:rsid w:val="00CC504C"/>
    <w:rsid w:val="00CC5C24"/>
    <w:rsid w:val="00CC6BCC"/>
    <w:rsid w:val="00CC727E"/>
    <w:rsid w:val="00CD0973"/>
    <w:rsid w:val="00CD10BA"/>
    <w:rsid w:val="00CD189A"/>
    <w:rsid w:val="00CD3BB7"/>
    <w:rsid w:val="00CD63AE"/>
    <w:rsid w:val="00CD7C32"/>
    <w:rsid w:val="00CE1864"/>
    <w:rsid w:val="00CE298E"/>
    <w:rsid w:val="00CE2D2E"/>
    <w:rsid w:val="00CE4BC1"/>
    <w:rsid w:val="00CE6B29"/>
    <w:rsid w:val="00CE730D"/>
    <w:rsid w:val="00CF03BC"/>
    <w:rsid w:val="00CF0F95"/>
    <w:rsid w:val="00CF3051"/>
    <w:rsid w:val="00CF7642"/>
    <w:rsid w:val="00CF7997"/>
    <w:rsid w:val="00CF7B45"/>
    <w:rsid w:val="00D01DE9"/>
    <w:rsid w:val="00D0269A"/>
    <w:rsid w:val="00D02A72"/>
    <w:rsid w:val="00D02CD7"/>
    <w:rsid w:val="00D02DE1"/>
    <w:rsid w:val="00D031DE"/>
    <w:rsid w:val="00D035A5"/>
    <w:rsid w:val="00D06E51"/>
    <w:rsid w:val="00D1043C"/>
    <w:rsid w:val="00D10D60"/>
    <w:rsid w:val="00D10EF5"/>
    <w:rsid w:val="00D12022"/>
    <w:rsid w:val="00D12F7D"/>
    <w:rsid w:val="00D132BB"/>
    <w:rsid w:val="00D145C8"/>
    <w:rsid w:val="00D14A06"/>
    <w:rsid w:val="00D14A9F"/>
    <w:rsid w:val="00D17430"/>
    <w:rsid w:val="00D2083C"/>
    <w:rsid w:val="00D215A4"/>
    <w:rsid w:val="00D26324"/>
    <w:rsid w:val="00D27830"/>
    <w:rsid w:val="00D30F8E"/>
    <w:rsid w:val="00D31560"/>
    <w:rsid w:val="00D32778"/>
    <w:rsid w:val="00D32991"/>
    <w:rsid w:val="00D33566"/>
    <w:rsid w:val="00D34180"/>
    <w:rsid w:val="00D3487F"/>
    <w:rsid w:val="00D34CB4"/>
    <w:rsid w:val="00D37E17"/>
    <w:rsid w:val="00D401EE"/>
    <w:rsid w:val="00D429A6"/>
    <w:rsid w:val="00D42C42"/>
    <w:rsid w:val="00D42DF5"/>
    <w:rsid w:val="00D4378A"/>
    <w:rsid w:val="00D46E37"/>
    <w:rsid w:val="00D473D4"/>
    <w:rsid w:val="00D47926"/>
    <w:rsid w:val="00D47FA4"/>
    <w:rsid w:val="00D543A9"/>
    <w:rsid w:val="00D54C4B"/>
    <w:rsid w:val="00D55380"/>
    <w:rsid w:val="00D55C9E"/>
    <w:rsid w:val="00D55DDE"/>
    <w:rsid w:val="00D5652F"/>
    <w:rsid w:val="00D60924"/>
    <w:rsid w:val="00D61266"/>
    <w:rsid w:val="00D642AC"/>
    <w:rsid w:val="00D64E7B"/>
    <w:rsid w:val="00D65588"/>
    <w:rsid w:val="00D702F7"/>
    <w:rsid w:val="00D7148D"/>
    <w:rsid w:val="00D71787"/>
    <w:rsid w:val="00D71DBD"/>
    <w:rsid w:val="00D72A38"/>
    <w:rsid w:val="00D731DE"/>
    <w:rsid w:val="00D73BB1"/>
    <w:rsid w:val="00D76E5D"/>
    <w:rsid w:val="00D80092"/>
    <w:rsid w:val="00D8223F"/>
    <w:rsid w:val="00D83EF7"/>
    <w:rsid w:val="00D86143"/>
    <w:rsid w:val="00D87176"/>
    <w:rsid w:val="00D916AE"/>
    <w:rsid w:val="00D91C92"/>
    <w:rsid w:val="00D936D5"/>
    <w:rsid w:val="00D971C6"/>
    <w:rsid w:val="00D97E5B"/>
    <w:rsid w:val="00DA086E"/>
    <w:rsid w:val="00DA111E"/>
    <w:rsid w:val="00DA3386"/>
    <w:rsid w:val="00DA3A3C"/>
    <w:rsid w:val="00DA4F72"/>
    <w:rsid w:val="00DA549D"/>
    <w:rsid w:val="00DA5EE8"/>
    <w:rsid w:val="00DB01DF"/>
    <w:rsid w:val="00DB0503"/>
    <w:rsid w:val="00DB0B84"/>
    <w:rsid w:val="00DB5080"/>
    <w:rsid w:val="00DB56E3"/>
    <w:rsid w:val="00DB5C01"/>
    <w:rsid w:val="00DB68BA"/>
    <w:rsid w:val="00DB6BC5"/>
    <w:rsid w:val="00DB6D5C"/>
    <w:rsid w:val="00DB7BA5"/>
    <w:rsid w:val="00DC1E88"/>
    <w:rsid w:val="00DC24A6"/>
    <w:rsid w:val="00DC6EBD"/>
    <w:rsid w:val="00DC7ECD"/>
    <w:rsid w:val="00DD2CD0"/>
    <w:rsid w:val="00DD3334"/>
    <w:rsid w:val="00DD3C2C"/>
    <w:rsid w:val="00DD3EE3"/>
    <w:rsid w:val="00DD4433"/>
    <w:rsid w:val="00DD5343"/>
    <w:rsid w:val="00DD54C7"/>
    <w:rsid w:val="00DE0734"/>
    <w:rsid w:val="00DE0B6A"/>
    <w:rsid w:val="00DE1F5F"/>
    <w:rsid w:val="00DE2001"/>
    <w:rsid w:val="00DE3175"/>
    <w:rsid w:val="00DE48EF"/>
    <w:rsid w:val="00DE66B4"/>
    <w:rsid w:val="00DF009A"/>
    <w:rsid w:val="00DF03CE"/>
    <w:rsid w:val="00DF07F9"/>
    <w:rsid w:val="00DF482C"/>
    <w:rsid w:val="00DF4A5E"/>
    <w:rsid w:val="00DF5CAB"/>
    <w:rsid w:val="00DF6111"/>
    <w:rsid w:val="00DF6679"/>
    <w:rsid w:val="00DF680E"/>
    <w:rsid w:val="00E0010A"/>
    <w:rsid w:val="00E0019C"/>
    <w:rsid w:val="00E0095B"/>
    <w:rsid w:val="00E009A4"/>
    <w:rsid w:val="00E012CB"/>
    <w:rsid w:val="00E01B3A"/>
    <w:rsid w:val="00E0219B"/>
    <w:rsid w:val="00E039BC"/>
    <w:rsid w:val="00E04A96"/>
    <w:rsid w:val="00E05070"/>
    <w:rsid w:val="00E05629"/>
    <w:rsid w:val="00E05CD4"/>
    <w:rsid w:val="00E10EE1"/>
    <w:rsid w:val="00E1266A"/>
    <w:rsid w:val="00E14116"/>
    <w:rsid w:val="00E14674"/>
    <w:rsid w:val="00E1728A"/>
    <w:rsid w:val="00E209B6"/>
    <w:rsid w:val="00E210B8"/>
    <w:rsid w:val="00E23D50"/>
    <w:rsid w:val="00E247E3"/>
    <w:rsid w:val="00E258EE"/>
    <w:rsid w:val="00E25F8B"/>
    <w:rsid w:val="00E27B6D"/>
    <w:rsid w:val="00E31042"/>
    <w:rsid w:val="00E321C4"/>
    <w:rsid w:val="00E32E9E"/>
    <w:rsid w:val="00E34AEC"/>
    <w:rsid w:val="00E362E6"/>
    <w:rsid w:val="00E36F3F"/>
    <w:rsid w:val="00E41B69"/>
    <w:rsid w:val="00E41C25"/>
    <w:rsid w:val="00E4313C"/>
    <w:rsid w:val="00E436FD"/>
    <w:rsid w:val="00E43D03"/>
    <w:rsid w:val="00E45FF6"/>
    <w:rsid w:val="00E46B73"/>
    <w:rsid w:val="00E47878"/>
    <w:rsid w:val="00E500A4"/>
    <w:rsid w:val="00E5164A"/>
    <w:rsid w:val="00E53537"/>
    <w:rsid w:val="00E546BB"/>
    <w:rsid w:val="00E551C7"/>
    <w:rsid w:val="00E55FFB"/>
    <w:rsid w:val="00E56CB4"/>
    <w:rsid w:val="00E57142"/>
    <w:rsid w:val="00E57532"/>
    <w:rsid w:val="00E61746"/>
    <w:rsid w:val="00E62705"/>
    <w:rsid w:val="00E6282C"/>
    <w:rsid w:val="00E63908"/>
    <w:rsid w:val="00E63FE1"/>
    <w:rsid w:val="00E65F7A"/>
    <w:rsid w:val="00E66192"/>
    <w:rsid w:val="00E662A4"/>
    <w:rsid w:val="00E6739A"/>
    <w:rsid w:val="00E7054F"/>
    <w:rsid w:val="00E734C0"/>
    <w:rsid w:val="00E800B8"/>
    <w:rsid w:val="00E82AED"/>
    <w:rsid w:val="00E834E4"/>
    <w:rsid w:val="00E86BCA"/>
    <w:rsid w:val="00E86BF0"/>
    <w:rsid w:val="00E872A3"/>
    <w:rsid w:val="00E919F1"/>
    <w:rsid w:val="00E91CA1"/>
    <w:rsid w:val="00E92A67"/>
    <w:rsid w:val="00E93EE7"/>
    <w:rsid w:val="00E94096"/>
    <w:rsid w:val="00E96FA9"/>
    <w:rsid w:val="00EA2050"/>
    <w:rsid w:val="00EA2F68"/>
    <w:rsid w:val="00EA415C"/>
    <w:rsid w:val="00EA4740"/>
    <w:rsid w:val="00EA4A68"/>
    <w:rsid w:val="00EA4CDD"/>
    <w:rsid w:val="00EA6953"/>
    <w:rsid w:val="00EA7485"/>
    <w:rsid w:val="00EB0DC4"/>
    <w:rsid w:val="00EB28F7"/>
    <w:rsid w:val="00EB29B8"/>
    <w:rsid w:val="00EB40FD"/>
    <w:rsid w:val="00EB55AF"/>
    <w:rsid w:val="00EB5719"/>
    <w:rsid w:val="00EB6E1F"/>
    <w:rsid w:val="00EB7831"/>
    <w:rsid w:val="00EC14E4"/>
    <w:rsid w:val="00EC35EC"/>
    <w:rsid w:val="00EC39FB"/>
    <w:rsid w:val="00EC4B24"/>
    <w:rsid w:val="00EC53D9"/>
    <w:rsid w:val="00EC67C2"/>
    <w:rsid w:val="00EC6B49"/>
    <w:rsid w:val="00EC7D2E"/>
    <w:rsid w:val="00ED02F3"/>
    <w:rsid w:val="00ED0663"/>
    <w:rsid w:val="00ED0C02"/>
    <w:rsid w:val="00ED0CA7"/>
    <w:rsid w:val="00ED1607"/>
    <w:rsid w:val="00ED1DFF"/>
    <w:rsid w:val="00ED213F"/>
    <w:rsid w:val="00ED262C"/>
    <w:rsid w:val="00ED35C0"/>
    <w:rsid w:val="00ED65FB"/>
    <w:rsid w:val="00ED6B39"/>
    <w:rsid w:val="00ED6D12"/>
    <w:rsid w:val="00ED7AAE"/>
    <w:rsid w:val="00EE1BDB"/>
    <w:rsid w:val="00EE1FD8"/>
    <w:rsid w:val="00EE408B"/>
    <w:rsid w:val="00EE48EE"/>
    <w:rsid w:val="00EE49BC"/>
    <w:rsid w:val="00EE4A63"/>
    <w:rsid w:val="00EE5B3D"/>
    <w:rsid w:val="00EE604E"/>
    <w:rsid w:val="00EF03F9"/>
    <w:rsid w:val="00EF0B43"/>
    <w:rsid w:val="00EF1A46"/>
    <w:rsid w:val="00EF3912"/>
    <w:rsid w:val="00EF396D"/>
    <w:rsid w:val="00EF4BDD"/>
    <w:rsid w:val="00EF57A3"/>
    <w:rsid w:val="00EF6898"/>
    <w:rsid w:val="00EF69B3"/>
    <w:rsid w:val="00EF6A6B"/>
    <w:rsid w:val="00EF73A3"/>
    <w:rsid w:val="00F00711"/>
    <w:rsid w:val="00F030B5"/>
    <w:rsid w:val="00F0348F"/>
    <w:rsid w:val="00F036B5"/>
    <w:rsid w:val="00F04601"/>
    <w:rsid w:val="00F05EBC"/>
    <w:rsid w:val="00F0713B"/>
    <w:rsid w:val="00F07366"/>
    <w:rsid w:val="00F10364"/>
    <w:rsid w:val="00F108B5"/>
    <w:rsid w:val="00F10C06"/>
    <w:rsid w:val="00F12FFC"/>
    <w:rsid w:val="00F16C49"/>
    <w:rsid w:val="00F16FD5"/>
    <w:rsid w:val="00F17529"/>
    <w:rsid w:val="00F20343"/>
    <w:rsid w:val="00F20E87"/>
    <w:rsid w:val="00F21407"/>
    <w:rsid w:val="00F222F1"/>
    <w:rsid w:val="00F2236E"/>
    <w:rsid w:val="00F23198"/>
    <w:rsid w:val="00F23647"/>
    <w:rsid w:val="00F24E7B"/>
    <w:rsid w:val="00F30D28"/>
    <w:rsid w:val="00F3207C"/>
    <w:rsid w:val="00F34083"/>
    <w:rsid w:val="00F34B4F"/>
    <w:rsid w:val="00F35400"/>
    <w:rsid w:val="00F35F40"/>
    <w:rsid w:val="00F41C27"/>
    <w:rsid w:val="00F433F6"/>
    <w:rsid w:val="00F4746E"/>
    <w:rsid w:val="00F47548"/>
    <w:rsid w:val="00F47F6B"/>
    <w:rsid w:val="00F5110C"/>
    <w:rsid w:val="00F57CB8"/>
    <w:rsid w:val="00F62447"/>
    <w:rsid w:val="00F629C9"/>
    <w:rsid w:val="00F62AED"/>
    <w:rsid w:val="00F63C1D"/>
    <w:rsid w:val="00F643A5"/>
    <w:rsid w:val="00F6473D"/>
    <w:rsid w:val="00F64900"/>
    <w:rsid w:val="00F64D0D"/>
    <w:rsid w:val="00F65425"/>
    <w:rsid w:val="00F65B2C"/>
    <w:rsid w:val="00F67076"/>
    <w:rsid w:val="00F71A84"/>
    <w:rsid w:val="00F720A6"/>
    <w:rsid w:val="00F7267E"/>
    <w:rsid w:val="00F72FEA"/>
    <w:rsid w:val="00F738E0"/>
    <w:rsid w:val="00F73B5A"/>
    <w:rsid w:val="00F73D7C"/>
    <w:rsid w:val="00F74597"/>
    <w:rsid w:val="00F749B5"/>
    <w:rsid w:val="00F74E53"/>
    <w:rsid w:val="00F751FB"/>
    <w:rsid w:val="00F7535F"/>
    <w:rsid w:val="00F75E43"/>
    <w:rsid w:val="00F777FE"/>
    <w:rsid w:val="00F77BCA"/>
    <w:rsid w:val="00F82773"/>
    <w:rsid w:val="00F83789"/>
    <w:rsid w:val="00F847D8"/>
    <w:rsid w:val="00F84D6E"/>
    <w:rsid w:val="00F853B0"/>
    <w:rsid w:val="00F858A7"/>
    <w:rsid w:val="00F8590D"/>
    <w:rsid w:val="00F90623"/>
    <w:rsid w:val="00F91224"/>
    <w:rsid w:val="00F914C7"/>
    <w:rsid w:val="00F914E0"/>
    <w:rsid w:val="00F93B8E"/>
    <w:rsid w:val="00F93D3C"/>
    <w:rsid w:val="00F94633"/>
    <w:rsid w:val="00F94F5A"/>
    <w:rsid w:val="00F96591"/>
    <w:rsid w:val="00F96629"/>
    <w:rsid w:val="00F97587"/>
    <w:rsid w:val="00F979C7"/>
    <w:rsid w:val="00FA09B6"/>
    <w:rsid w:val="00FA1D3C"/>
    <w:rsid w:val="00FA2348"/>
    <w:rsid w:val="00FA24A3"/>
    <w:rsid w:val="00FA25F1"/>
    <w:rsid w:val="00FA40C9"/>
    <w:rsid w:val="00FA41E4"/>
    <w:rsid w:val="00FA63A5"/>
    <w:rsid w:val="00FA699E"/>
    <w:rsid w:val="00FB34BD"/>
    <w:rsid w:val="00FC0CB6"/>
    <w:rsid w:val="00FC1A3A"/>
    <w:rsid w:val="00FC2CBB"/>
    <w:rsid w:val="00FC356E"/>
    <w:rsid w:val="00FC3F9D"/>
    <w:rsid w:val="00FC4694"/>
    <w:rsid w:val="00FD0387"/>
    <w:rsid w:val="00FD0A1B"/>
    <w:rsid w:val="00FD0EBF"/>
    <w:rsid w:val="00FD225D"/>
    <w:rsid w:val="00FD25F3"/>
    <w:rsid w:val="00FD28F0"/>
    <w:rsid w:val="00FD4766"/>
    <w:rsid w:val="00FD5A3F"/>
    <w:rsid w:val="00FD6853"/>
    <w:rsid w:val="00FD7061"/>
    <w:rsid w:val="00FD752C"/>
    <w:rsid w:val="00FE0EEE"/>
    <w:rsid w:val="00FE18A9"/>
    <w:rsid w:val="00FE2B1B"/>
    <w:rsid w:val="00FE2EB3"/>
    <w:rsid w:val="00FE304E"/>
    <w:rsid w:val="00FE44F5"/>
    <w:rsid w:val="00FE5D4F"/>
    <w:rsid w:val="00FE5FB5"/>
    <w:rsid w:val="00FE60CD"/>
    <w:rsid w:val="00FE6106"/>
    <w:rsid w:val="00FE6837"/>
    <w:rsid w:val="00FF30A3"/>
    <w:rsid w:val="00FF3A31"/>
    <w:rsid w:val="00FF4898"/>
    <w:rsid w:val="00FF4BAA"/>
    <w:rsid w:val="00FF5973"/>
    <w:rsid w:val="00FF6F65"/>
    <w:rsid w:val="00FF71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6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517B"/>
  </w:style>
  <w:style w:type="paragraph" w:styleId="Antrat1">
    <w:name w:val="heading 1"/>
    <w:basedOn w:val="prastasis"/>
    <w:next w:val="prastasis"/>
    <w:link w:val="Antrat1Diagrama"/>
    <w:qFormat/>
    <w:rsid w:val="00407FBC"/>
    <w:pPr>
      <w:keepNext/>
      <w:numPr>
        <w:numId w:val="13"/>
      </w:numPr>
      <w:pBdr>
        <w:bottom w:val="single" w:sz="18" w:space="1" w:color="003D79"/>
      </w:pBdr>
      <w:spacing w:before="240" w:after="360" w:line="288" w:lineRule="auto"/>
      <w:ind w:left="431" w:hanging="431"/>
      <w:jc w:val="both"/>
      <w:outlineLvl w:val="0"/>
    </w:pPr>
    <w:rPr>
      <w:rFonts w:ascii="Calibri" w:eastAsia="Cambria" w:hAnsi="Calibri" w:cs="Arial"/>
      <w:b/>
      <w:bCs/>
      <w:caps/>
      <w:color w:val="003D79"/>
      <w:spacing w:val="20"/>
      <w:kern w:val="32"/>
      <w:sz w:val="28"/>
      <w:szCs w:val="32"/>
      <w:lang w:val="en-US"/>
    </w:rPr>
  </w:style>
  <w:style w:type="paragraph" w:styleId="Antrat2">
    <w:name w:val="heading 2"/>
    <w:basedOn w:val="prastasis"/>
    <w:next w:val="prastasis"/>
    <w:link w:val="Antrat2Diagrama"/>
    <w:qFormat/>
    <w:rsid w:val="00407FBC"/>
    <w:pPr>
      <w:keepNext/>
      <w:numPr>
        <w:ilvl w:val="1"/>
        <w:numId w:val="13"/>
      </w:numPr>
      <w:pBdr>
        <w:bottom w:val="single" w:sz="8" w:space="1" w:color="003D79"/>
      </w:pBdr>
      <w:spacing w:before="240" w:after="240" w:line="288" w:lineRule="auto"/>
      <w:ind w:left="578" w:hanging="578"/>
      <w:jc w:val="both"/>
      <w:outlineLvl w:val="1"/>
    </w:pPr>
    <w:rPr>
      <w:rFonts w:ascii="Calibri" w:eastAsia="Cambria" w:hAnsi="Calibri" w:cs="Arial"/>
      <w:b/>
      <w:bCs/>
      <w:iCs/>
      <w:color w:val="003D79"/>
      <w:spacing w:val="10"/>
      <w:sz w:val="26"/>
      <w:szCs w:val="28"/>
      <w:lang w:val="en-US"/>
    </w:rPr>
  </w:style>
  <w:style w:type="paragraph" w:styleId="Antrat3">
    <w:name w:val="heading 3"/>
    <w:basedOn w:val="prastasis"/>
    <w:next w:val="prastasis"/>
    <w:link w:val="Antrat3Diagrama"/>
    <w:qFormat/>
    <w:rsid w:val="00407FBC"/>
    <w:pPr>
      <w:keepNext/>
      <w:numPr>
        <w:ilvl w:val="2"/>
        <w:numId w:val="13"/>
      </w:numPr>
      <w:spacing w:before="240" w:after="60" w:line="288" w:lineRule="auto"/>
      <w:jc w:val="both"/>
      <w:outlineLvl w:val="2"/>
    </w:pPr>
    <w:rPr>
      <w:rFonts w:ascii="Calibri" w:eastAsia="Cambria" w:hAnsi="Calibri" w:cs="Arial"/>
      <w:b/>
      <w:bCs/>
      <w:color w:val="1F497D"/>
      <w:szCs w:val="24"/>
    </w:rPr>
  </w:style>
  <w:style w:type="paragraph" w:styleId="Antrat4">
    <w:name w:val="heading 4"/>
    <w:basedOn w:val="prastasis"/>
    <w:next w:val="prastasis"/>
    <w:link w:val="Antrat4Diagrama"/>
    <w:qFormat/>
    <w:rsid w:val="00407FBC"/>
    <w:pPr>
      <w:keepNext/>
      <w:numPr>
        <w:ilvl w:val="3"/>
        <w:numId w:val="13"/>
      </w:numPr>
      <w:spacing w:before="240" w:after="60" w:line="288" w:lineRule="auto"/>
      <w:jc w:val="both"/>
      <w:outlineLvl w:val="3"/>
    </w:pPr>
    <w:rPr>
      <w:rFonts w:eastAsia="Cambria" w:cs="Times New Roman"/>
      <w:b/>
      <w:bCs/>
      <w:sz w:val="28"/>
      <w:szCs w:val="28"/>
      <w:lang w:val="en-US"/>
    </w:rPr>
  </w:style>
  <w:style w:type="paragraph" w:styleId="Antrat5">
    <w:name w:val="heading 5"/>
    <w:basedOn w:val="prastasis"/>
    <w:next w:val="prastasis"/>
    <w:link w:val="Antrat5Diagrama"/>
    <w:qFormat/>
    <w:rsid w:val="00407FBC"/>
    <w:pPr>
      <w:numPr>
        <w:ilvl w:val="4"/>
        <w:numId w:val="13"/>
      </w:numPr>
      <w:spacing w:before="240" w:after="60" w:line="288" w:lineRule="auto"/>
      <w:jc w:val="both"/>
      <w:outlineLvl w:val="4"/>
    </w:pPr>
    <w:rPr>
      <w:rFonts w:ascii="Calibri" w:eastAsia="Cambria" w:hAnsi="Calibri" w:cs="Times New Roman"/>
      <w:b/>
      <w:bCs/>
      <w:i/>
      <w:iCs/>
      <w:sz w:val="26"/>
      <w:szCs w:val="26"/>
      <w:lang w:val="en-US"/>
    </w:rPr>
  </w:style>
  <w:style w:type="paragraph" w:styleId="Antrat6">
    <w:name w:val="heading 6"/>
    <w:basedOn w:val="prastasis"/>
    <w:next w:val="prastasis"/>
    <w:link w:val="Antrat6Diagrama"/>
    <w:qFormat/>
    <w:rsid w:val="00407FBC"/>
    <w:pPr>
      <w:numPr>
        <w:ilvl w:val="5"/>
        <w:numId w:val="13"/>
      </w:numPr>
      <w:spacing w:before="240" w:after="60" w:line="288" w:lineRule="auto"/>
      <w:jc w:val="both"/>
      <w:outlineLvl w:val="5"/>
    </w:pPr>
    <w:rPr>
      <w:rFonts w:eastAsia="Cambria" w:cs="Times New Roman"/>
      <w:b/>
      <w:bCs/>
      <w:sz w:val="22"/>
      <w:lang w:val="en-US"/>
    </w:rPr>
  </w:style>
  <w:style w:type="paragraph" w:styleId="Antrat7">
    <w:name w:val="heading 7"/>
    <w:basedOn w:val="prastasis"/>
    <w:next w:val="prastasis"/>
    <w:link w:val="Antrat7Diagrama"/>
    <w:qFormat/>
    <w:rsid w:val="00407FBC"/>
    <w:pPr>
      <w:numPr>
        <w:ilvl w:val="6"/>
        <w:numId w:val="13"/>
      </w:numPr>
      <w:spacing w:before="240" w:after="60" w:line="288" w:lineRule="auto"/>
      <w:jc w:val="both"/>
      <w:outlineLvl w:val="6"/>
    </w:pPr>
    <w:rPr>
      <w:rFonts w:eastAsia="Cambria" w:cs="Times New Roman"/>
      <w:szCs w:val="24"/>
      <w:lang w:val="en-US"/>
    </w:rPr>
  </w:style>
  <w:style w:type="paragraph" w:styleId="Antrat8">
    <w:name w:val="heading 8"/>
    <w:basedOn w:val="prastasis"/>
    <w:next w:val="prastasis"/>
    <w:link w:val="Antrat8Diagrama"/>
    <w:qFormat/>
    <w:rsid w:val="00407FBC"/>
    <w:pPr>
      <w:numPr>
        <w:ilvl w:val="7"/>
        <w:numId w:val="13"/>
      </w:numPr>
      <w:spacing w:before="240" w:after="240" w:line="288" w:lineRule="auto"/>
      <w:jc w:val="both"/>
      <w:outlineLvl w:val="7"/>
    </w:pPr>
    <w:rPr>
      <w:rFonts w:eastAsia="Cambria" w:cs="Times New Roman"/>
      <w:i/>
      <w:iCs/>
      <w:szCs w:val="24"/>
      <w:lang w:val="en-US"/>
    </w:rPr>
  </w:style>
  <w:style w:type="paragraph" w:styleId="Antrat9">
    <w:name w:val="heading 9"/>
    <w:basedOn w:val="prastasis"/>
    <w:next w:val="prastasis"/>
    <w:link w:val="Antrat9Diagrama"/>
    <w:qFormat/>
    <w:rsid w:val="00407FBC"/>
    <w:pPr>
      <w:numPr>
        <w:ilvl w:val="8"/>
        <w:numId w:val="13"/>
      </w:numPr>
      <w:spacing w:before="240" w:after="60" w:line="288" w:lineRule="auto"/>
      <w:jc w:val="both"/>
      <w:outlineLvl w:val="8"/>
    </w:pPr>
    <w:rPr>
      <w:rFonts w:ascii="Arial" w:eastAsia="Cambria" w:hAnsi="Arial" w:cs="Arial"/>
      <w:sz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42A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2A0E"/>
    <w:rPr>
      <w:lang w:val="en-US"/>
    </w:rPr>
  </w:style>
  <w:style w:type="paragraph" w:styleId="Porat">
    <w:name w:val="footer"/>
    <w:basedOn w:val="prastasis"/>
    <w:link w:val="PoratDiagrama"/>
    <w:uiPriority w:val="99"/>
    <w:unhideWhenUsed/>
    <w:rsid w:val="00842A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2A0E"/>
    <w:rPr>
      <w:lang w:val="en-US"/>
    </w:rPr>
  </w:style>
  <w:style w:type="table" w:styleId="Lentelstinklelis">
    <w:name w:val="Table Grid"/>
    <w:basedOn w:val="prastojilentel"/>
    <w:uiPriority w:val="59"/>
    <w:rsid w:val="0084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1"/>
    <w:qFormat/>
    <w:rsid w:val="0012204A"/>
    <w:pPr>
      <w:spacing w:after="0" w:line="240" w:lineRule="auto"/>
    </w:pPr>
    <w:rPr>
      <w:rFonts w:asciiTheme="minorHAnsi" w:eastAsiaTheme="minorEastAsia" w:hAnsiTheme="minorHAnsi"/>
      <w:sz w:val="22"/>
      <w:lang w:eastAsia="lt-LT"/>
    </w:rPr>
  </w:style>
  <w:style w:type="character" w:customStyle="1" w:styleId="BetarpDiagrama">
    <w:name w:val="Be tarpų Diagrama"/>
    <w:basedOn w:val="Numatytasispastraiposriftas"/>
    <w:link w:val="Betarp"/>
    <w:uiPriority w:val="1"/>
    <w:rsid w:val="0012204A"/>
    <w:rPr>
      <w:rFonts w:asciiTheme="minorHAnsi" w:eastAsiaTheme="minorEastAsia" w:hAnsiTheme="minorHAnsi"/>
      <w:sz w:val="22"/>
      <w:lang w:eastAsia="lt-LT"/>
    </w:rPr>
  </w:style>
  <w:style w:type="paragraph" w:styleId="Debesliotekstas">
    <w:name w:val="Balloon Text"/>
    <w:basedOn w:val="prastasis"/>
    <w:link w:val="DebesliotekstasDiagrama"/>
    <w:uiPriority w:val="99"/>
    <w:semiHidden/>
    <w:unhideWhenUsed/>
    <w:rsid w:val="001220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04A"/>
    <w:rPr>
      <w:rFonts w:ascii="Tahoma" w:hAnsi="Tahoma" w:cs="Tahoma"/>
      <w:sz w:val="16"/>
      <w:szCs w:val="16"/>
      <w:lang w:val="en-US"/>
    </w:rPr>
  </w:style>
  <w:style w:type="paragraph" w:styleId="Sraopastraipa">
    <w:name w:val="List Paragraph"/>
    <w:aliases w:val="ERP-List Paragraph,List Paragraph11,Bullet EY,List Paragraph1,List Paragraph Red"/>
    <w:basedOn w:val="prastasis"/>
    <w:link w:val="SraopastraipaDiagrama"/>
    <w:uiPriority w:val="34"/>
    <w:qFormat/>
    <w:rsid w:val="003C4F83"/>
    <w:pPr>
      <w:ind w:left="720"/>
      <w:contextualSpacing/>
    </w:pPr>
  </w:style>
  <w:style w:type="character" w:customStyle="1" w:styleId="typewriter">
    <w:name w:val="typewriter"/>
    <w:basedOn w:val="Numatytasispastraiposriftas"/>
    <w:rsid w:val="00664DE7"/>
  </w:style>
  <w:style w:type="paragraph" w:styleId="Puslapioinaostekstas">
    <w:name w:val="footnote text"/>
    <w:aliases w:val=" Char5,Footnote,Footnote Text Char Char,Fußnotentextf,Footnote Diagrama,Schriftart,9 pt,10 pt,8 pt,Char5"/>
    <w:basedOn w:val="prastasis"/>
    <w:link w:val="PuslapioinaostekstasDiagrama"/>
    <w:uiPriority w:val="99"/>
    <w:unhideWhenUsed/>
    <w:rsid w:val="00045514"/>
    <w:pPr>
      <w:spacing w:after="0" w:line="240" w:lineRule="auto"/>
    </w:pPr>
    <w:rPr>
      <w:sz w:val="20"/>
      <w:szCs w:val="20"/>
    </w:rPr>
  </w:style>
  <w:style w:type="character" w:customStyle="1" w:styleId="PuslapioinaostekstasDiagrama">
    <w:name w:val="Puslapio išnašos tekstas Diagrama"/>
    <w:aliases w:val=" Char5 Diagrama,Footnote Diagrama1,Footnote Text Char Char Diagrama,Fußnotentextf Diagrama,Footnote Diagrama Diagrama,Schriftart Diagrama,9 pt Diagrama,10 pt Diagrama,8 pt Diagrama,Char5 Diagrama"/>
    <w:basedOn w:val="Numatytasispastraiposriftas"/>
    <w:link w:val="Puslapioinaostekstas"/>
    <w:uiPriority w:val="99"/>
    <w:rsid w:val="00045514"/>
    <w:rPr>
      <w:sz w:val="20"/>
      <w:szCs w:val="20"/>
    </w:rPr>
  </w:style>
  <w:style w:type="character" w:styleId="Puslapioinaosnuoroda">
    <w:name w:val="footnote reference"/>
    <w:aliases w:val="number"/>
    <w:basedOn w:val="Numatytasispastraiposriftas"/>
    <w:uiPriority w:val="99"/>
    <w:unhideWhenUsed/>
    <w:rsid w:val="00045514"/>
    <w:rPr>
      <w:vertAlign w:val="superscript"/>
    </w:rPr>
  </w:style>
  <w:style w:type="character" w:customStyle="1" w:styleId="kno-fv">
    <w:name w:val="kno-fv"/>
    <w:basedOn w:val="Numatytasispastraiposriftas"/>
    <w:rsid w:val="00044C63"/>
  </w:style>
  <w:style w:type="character" w:styleId="Hipersaitas">
    <w:name w:val="Hyperlink"/>
    <w:basedOn w:val="Numatytasispastraiposriftas"/>
    <w:uiPriority w:val="99"/>
    <w:unhideWhenUsed/>
    <w:rsid w:val="004628AB"/>
    <w:rPr>
      <w:color w:val="0000FF" w:themeColor="hyperlink"/>
      <w:u w:val="single"/>
    </w:rPr>
  </w:style>
  <w:style w:type="character" w:styleId="Komentaronuoroda">
    <w:name w:val="annotation reference"/>
    <w:basedOn w:val="Numatytasispastraiposriftas"/>
    <w:uiPriority w:val="99"/>
    <w:semiHidden/>
    <w:unhideWhenUsed/>
    <w:rsid w:val="002D0340"/>
    <w:rPr>
      <w:sz w:val="16"/>
      <w:szCs w:val="16"/>
    </w:rPr>
  </w:style>
  <w:style w:type="paragraph" w:styleId="Komentarotekstas">
    <w:name w:val="annotation text"/>
    <w:basedOn w:val="prastasis"/>
    <w:link w:val="KomentarotekstasDiagrama"/>
    <w:uiPriority w:val="99"/>
    <w:unhideWhenUsed/>
    <w:rsid w:val="002D03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D0340"/>
    <w:rPr>
      <w:sz w:val="20"/>
      <w:szCs w:val="20"/>
    </w:rPr>
  </w:style>
  <w:style w:type="paragraph" w:styleId="Komentarotema">
    <w:name w:val="annotation subject"/>
    <w:basedOn w:val="Komentarotekstas"/>
    <w:next w:val="Komentarotekstas"/>
    <w:link w:val="KomentarotemaDiagrama"/>
    <w:uiPriority w:val="99"/>
    <w:semiHidden/>
    <w:unhideWhenUsed/>
    <w:rsid w:val="002D0340"/>
    <w:rPr>
      <w:b/>
      <w:bCs/>
    </w:rPr>
  </w:style>
  <w:style w:type="character" w:customStyle="1" w:styleId="KomentarotemaDiagrama">
    <w:name w:val="Komentaro tema Diagrama"/>
    <w:basedOn w:val="KomentarotekstasDiagrama"/>
    <w:link w:val="Komentarotema"/>
    <w:uiPriority w:val="99"/>
    <w:semiHidden/>
    <w:rsid w:val="002D0340"/>
    <w:rPr>
      <w:b/>
      <w:bCs/>
      <w:sz w:val="20"/>
      <w:szCs w:val="20"/>
    </w:rPr>
  </w:style>
  <w:style w:type="character" w:styleId="Perirtashipersaitas">
    <w:name w:val="FollowedHyperlink"/>
    <w:basedOn w:val="Numatytasispastraiposriftas"/>
    <w:uiPriority w:val="99"/>
    <w:semiHidden/>
    <w:unhideWhenUsed/>
    <w:rsid w:val="00136E4C"/>
    <w:rPr>
      <w:color w:val="800080" w:themeColor="followedHyperlink"/>
      <w:u w:val="single"/>
    </w:rPr>
  </w:style>
  <w:style w:type="paragraph" w:styleId="Dokumentoinaostekstas">
    <w:name w:val="endnote text"/>
    <w:basedOn w:val="prastasis"/>
    <w:link w:val="DokumentoinaostekstasDiagrama"/>
    <w:uiPriority w:val="99"/>
    <w:semiHidden/>
    <w:unhideWhenUsed/>
    <w:rsid w:val="00030C4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030C4D"/>
    <w:rPr>
      <w:sz w:val="20"/>
      <w:szCs w:val="20"/>
    </w:rPr>
  </w:style>
  <w:style w:type="character" w:styleId="Dokumentoinaosnumeris">
    <w:name w:val="endnote reference"/>
    <w:basedOn w:val="Numatytasispastraiposriftas"/>
    <w:uiPriority w:val="99"/>
    <w:semiHidden/>
    <w:unhideWhenUsed/>
    <w:rsid w:val="00030C4D"/>
    <w:rPr>
      <w:vertAlign w:val="superscript"/>
    </w:rPr>
  </w:style>
  <w:style w:type="paragraph" w:customStyle="1" w:styleId="tajtin">
    <w:name w:val="tajtin"/>
    <w:basedOn w:val="prastasis"/>
    <w:rsid w:val="007A23CE"/>
    <w:pPr>
      <w:spacing w:before="100" w:beforeAutospacing="1" w:after="100" w:afterAutospacing="1" w:line="240" w:lineRule="auto"/>
    </w:pPr>
    <w:rPr>
      <w:rFonts w:eastAsia="Times New Roman" w:cs="Times New Roman"/>
      <w:szCs w:val="24"/>
      <w:lang w:eastAsia="lt-LT"/>
    </w:rPr>
  </w:style>
  <w:style w:type="character" w:customStyle="1" w:styleId="apple-converted-space">
    <w:name w:val="apple-converted-space"/>
    <w:basedOn w:val="Numatytasispastraiposriftas"/>
    <w:rsid w:val="00E82AED"/>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1D4410"/>
  </w:style>
  <w:style w:type="paragraph" w:customStyle="1" w:styleId="tajtip">
    <w:name w:val="tajtip"/>
    <w:basedOn w:val="prastasis"/>
    <w:rsid w:val="00B56387"/>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DF680E"/>
    <w:rPr>
      <w:b/>
      <w:bCs/>
    </w:rPr>
  </w:style>
  <w:style w:type="paragraph" w:styleId="Antrat">
    <w:name w:val="caption"/>
    <w:basedOn w:val="prastasis"/>
    <w:next w:val="prastasis"/>
    <w:qFormat/>
    <w:rsid w:val="002C7B37"/>
    <w:pPr>
      <w:spacing w:after="120" w:line="240" w:lineRule="auto"/>
    </w:pPr>
    <w:rPr>
      <w:rFonts w:ascii="Calibri" w:eastAsia="Cambria" w:hAnsi="Calibri" w:cs="Times New Roman"/>
      <w:bCs/>
      <w:color w:val="003D79"/>
      <w:szCs w:val="20"/>
    </w:rPr>
  </w:style>
  <w:style w:type="paragraph" w:customStyle="1" w:styleId="altinis">
    <w:name w:val="Šaltinis"/>
    <w:basedOn w:val="prastasis"/>
    <w:link w:val="altinisChar"/>
    <w:qFormat/>
    <w:rsid w:val="002C7B37"/>
    <w:pPr>
      <w:numPr>
        <w:numId w:val="10"/>
      </w:numPr>
      <w:spacing w:after="60" w:line="240" w:lineRule="auto"/>
      <w:jc w:val="both"/>
    </w:pPr>
    <w:rPr>
      <w:rFonts w:ascii="Calibri" w:eastAsia="Cambria" w:hAnsi="Calibri" w:cs="Times New Roman"/>
      <w:color w:val="999999"/>
      <w:sz w:val="16"/>
      <w:szCs w:val="24"/>
    </w:rPr>
  </w:style>
  <w:style w:type="character" w:customStyle="1" w:styleId="altinisChar">
    <w:name w:val="Šaltinis Char"/>
    <w:link w:val="altinis"/>
    <w:rsid w:val="002C7B37"/>
    <w:rPr>
      <w:rFonts w:ascii="Calibri" w:eastAsia="Cambria" w:hAnsi="Calibri" w:cs="Times New Roman"/>
      <w:color w:val="999999"/>
      <w:sz w:val="16"/>
      <w:szCs w:val="24"/>
    </w:rPr>
  </w:style>
  <w:style w:type="table" w:customStyle="1" w:styleId="GridTable4-Accent11">
    <w:name w:val="Grid Table 4 - Accent 11"/>
    <w:basedOn w:val="prastojilentel"/>
    <w:uiPriority w:val="49"/>
    <w:rsid w:val="002C7B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oskyriai">
    <w:name w:val="Poskyriai"/>
    <w:basedOn w:val="prastasis"/>
    <w:link w:val="PoskyriaiChar"/>
    <w:qFormat/>
    <w:rsid w:val="00407FBC"/>
    <w:pPr>
      <w:spacing w:before="240" w:after="240" w:line="288" w:lineRule="auto"/>
      <w:jc w:val="both"/>
    </w:pPr>
    <w:rPr>
      <w:rFonts w:ascii="Calibri" w:eastAsia="Cambria" w:hAnsi="Calibri" w:cs="Times New Roman"/>
      <w:b/>
      <w:color w:val="003D79"/>
      <w:szCs w:val="24"/>
    </w:rPr>
  </w:style>
  <w:style w:type="character" w:customStyle="1" w:styleId="PoskyriaiChar">
    <w:name w:val="Poskyriai Char"/>
    <w:link w:val="Poskyriai"/>
    <w:rsid w:val="00407FBC"/>
    <w:rPr>
      <w:rFonts w:ascii="Calibri" w:eastAsia="Cambria" w:hAnsi="Calibri" w:cs="Times New Roman"/>
      <w:b/>
      <w:color w:val="003D79"/>
      <w:szCs w:val="24"/>
    </w:rPr>
  </w:style>
  <w:style w:type="character" w:customStyle="1" w:styleId="Antrat1Diagrama">
    <w:name w:val="Antraštė 1 Diagrama"/>
    <w:basedOn w:val="Numatytasispastraiposriftas"/>
    <w:link w:val="Antrat1"/>
    <w:rsid w:val="00407FBC"/>
    <w:rPr>
      <w:rFonts w:ascii="Calibri" w:eastAsia="Cambria" w:hAnsi="Calibri" w:cs="Arial"/>
      <w:b/>
      <w:bCs/>
      <w:caps/>
      <w:color w:val="003D79"/>
      <w:spacing w:val="20"/>
      <w:kern w:val="32"/>
      <w:sz w:val="28"/>
      <w:szCs w:val="32"/>
      <w:lang w:val="en-US"/>
    </w:rPr>
  </w:style>
  <w:style w:type="character" w:customStyle="1" w:styleId="Antrat2Diagrama">
    <w:name w:val="Antraštė 2 Diagrama"/>
    <w:basedOn w:val="Numatytasispastraiposriftas"/>
    <w:link w:val="Antrat2"/>
    <w:rsid w:val="00407FBC"/>
    <w:rPr>
      <w:rFonts w:ascii="Calibri" w:eastAsia="Cambria" w:hAnsi="Calibri" w:cs="Arial"/>
      <w:b/>
      <w:bCs/>
      <w:iCs/>
      <w:color w:val="003D79"/>
      <w:spacing w:val="10"/>
      <w:sz w:val="26"/>
      <w:szCs w:val="28"/>
      <w:lang w:val="en-US"/>
    </w:rPr>
  </w:style>
  <w:style w:type="character" w:customStyle="1" w:styleId="Antrat3Diagrama">
    <w:name w:val="Antraštė 3 Diagrama"/>
    <w:basedOn w:val="Numatytasispastraiposriftas"/>
    <w:link w:val="Antrat3"/>
    <w:rsid w:val="00407FBC"/>
    <w:rPr>
      <w:rFonts w:ascii="Calibri" w:eastAsia="Cambria" w:hAnsi="Calibri" w:cs="Arial"/>
      <w:b/>
      <w:bCs/>
      <w:color w:val="1F497D"/>
      <w:szCs w:val="24"/>
    </w:rPr>
  </w:style>
  <w:style w:type="character" w:customStyle="1" w:styleId="Antrat4Diagrama">
    <w:name w:val="Antraštė 4 Diagrama"/>
    <w:basedOn w:val="Numatytasispastraiposriftas"/>
    <w:link w:val="Antrat4"/>
    <w:rsid w:val="00407FBC"/>
    <w:rPr>
      <w:rFonts w:eastAsia="Cambria" w:cs="Times New Roman"/>
      <w:b/>
      <w:bCs/>
      <w:sz w:val="28"/>
      <w:szCs w:val="28"/>
      <w:lang w:val="en-US"/>
    </w:rPr>
  </w:style>
  <w:style w:type="character" w:customStyle="1" w:styleId="Antrat5Diagrama">
    <w:name w:val="Antraštė 5 Diagrama"/>
    <w:basedOn w:val="Numatytasispastraiposriftas"/>
    <w:link w:val="Antrat5"/>
    <w:rsid w:val="00407FBC"/>
    <w:rPr>
      <w:rFonts w:ascii="Calibri" w:eastAsia="Cambria" w:hAnsi="Calibri" w:cs="Times New Roman"/>
      <w:b/>
      <w:bCs/>
      <w:i/>
      <w:iCs/>
      <w:sz w:val="26"/>
      <w:szCs w:val="26"/>
      <w:lang w:val="en-US"/>
    </w:rPr>
  </w:style>
  <w:style w:type="character" w:customStyle="1" w:styleId="Antrat6Diagrama">
    <w:name w:val="Antraštė 6 Diagrama"/>
    <w:basedOn w:val="Numatytasispastraiposriftas"/>
    <w:link w:val="Antrat6"/>
    <w:rsid w:val="00407FBC"/>
    <w:rPr>
      <w:rFonts w:eastAsia="Cambria" w:cs="Times New Roman"/>
      <w:b/>
      <w:bCs/>
      <w:sz w:val="22"/>
      <w:lang w:val="en-US"/>
    </w:rPr>
  </w:style>
  <w:style w:type="character" w:customStyle="1" w:styleId="Antrat7Diagrama">
    <w:name w:val="Antraštė 7 Diagrama"/>
    <w:basedOn w:val="Numatytasispastraiposriftas"/>
    <w:link w:val="Antrat7"/>
    <w:rsid w:val="00407FBC"/>
    <w:rPr>
      <w:rFonts w:eastAsia="Cambria" w:cs="Times New Roman"/>
      <w:szCs w:val="24"/>
      <w:lang w:val="en-US"/>
    </w:rPr>
  </w:style>
  <w:style w:type="character" w:customStyle="1" w:styleId="Antrat8Diagrama">
    <w:name w:val="Antraštė 8 Diagrama"/>
    <w:basedOn w:val="Numatytasispastraiposriftas"/>
    <w:link w:val="Antrat8"/>
    <w:rsid w:val="00407FBC"/>
    <w:rPr>
      <w:rFonts w:eastAsia="Cambria" w:cs="Times New Roman"/>
      <w:i/>
      <w:iCs/>
      <w:szCs w:val="24"/>
      <w:lang w:val="en-US"/>
    </w:rPr>
  </w:style>
  <w:style w:type="character" w:customStyle="1" w:styleId="Antrat9Diagrama">
    <w:name w:val="Antraštė 9 Diagrama"/>
    <w:basedOn w:val="Numatytasispastraiposriftas"/>
    <w:link w:val="Antrat9"/>
    <w:rsid w:val="00407FBC"/>
    <w:rPr>
      <w:rFonts w:ascii="Arial" w:eastAsia="Cambria" w:hAnsi="Arial" w:cs="Arial"/>
      <w:sz w:val="22"/>
      <w:lang w:val="en-US"/>
    </w:rPr>
  </w:style>
  <w:style w:type="character" w:styleId="Emfaz">
    <w:name w:val="Emphasis"/>
    <w:qFormat/>
    <w:rsid w:val="003115AA"/>
    <w:rPr>
      <w:i/>
      <w:iCs/>
    </w:rPr>
  </w:style>
  <w:style w:type="paragraph" w:styleId="Pagrindinistekstas">
    <w:name w:val="Body Text"/>
    <w:basedOn w:val="prastasis"/>
    <w:link w:val="PagrindinistekstasDiagrama"/>
    <w:uiPriority w:val="99"/>
    <w:semiHidden/>
    <w:unhideWhenUsed/>
    <w:rsid w:val="0027211B"/>
    <w:pPr>
      <w:spacing w:after="120"/>
    </w:pPr>
  </w:style>
  <w:style w:type="character" w:customStyle="1" w:styleId="PagrindinistekstasDiagrama">
    <w:name w:val="Pagrindinis tekstas Diagrama"/>
    <w:basedOn w:val="Numatytasispastraiposriftas"/>
    <w:link w:val="Pagrindinistekstas"/>
    <w:uiPriority w:val="99"/>
    <w:semiHidden/>
    <w:rsid w:val="0027211B"/>
  </w:style>
  <w:style w:type="paragraph" w:styleId="prastasistinklapis">
    <w:name w:val="Normal (Web)"/>
    <w:basedOn w:val="prastasis"/>
    <w:uiPriority w:val="99"/>
    <w:unhideWhenUsed/>
    <w:rsid w:val="00782B44"/>
    <w:pPr>
      <w:spacing w:before="100" w:beforeAutospacing="1" w:after="100" w:afterAutospacing="1" w:line="240" w:lineRule="auto"/>
    </w:pPr>
    <w:rPr>
      <w:rFonts w:eastAsia="Times New Roman" w:cs="Times New Roman"/>
      <w:szCs w:val="24"/>
      <w:lang w:val="en-US"/>
    </w:rPr>
  </w:style>
  <w:style w:type="table" w:customStyle="1" w:styleId="ListTable3-Accent11">
    <w:name w:val="List Table 3 - Accent 11"/>
    <w:basedOn w:val="prastojilentel"/>
    <w:uiPriority w:val="48"/>
    <w:rsid w:val="00F75E4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Default">
    <w:name w:val="Default"/>
    <w:rsid w:val="00323223"/>
    <w:pPr>
      <w:autoSpaceDE w:val="0"/>
      <w:autoSpaceDN w:val="0"/>
      <w:adjustRightInd w:val="0"/>
      <w:spacing w:after="0" w:line="240" w:lineRule="auto"/>
    </w:pPr>
    <w:rPr>
      <w:rFonts w:cs="Times New Roman"/>
      <w:color w:val="000000"/>
      <w:szCs w:val="24"/>
    </w:rPr>
  </w:style>
  <w:style w:type="paragraph" w:styleId="Pataisymai">
    <w:name w:val="Revision"/>
    <w:hidden/>
    <w:uiPriority w:val="99"/>
    <w:semiHidden/>
    <w:rsid w:val="00B820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517B"/>
  </w:style>
  <w:style w:type="paragraph" w:styleId="Antrat1">
    <w:name w:val="heading 1"/>
    <w:basedOn w:val="prastasis"/>
    <w:next w:val="prastasis"/>
    <w:link w:val="Antrat1Diagrama"/>
    <w:qFormat/>
    <w:rsid w:val="00407FBC"/>
    <w:pPr>
      <w:keepNext/>
      <w:numPr>
        <w:numId w:val="13"/>
      </w:numPr>
      <w:pBdr>
        <w:bottom w:val="single" w:sz="18" w:space="1" w:color="003D79"/>
      </w:pBdr>
      <w:spacing w:before="240" w:after="360" w:line="288" w:lineRule="auto"/>
      <w:ind w:left="431" w:hanging="431"/>
      <w:jc w:val="both"/>
      <w:outlineLvl w:val="0"/>
    </w:pPr>
    <w:rPr>
      <w:rFonts w:ascii="Calibri" w:eastAsia="Cambria" w:hAnsi="Calibri" w:cs="Arial"/>
      <w:b/>
      <w:bCs/>
      <w:caps/>
      <w:color w:val="003D79"/>
      <w:spacing w:val="20"/>
      <w:kern w:val="32"/>
      <w:sz w:val="28"/>
      <w:szCs w:val="32"/>
      <w:lang w:val="en-US"/>
    </w:rPr>
  </w:style>
  <w:style w:type="paragraph" w:styleId="Antrat2">
    <w:name w:val="heading 2"/>
    <w:basedOn w:val="prastasis"/>
    <w:next w:val="prastasis"/>
    <w:link w:val="Antrat2Diagrama"/>
    <w:qFormat/>
    <w:rsid w:val="00407FBC"/>
    <w:pPr>
      <w:keepNext/>
      <w:numPr>
        <w:ilvl w:val="1"/>
        <w:numId w:val="13"/>
      </w:numPr>
      <w:pBdr>
        <w:bottom w:val="single" w:sz="8" w:space="1" w:color="003D79"/>
      </w:pBdr>
      <w:spacing w:before="240" w:after="240" w:line="288" w:lineRule="auto"/>
      <w:ind w:left="578" w:hanging="578"/>
      <w:jc w:val="both"/>
      <w:outlineLvl w:val="1"/>
    </w:pPr>
    <w:rPr>
      <w:rFonts w:ascii="Calibri" w:eastAsia="Cambria" w:hAnsi="Calibri" w:cs="Arial"/>
      <w:b/>
      <w:bCs/>
      <w:iCs/>
      <w:color w:val="003D79"/>
      <w:spacing w:val="10"/>
      <w:sz w:val="26"/>
      <w:szCs w:val="28"/>
      <w:lang w:val="en-US"/>
    </w:rPr>
  </w:style>
  <w:style w:type="paragraph" w:styleId="Antrat3">
    <w:name w:val="heading 3"/>
    <w:basedOn w:val="prastasis"/>
    <w:next w:val="prastasis"/>
    <w:link w:val="Antrat3Diagrama"/>
    <w:qFormat/>
    <w:rsid w:val="00407FBC"/>
    <w:pPr>
      <w:keepNext/>
      <w:numPr>
        <w:ilvl w:val="2"/>
        <w:numId w:val="13"/>
      </w:numPr>
      <w:spacing w:before="240" w:after="60" w:line="288" w:lineRule="auto"/>
      <w:jc w:val="both"/>
      <w:outlineLvl w:val="2"/>
    </w:pPr>
    <w:rPr>
      <w:rFonts w:ascii="Calibri" w:eastAsia="Cambria" w:hAnsi="Calibri" w:cs="Arial"/>
      <w:b/>
      <w:bCs/>
      <w:color w:val="1F497D"/>
      <w:szCs w:val="24"/>
    </w:rPr>
  </w:style>
  <w:style w:type="paragraph" w:styleId="Antrat4">
    <w:name w:val="heading 4"/>
    <w:basedOn w:val="prastasis"/>
    <w:next w:val="prastasis"/>
    <w:link w:val="Antrat4Diagrama"/>
    <w:qFormat/>
    <w:rsid w:val="00407FBC"/>
    <w:pPr>
      <w:keepNext/>
      <w:numPr>
        <w:ilvl w:val="3"/>
        <w:numId w:val="13"/>
      </w:numPr>
      <w:spacing w:before="240" w:after="60" w:line="288" w:lineRule="auto"/>
      <w:jc w:val="both"/>
      <w:outlineLvl w:val="3"/>
    </w:pPr>
    <w:rPr>
      <w:rFonts w:eastAsia="Cambria" w:cs="Times New Roman"/>
      <w:b/>
      <w:bCs/>
      <w:sz w:val="28"/>
      <w:szCs w:val="28"/>
      <w:lang w:val="en-US"/>
    </w:rPr>
  </w:style>
  <w:style w:type="paragraph" w:styleId="Antrat5">
    <w:name w:val="heading 5"/>
    <w:basedOn w:val="prastasis"/>
    <w:next w:val="prastasis"/>
    <w:link w:val="Antrat5Diagrama"/>
    <w:qFormat/>
    <w:rsid w:val="00407FBC"/>
    <w:pPr>
      <w:numPr>
        <w:ilvl w:val="4"/>
        <w:numId w:val="13"/>
      </w:numPr>
      <w:spacing w:before="240" w:after="60" w:line="288" w:lineRule="auto"/>
      <w:jc w:val="both"/>
      <w:outlineLvl w:val="4"/>
    </w:pPr>
    <w:rPr>
      <w:rFonts w:ascii="Calibri" w:eastAsia="Cambria" w:hAnsi="Calibri" w:cs="Times New Roman"/>
      <w:b/>
      <w:bCs/>
      <w:i/>
      <w:iCs/>
      <w:sz w:val="26"/>
      <w:szCs w:val="26"/>
      <w:lang w:val="en-US"/>
    </w:rPr>
  </w:style>
  <w:style w:type="paragraph" w:styleId="Antrat6">
    <w:name w:val="heading 6"/>
    <w:basedOn w:val="prastasis"/>
    <w:next w:val="prastasis"/>
    <w:link w:val="Antrat6Diagrama"/>
    <w:qFormat/>
    <w:rsid w:val="00407FBC"/>
    <w:pPr>
      <w:numPr>
        <w:ilvl w:val="5"/>
        <w:numId w:val="13"/>
      </w:numPr>
      <w:spacing w:before="240" w:after="60" w:line="288" w:lineRule="auto"/>
      <w:jc w:val="both"/>
      <w:outlineLvl w:val="5"/>
    </w:pPr>
    <w:rPr>
      <w:rFonts w:eastAsia="Cambria" w:cs="Times New Roman"/>
      <w:b/>
      <w:bCs/>
      <w:sz w:val="22"/>
      <w:lang w:val="en-US"/>
    </w:rPr>
  </w:style>
  <w:style w:type="paragraph" w:styleId="Antrat7">
    <w:name w:val="heading 7"/>
    <w:basedOn w:val="prastasis"/>
    <w:next w:val="prastasis"/>
    <w:link w:val="Antrat7Diagrama"/>
    <w:qFormat/>
    <w:rsid w:val="00407FBC"/>
    <w:pPr>
      <w:numPr>
        <w:ilvl w:val="6"/>
        <w:numId w:val="13"/>
      </w:numPr>
      <w:spacing w:before="240" w:after="60" w:line="288" w:lineRule="auto"/>
      <w:jc w:val="both"/>
      <w:outlineLvl w:val="6"/>
    </w:pPr>
    <w:rPr>
      <w:rFonts w:eastAsia="Cambria" w:cs="Times New Roman"/>
      <w:szCs w:val="24"/>
      <w:lang w:val="en-US"/>
    </w:rPr>
  </w:style>
  <w:style w:type="paragraph" w:styleId="Antrat8">
    <w:name w:val="heading 8"/>
    <w:basedOn w:val="prastasis"/>
    <w:next w:val="prastasis"/>
    <w:link w:val="Antrat8Diagrama"/>
    <w:qFormat/>
    <w:rsid w:val="00407FBC"/>
    <w:pPr>
      <w:numPr>
        <w:ilvl w:val="7"/>
        <w:numId w:val="13"/>
      </w:numPr>
      <w:spacing w:before="240" w:after="240" w:line="288" w:lineRule="auto"/>
      <w:jc w:val="both"/>
      <w:outlineLvl w:val="7"/>
    </w:pPr>
    <w:rPr>
      <w:rFonts w:eastAsia="Cambria" w:cs="Times New Roman"/>
      <w:i/>
      <w:iCs/>
      <w:szCs w:val="24"/>
      <w:lang w:val="en-US"/>
    </w:rPr>
  </w:style>
  <w:style w:type="paragraph" w:styleId="Antrat9">
    <w:name w:val="heading 9"/>
    <w:basedOn w:val="prastasis"/>
    <w:next w:val="prastasis"/>
    <w:link w:val="Antrat9Diagrama"/>
    <w:qFormat/>
    <w:rsid w:val="00407FBC"/>
    <w:pPr>
      <w:numPr>
        <w:ilvl w:val="8"/>
        <w:numId w:val="13"/>
      </w:numPr>
      <w:spacing w:before="240" w:after="60" w:line="288" w:lineRule="auto"/>
      <w:jc w:val="both"/>
      <w:outlineLvl w:val="8"/>
    </w:pPr>
    <w:rPr>
      <w:rFonts w:ascii="Arial" w:eastAsia="Cambria" w:hAnsi="Arial" w:cs="Arial"/>
      <w:sz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42A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2A0E"/>
    <w:rPr>
      <w:lang w:val="en-US"/>
    </w:rPr>
  </w:style>
  <w:style w:type="paragraph" w:styleId="Porat">
    <w:name w:val="footer"/>
    <w:basedOn w:val="prastasis"/>
    <w:link w:val="PoratDiagrama"/>
    <w:uiPriority w:val="99"/>
    <w:unhideWhenUsed/>
    <w:rsid w:val="00842A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2A0E"/>
    <w:rPr>
      <w:lang w:val="en-US"/>
    </w:rPr>
  </w:style>
  <w:style w:type="table" w:styleId="Lentelstinklelis">
    <w:name w:val="Table Grid"/>
    <w:basedOn w:val="prastojilentel"/>
    <w:uiPriority w:val="59"/>
    <w:rsid w:val="0084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1"/>
    <w:qFormat/>
    <w:rsid w:val="0012204A"/>
    <w:pPr>
      <w:spacing w:after="0" w:line="240" w:lineRule="auto"/>
    </w:pPr>
    <w:rPr>
      <w:rFonts w:asciiTheme="minorHAnsi" w:eastAsiaTheme="minorEastAsia" w:hAnsiTheme="minorHAnsi"/>
      <w:sz w:val="22"/>
      <w:lang w:eastAsia="lt-LT"/>
    </w:rPr>
  </w:style>
  <w:style w:type="character" w:customStyle="1" w:styleId="BetarpDiagrama">
    <w:name w:val="Be tarpų Diagrama"/>
    <w:basedOn w:val="Numatytasispastraiposriftas"/>
    <w:link w:val="Betarp"/>
    <w:uiPriority w:val="1"/>
    <w:rsid w:val="0012204A"/>
    <w:rPr>
      <w:rFonts w:asciiTheme="minorHAnsi" w:eastAsiaTheme="minorEastAsia" w:hAnsiTheme="minorHAnsi"/>
      <w:sz w:val="22"/>
      <w:lang w:eastAsia="lt-LT"/>
    </w:rPr>
  </w:style>
  <w:style w:type="paragraph" w:styleId="Debesliotekstas">
    <w:name w:val="Balloon Text"/>
    <w:basedOn w:val="prastasis"/>
    <w:link w:val="DebesliotekstasDiagrama"/>
    <w:uiPriority w:val="99"/>
    <w:semiHidden/>
    <w:unhideWhenUsed/>
    <w:rsid w:val="001220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04A"/>
    <w:rPr>
      <w:rFonts w:ascii="Tahoma" w:hAnsi="Tahoma" w:cs="Tahoma"/>
      <w:sz w:val="16"/>
      <w:szCs w:val="16"/>
      <w:lang w:val="en-US"/>
    </w:rPr>
  </w:style>
  <w:style w:type="paragraph" w:styleId="Sraopastraipa">
    <w:name w:val="List Paragraph"/>
    <w:aliases w:val="ERP-List Paragraph,List Paragraph11,Bullet EY,List Paragraph1,List Paragraph Red"/>
    <w:basedOn w:val="prastasis"/>
    <w:link w:val="SraopastraipaDiagrama"/>
    <w:uiPriority w:val="34"/>
    <w:qFormat/>
    <w:rsid w:val="003C4F83"/>
    <w:pPr>
      <w:ind w:left="720"/>
      <w:contextualSpacing/>
    </w:pPr>
  </w:style>
  <w:style w:type="character" w:customStyle="1" w:styleId="typewriter">
    <w:name w:val="typewriter"/>
    <w:basedOn w:val="Numatytasispastraiposriftas"/>
    <w:rsid w:val="00664DE7"/>
  </w:style>
  <w:style w:type="paragraph" w:styleId="Puslapioinaostekstas">
    <w:name w:val="footnote text"/>
    <w:aliases w:val=" Char5,Footnote,Footnote Text Char Char,Fußnotentextf,Footnote Diagrama,Schriftart,9 pt,10 pt,8 pt,Char5"/>
    <w:basedOn w:val="prastasis"/>
    <w:link w:val="PuslapioinaostekstasDiagrama"/>
    <w:uiPriority w:val="99"/>
    <w:unhideWhenUsed/>
    <w:rsid w:val="00045514"/>
    <w:pPr>
      <w:spacing w:after="0" w:line="240" w:lineRule="auto"/>
    </w:pPr>
    <w:rPr>
      <w:sz w:val="20"/>
      <w:szCs w:val="20"/>
    </w:rPr>
  </w:style>
  <w:style w:type="character" w:customStyle="1" w:styleId="PuslapioinaostekstasDiagrama">
    <w:name w:val="Puslapio išnašos tekstas Diagrama"/>
    <w:aliases w:val=" Char5 Diagrama,Footnote Diagrama1,Footnote Text Char Char Diagrama,Fußnotentextf Diagrama,Footnote Diagrama Diagrama,Schriftart Diagrama,9 pt Diagrama,10 pt Diagrama,8 pt Diagrama,Char5 Diagrama"/>
    <w:basedOn w:val="Numatytasispastraiposriftas"/>
    <w:link w:val="Puslapioinaostekstas"/>
    <w:uiPriority w:val="99"/>
    <w:rsid w:val="00045514"/>
    <w:rPr>
      <w:sz w:val="20"/>
      <w:szCs w:val="20"/>
    </w:rPr>
  </w:style>
  <w:style w:type="character" w:styleId="Puslapioinaosnuoroda">
    <w:name w:val="footnote reference"/>
    <w:aliases w:val="number"/>
    <w:basedOn w:val="Numatytasispastraiposriftas"/>
    <w:uiPriority w:val="99"/>
    <w:unhideWhenUsed/>
    <w:rsid w:val="00045514"/>
    <w:rPr>
      <w:vertAlign w:val="superscript"/>
    </w:rPr>
  </w:style>
  <w:style w:type="character" w:customStyle="1" w:styleId="kno-fv">
    <w:name w:val="kno-fv"/>
    <w:basedOn w:val="Numatytasispastraiposriftas"/>
    <w:rsid w:val="00044C63"/>
  </w:style>
  <w:style w:type="character" w:styleId="Hipersaitas">
    <w:name w:val="Hyperlink"/>
    <w:basedOn w:val="Numatytasispastraiposriftas"/>
    <w:uiPriority w:val="99"/>
    <w:unhideWhenUsed/>
    <w:rsid w:val="004628AB"/>
    <w:rPr>
      <w:color w:val="0000FF" w:themeColor="hyperlink"/>
      <w:u w:val="single"/>
    </w:rPr>
  </w:style>
  <w:style w:type="character" w:styleId="Komentaronuoroda">
    <w:name w:val="annotation reference"/>
    <w:basedOn w:val="Numatytasispastraiposriftas"/>
    <w:uiPriority w:val="99"/>
    <w:semiHidden/>
    <w:unhideWhenUsed/>
    <w:rsid w:val="002D0340"/>
    <w:rPr>
      <w:sz w:val="16"/>
      <w:szCs w:val="16"/>
    </w:rPr>
  </w:style>
  <w:style w:type="paragraph" w:styleId="Komentarotekstas">
    <w:name w:val="annotation text"/>
    <w:basedOn w:val="prastasis"/>
    <w:link w:val="KomentarotekstasDiagrama"/>
    <w:uiPriority w:val="99"/>
    <w:unhideWhenUsed/>
    <w:rsid w:val="002D03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D0340"/>
    <w:rPr>
      <w:sz w:val="20"/>
      <w:szCs w:val="20"/>
    </w:rPr>
  </w:style>
  <w:style w:type="paragraph" w:styleId="Komentarotema">
    <w:name w:val="annotation subject"/>
    <w:basedOn w:val="Komentarotekstas"/>
    <w:next w:val="Komentarotekstas"/>
    <w:link w:val="KomentarotemaDiagrama"/>
    <w:uiPriority w:val="99"/>
    <w:semiHidden/>
    <w:unhideWhenUsed/>
    <w:rsid w:val="002D0340"/>
    <w:rPr>
      <w:b/>
      <w:bCs/>
    </w:rPr>
  </w:style>
  <w:style w:type="character" w:customStyle="1" w:styleId="KomentarotemaDiagrama">
    <w:name w:val="Komentaro tema Diagrama"/>
    <w:basedOn w:val="KomentarotekstasDiagrama"/>
    <w:link w:val="Komentarotema"/>
    <w:uiPriority w:val="99"/>
    <w:semiHidden/>
    <w:rsid w:val="002D0340"/>
    <w:rPr>
      <w:b/>
      <w:bCs/>
      <w:sz w:val="20"/>
      <w:szCs w:val="20"/>
    </w:rPr>
  </w:style>
  <w:style w:type="character" w:styleId="Perirtashipersaitas">
    <w:name w:val="FollowedHyperlink"/>
    <w:basedOn w:val="Numatytasispastraiposriftas"/>
    <w:uiPriority w:val="99"/>
    <w:semiHidden/>
    <w:unhideWhenUsed/>
    <w:rsid w:val="00136E4C"/>
    <w:rPr>
      <w:color w:val="800080" w:themeColor="followedHyperlink"/>
      <w:u w:val="single"/>
    </w:rPr>
  </w:style>
  <w:style w:type="paragraph" w:styleId="Dokumentoinaostekstas">
    <w:name w:val="endnote text"/>
    <w:basedOn w:val="prastasis"/>
    <w:link w:val="DokumentoinaostekstasDiagrama"/>
    <w:uiPriority w:val="99"/>
    <w:semiHidden/>
    <w:unhideWhenUsed/>
    <w:rsid w:val="00030C4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030C4D"/>
    <w:rPr>
      <w:sz w:val="20"/>
      <w:szCs w:val="20"/>
    </w:rPr>
  </w:style>
  <w:style w:type="character" w:styleId="Dokumentoinaosnumeris">
    <w:name w:val="endnote reference"/>
    <w:basedOn w:val="Numatytasispastraiposriftas"/>
    <w:uiPriority w:val="99"/>
    <w:semiHidden/>
    <w:unhideWhenUsed/>
    <w:rsid w:val="00030C4D"/>
    <w:rPr>
      <w:vertAlign w:val="superscript"/>
    </w:rPr>
  </w:style>
  <w:style w:type="paragraph" w:customStyle="1" w:styleId="tajtin">
    <w:name w:val="tajtin"/>
    <w:basedOn w:val="prastasis"/>
    <w:rsid w:val="007A23CE"/>
    <w:pPr>
      <w:spacing w:before="100" w:beforeAutospacing="1" w:after="100" w:afterAutospacing="1" w:line="240" w:lineRule="auto"/>
    </w:pPr>
    <w:rPr>
      <w:rFonts w:eastAsia="Times New Roman" w:cs="Times New Roman"/>
      <w:szCs w:val="24"/>
      <w:lang w:eastAsia="lt-LT"/>
    </w:rPr>
  </w:style>
  <w:style w:type="character" w:customStyle="1" w:styleId="apple-converted-space">
    <w:name w:val="apple-converted-space"/>
    <w:basedOn w:val="Numatytasispastraiposriftas"/>
    <w:rsid w:val="00E82AED"/>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1D4410"/>
  </w:style>
  <w:style w:type="paragraph" w:customStyle="1" w:styleId="tajtip">
    <w:name w:val="tajtip"/>
    <w:basedOn w:val="prastasis"/>
    <w:rsid w:val="00B56387"/>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DF680E"/>
    <w:rPr>
      <w:b/>
      <w:bCs/>
    </w:rPr>
  </w:style>
  <w:style w:type="paragraph" w:styleId="Antrat">
    <w:name w:val="caption"/>
    <w:basedOn w:val="prastasis"/>
    <w:next w:val="prastasis"/>
    <w:qFormat/>
    <w:rsid w:val="002C7B37"/>
    <w:pPr>
      <w:spacing w:after="120" w:line="240" w:lineRule="auto"/>
    </w:pPr>
    <w:rPr>
      <w:rFonts w:ascii="Calibri" w:eastAsia="Cambria" w:hAnsi="Calibri" w:cs="Times New Roman"/>
      <w:bCs/>
      <w:color w:val="003D79"/>
      <w:szCs w:val="20"/>
    </w:rPr>
  </w:style>
  <w:style w:type="paragraph" w:customStyle="1" w:styleId="altinis">
    <w:name w:val="Šaltinis"/>
    <w:basedOn w:val="prastasis"/>
    <w:link w:val="altinisChar"/>
    <w:qFormat/>
    <w:rsid w:val="002C7B37"/>
    <w:pPr>
      <w:numPr>
        <w:numId w:val="10"/>
      </w:numPr>
      <w:spacing w:after="60" w:line="240" w:lineRule="auto"/>
      <w:jc w:val="both"/>
    </w:pPr>
    <w:rPr>
      <w:rFonts w:ascii="Calibri" w:eastAsia="Cambria" w:hAnsi="Calibri" w:cs="Times New Roman"/>
      <w:color w:val="999999"/>
      <w:sz w:val="16"/>
      <w:szCs w:val="24"/>
    </w:rPr>
  </w:style>
  <w:style w:type="character" w:customStyle="1" w:styleId="altinisChar">
    <w:name w:val="Šaltinis Char"/>
    <w:link w:val="altinis"/>
    <w:rsid w:val="002C7B37"/>
    <w:rPr>
      <w:rFonts w:ascii="Calibri" w:eastAsia="Cambria" w:hAnsi="Calibri" w:cs="Times New Roman"/>
      <w:color w:val="999999"/>
      <w:sz w:val="16"/>
      <w:szCs w:val="24"/>
    </w:rPr>
  </w:style>
  <w:style w:type="table" w:customStyle="1" w:styleId="GridTable4-Accent11">
    <w:name w:val="Grid Table 4 - Accent 11"/>
    <w:basedOn w:val="prastojilentel"/>
    <w:uiPriority w:val="49"/>
    <w:rsid w:val="002C7B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oskyriai">
    <w:name w:val="Poskyriai"/>
    <w:basedOn w:val="prastasis"/>
    <w:link w:val="PoskyriaiChar"/>
    <w:qFormat/>
    <w:rsid w:val="00407FBC"/>
    <w:pPr>
      <w:spacing w:before="240" w:after="240" w:line="288" w:lineRule="auto"/>
      <w:jc w:val="both"/>
    </w:pPr>
    <w:rPr>
      <w:rFonts w:ascii="Calibri" w:eastAsia="Cambria" w:hAnsi="Calibri" w:cs="Times New Roman"/>
      <w:b/>
      <w:color w:val="003D79"/>
      <w:szCs w:val="24"/>
    </w:rPr>
  </w:style>
  <w:style w:type="character" w:customStyle="1" w:styleId="PoskyriaiChar">
    <w:name w:val="Poskyriai Char"/>
    <w:link w:val="Poskyriai"/>
    <w:rsid w:val="00407FBC"/>
    <w:rPr>
      <w:rFonts w:ascii="Calibri" w:eastAsia="Cambria" w:hAnsi="Calibri" w:cs="Times New Roman"/>
      <w:b/>
      <w:color w:val="003D79"/>
      <w:szCs w:val="24"/>
    </w:rPr>
  </w:style>
  <w:style w:type="character" w:customStyle="1" w:styleId="Antrat1Diagrama">
    <w:name w:val="Antraštė 1 Diagrama"/>
    <w:basedOn w:val="Numatytasispastraiposriftas"/>
    <w:link w:val="Antrat1"/>
    <w:rsid w:val="00407FBC"/>
    <w:rPr>
      <w:rFonts w:ascii="Calibri" w:eastAsia="Cambria" w:hAnsi="Calibri" w:cs="Arial"/>
      <w:b/>
      <w:bCs/>
      <w:caps/>
      <w:color w:val="003D79"/>
      <w:spacing w:val="20"/>
      <w:kern w:val="32"/>
      <w:sz w:val="28"/>
      <w:szCs w:val="32"/>
      <w:lang w:val="en-US"/>
    </w:rPr>
  </w:style>
  <w:style w:type="character" w:customStyle="1" w:styleId="Antrat2Diagrama">
    <w:name w:val="Antraštė 2 Diagrama"/>
    <w:basedOn w:val="Numatytasispastraiposriftas"/>
    <w:link w:val="Antrat2"/>
    <w:rsid w:val="00407FBC"/>
    <w:rPr>
      <w:rFonts w:ascii="Calibri" w:eastAsia="Cambria" w:hAnsi="Calibri" w:cs="Arial"/>
      <w:b/>
      <w:bCs/>
      <w:iCs/>
      <w:color w:val="003D79"/>
      <w:spacing w:val="10"/>
      <w:sz w:val="26"/>
      <w:szCs w:val="28"/>
      <w:lang w:val="en-US"/>
    </w:rPr>
  </w:style>
  <w:style w:type="character" w:customStyle="1" w:styleId="Antrat3Diagrama">
    <w:name w:val="Antraštė 3 Diagrama"/>
    <w:basedOn w:val="Numatytasispastraiposriftas"/>
    <w:link w:val="Antrat3"/>
    <w:rsid w:val="00407FBC"/>
    <w:rPr>
      <w:rFonts w:ascii="Calibri" w:eastAsia="Cambria" w:hAnsi="Calibri" w:cs="Arial"/>
      <w:b/>
      <w:bCs/>
      <w:color w:val="1F497D"/>
      <w:szCs w:val="24"/>
    </w:rPr>
  </w:style>
  <w:style w:type="character" w:customStyle="1" w:styleId="Antrat4Diagrama">
    <w:name w:val="Antraštė 4 Diagrama"/>
    <w:basedOn w:val="Numatytasispastraiposriftas"/>
    <w:link w:val="Antrat4"/>
    <w:rsid w:val="00407FBC"/>
    <w:rPr>
      <w:rFonts w:eastAsia="Cambria" w:cs="Times New Roman"/>
      <w:b/>
      <w:bCs/>
      <w:sz w:val="28"/>
      <w:szCs w:val="28"/>
      <w:lang w:val="en-US"/>
    </w:rPr>
  </w:style>
  <w:style w:type="character" w:customStyle="1" w:styleId="Antrat5Diagrama">
    <w:name w:val="Antraštė 5 Diagrama"/>
    <w:basedOn w:val="Numatytasispastraiposriftas"/>
    <w:link w:val="Antrat5"/>
    <w:rsid w:val="00407FBC"/>
    <w:rPr>
      <w:rFonts w:ascii="Calibri" w:eastAsia="Cambria" w:hAnsi="Calibri" w:cs="Times New Roman"/>
      <w:b/>
      <w:bCs/>
      <w:i/>
      <w:iCs/>
      <w:sz w:val="26"/>
      <w:szCs w:val="26"/>
      <w:lang w:val="en-US"/>
    </w:rPr>
  </w:style>
  <w:style w:type="character" w:customStyle="1" w:styleId="Antrat6Diagrama">
    <w:name w:val="Antraštė 6 Diagrama"/>
    <w:basedOn w:val="Numatytasispastraiposriftas"/>
    <w:link w:val="Antrat6"/>
    <w:rsid w:val="00407FBC"/>
    <w:rPr>
      <w:rFonts w:eastAsia="Cambria" w:cs="Times New Roman"/>
      <w:b/>
      <w:bCs/>
      <w:sz w:val="22"/>
      <w:lang w:val="en-US"/>
    </w:rPr>
  </w:style>
  <w:style w:type="character" w:customStyle="1" w:styleId="Antrat7Diagrama">
    <w:name w:val="Antraštė 7 Diagrama"/>
    <w:basedOn w:val="Numatytasispastraiposriftas"/>
    <w:link w:val="Antrat7"/>
    <w:rsid w:val="00407FBC"/>
    <w:rPr>
      <w:rFonts w:eastAsia="Cambria" w:cs="Times New Roman"/>
      <w:szCs w:val="24"/>
      <w:lang w:val="en-US"/>
    </w:rPr>
  </w:style>
  <w:style w:type="character" w:customStyle="1" w:styleId="Antrat8Diagrama">
    <w:name w:val="Antraštė 8 Diagrama"/>
    <w:basedOn w:val="Numatytasispastraiposriftas"/>
    <w:link w:val="Antrat8"/>
    <w:rsid w:val="00407FBC"/>
    <w:rPr>
      <w:rFonts w:eastAsia="Cambria" w:cs="Times New Roman"/>
      <w:i/>
      <w:iCs/>
      <w:szCs w:val="24"/>
      <w:lang w:val="en-US"/>
    </w:rPr>
  </w:style>
  <w:style w:type="character" w:customStyle="1" w:styleId="Antrat9Diagrama">
    <w:name w:val="Antraštė 9 Diagrama"/>
    <w:basedOn w:val="Numatytasispastraiposriftas"/>
    <w:link w:val="Antrat9"/>
    <w:rsid w:val="00407FBC"/>
    <w:rPr>
      <w:rFonts w:ascii="Arial" w:eastAsia="Cambria" w:hAnsi="Arial" w:cs="Arial"/>
      <w:sz w:val="22"/>
      <w:lang w:val="en-US"/>
    </w:rPr>
  </w:style>
  <w:style w:type="character" w:styleId="Emfaz">
    <w:name w:val="Emphasis"/>
    <w:qFormat/>
    <w:rsid w:val="003115AA"/>
    <w:rPr>
      <w:i/>
      <w:iCs/>
    </w:rPr>
  </w:style>
  <w:style w:type="paragraph" w:styleId="Pagrindinistekstas">
    <w:name w:val="Body Text"/>
    <w:basedOn w:val="prastasis"/>
    <w:link w:val="PagrindinistekstasDiagrama"/>
    <w:uiPriority w:val="99"/>
    <w:semiHidden/>
    <w:unhideWhenUsed/>
    <w:rsid w:val="0027211B"/>
    <w:pPr>
      <w:spacing w:after="120"/>
    </w:pPr>
  </w:style>
  <w:style w:type="character" w:customStyle="1" w:styleId="PagrindinistekstasDiagrama">
    <w:name w:val="Pagrindinis tekstas Diagrama"/>
    <w:basedOn w:val="Numatytasispastraiposriftas"/>
    <w:link w:val="Pagrindinistekstas"/>
    <w:uiPriority w:val="99"/>
    <w:semiHidden/>
    <w:rsid w:val="0027211B"/>
  </w:style>
  <w:style w:type="paragraph" w:styleId="prastasistinklapis">
    <w:name w:val="Normal (Web)"/>
    <w:basedOn w:val="prastasis"/>
    <w:uiPriority w:val="99"/>
    <w:unhideWhenUsed/>
    <w:rsid w:val="00782B44"/>
    <w:pPr>
      <w:spacing w:before="100" w:beforeAutospacing="1" w:after="100" w:afterAutospacing="1" w:line="240" w:lineRule="auto"/>
    </w:pPr>
    <w:rPr>
      <w:rFonts w:eastAsia="Times New Roman" w:cs="Times New Roman"/>
      <w:szCs w:val="24"/>
      <w:lang w:val="en-US"/>
    </w:rPr>
  </w:style>
  <w:style w:type="table" w:customStyle="1" w:styleId="ListTable3-Accent11">
    <w:name w:val="List Table 3 - Accent 11"/>
    <w:basedOn w:val="prastojilentel"/>
    <w:uiPriority w:val="48"/>
    <w:rsid w:val="00F75E4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Default">
    <w:name w:val="Default"/>
    <w:rsid w:val="00323223"/>
    <w:pPr>
      <w:autoSpaceDE w:val="0"/>
      <w:autoSpaceDN w:val="0"/>
      <w:adjustRightInd w:val="0"/>
      <w:spacing w:after="0" w:line="240" w:lineRule="auto"/>
    </w:pPr>
    <w:rPr>
      <w:rFonts w:cs="Times New Roman"/>
      <w:color w:val="000000"/>
      <w:szCs w:val="24"/>
    </w:rPr>
  </w:style>
  <w:style w:type="paragraph" w:styleId="Pataisymai">
    <w:name w:val="Revision"/>
    <w:hidden/>
    <w:uiPriority w:val="99"/>
    <w:semiHidden/>
    <w:rsid w:val="00B82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9588">
      <w:bodyDiv w:val="1"/>
      <w:marLeft w:val="0"/>
      <w:marRight w:val="0"/>
      <w:marTop w:val="0"/>
      <w:marBottom w:val="0"/>
      <w:divBdr>
        <w:top w:val="none" w:sz="0" w:space="0" w:color="auto"/>
        <w:left w:val="none" w:sz="0" w:space="0" w:color="auto"/>
        <w:bottom w:val="none" w:sz="0" w:space="0" w:color="auto"/>
        <w:right w:val="none" w:sz="0" w:space="0" w:color="auto"/>
      </w:divBdr>
      <w:divsChild>
        <w:div w:id="45880952">
          <w:marLeft w:val="547"/>
          <w:marRight w:val="0"/>
          <w:marTop w:val="0"/>
          <w:marBottom w:val="0"/>
          <w:divBdr>
            <w:top w:val="none" w:sz="0" w:space="0" w:color="auto"/>
            <w:left w:val="none" w:sz="0" w:space="0" w:color="auto"/>
            <w:bottom w:val="none" w:sz="0" w:space="0" w:color="auto"/>
            <w:right w:val="none" w:sz="0" w:space="0" w:color="auto"/>
          </w:divBdr>
        </w:div>
        <w:div w:id="60295400">
          <w:marLeft w:val="547"/>
          <w:marRight w:val="0"/>
          <w:marTop w:val="0"/>
          <w:marBottom w:val="0"/>
          <w:divBdr>
            <w:top w:val="none" w:sz="0" w:space="0" w:color="auto"/>
            <w:left w:val="none" w:sz="0" w:space="0" w:color="auto"/>
            <w:bottom w:val="none" w:sz="0" w:space="0" w:color="auto"/>
            <w:right w:val="none" w:sz="0" w:space="0" w:color="auto"/>
          </w:divBdr>
        </w:div>
      </w:divsChild>
    </w:div>
    <w:div w:id="108669987">
      <w:bodyDiv w:val="1"/>
      <w:marLeft w:val="0"/>
      <w:marRight w:val="0"/>
      <w:marTop w:val="0"/>
      <w:marBottom w:val="0"/>
      <w:divBdr>
        <w:top w:val="none" w:sz="0" w:space="0" w:color="auto"/>
        <w:left w:val="none" w:sz="0" w:space="0" w:color="auto"/>
        <w:bottom w:val="none" w:sz="0" w:space="0" w:color="auto"/>
        <w:right w:val="none" w:sz="0" w:space="0" w:color="auto"/>
      </w:divBdr>
      <w:divsChild>
        <w:div w:id="2110272179">
          <w:marLeft w:val="547"/>
          <w:marRight w:val="0"/>
          <w:marTop w:val="0"/>
          <w:marBottom w:val="0"/>
          <w:divBdr>
            <w:top w:val="none" w:sz="0" w:space="0" w:color="auto"/>
            <w:left w:val="none" w:sz="0" w:space="0" w:color="auto"/>
            <w:bottom w:val="none" w:sz="0" w:space="0" w:color="auto"/>
            <w:right w:val="none" w:sz="0" w:space="0" w:color="auto"/>
          </w:divBdr>
        </w:div>
      </w:divsChild>
    </w:div>
    <w:div w:id="254218486">
      <w:bodyDiv w:val="1"/>
      <w:marLeft w:val="0"/>
      <w:marRight w:val="0"/>
      <w:marTop w:val="0"/>
      <w:marBottom w:val="0"/>
      <w:divBdr>
        <w:top w:val="none" w:sz="0" w:space="0" w:color="auto"/>
        <w:left w:val="none" w:sz="0" w:space="0" w:color="auto"/>
        <w:bottom w:val="none" w:sz="0" w:space="0" w:color="auto"/>
        <w:right w:val="none" w:sz="0" w:space="0" w:color="auto"/>
      </w:divBdr>
    </w:div>
    <w:div w:id="255135556">
      <w:bodyDiv w:val="1"/>
      <w:marLeft w:val="0"/>
      <w:marRight w:val="0"/>
      <w:marTop w:val="0"/>
      <w:marBottom w:val="0"/>
      <w:divBdr>
        <w:top w:val="none" w:sz="0" w:space="0" w:color="auto"/>
        <w:left w:val="none" w:sz="0" w:space="0" w:color="auto"/>
        <w:bottom w:val="none" w:sz="0" w:space="0" w:color="auto"/>
        <w:right w:val="none" w:sz="0" w:space="0" w:color="auto"/>
      </w:divBdr>
      <w:divsChild>
        <w:div w:id="136457470">
          <w:marLeft w:val="446"/>
          <w:marRight w:val="0"/>
          <w:marTop w:val="0"/>
          <w:marBottom w:val="0"/>
          <w:divBdr>
            <w:top w:val="none" w:sz="0" w:space="0" w:color="auto"/>
            <w:left w:val="none" w:sz="0" w:space="0" w:color="auto"/>
            <w:bottom w:val="none" w:sz="0" w:space="0" w:color="auto"/>
            <w:right w:val="none" w:sz="0" w:space="0" w:color="auto"/>
          </w:divBdr>
        </w:div>
      </w:divsChild>
    </w:div>
    <w:div w:id="483358469">
      <w:bodyDiv w:val="1"/>
      <w:marLeft w:val="0"/>
      <w:marRight w:val="0"/>
      <w:marTop w:val="0"/>
      <w:marBottom w:val="0"/>
      <w:divBdr>
        <w:top w:val="none" w:sz="0" w:space="0" w:color="auto"/>
        <w:left w:val="none" w:sz="0" w:space="0" w:color="auto"/>
        <w:bottom w:val="none" w:sz="0" w:space="0" w:color="auto"/>
        <w:right w:val="none" w:sz="0" w:space="0" w:color="auto"/>
      </w:divBdr>
      <w:divsChild>
        <w:div w:id="1236548873">
          <w:marLeft w:val="547"/>
          <w:marRight w:val="0"/>
          <w:marTop w:val="0"/>
          <w:marBottom w:val="0"/>
          <w:divBdr>
            <w:top w:val="none" w:sz="0" w:space="0" w:color="auto"/>
            <w:left w:val="none" w:sz="0" w:space="0" w:color="auto"/>
            <w:bottom w:val="none" w:sz="0" w:space="0" w:color="auto"/>
            <w:right w:val="none" w:sz="0" w:space="0" w:color="auto"/>
          </w:divBdr>
        </w:div>
        <w:div w:id="2091080644">
          <w:marLeft w:val="547"/>
          <w:marRight w:val="0"/>
          <w:marTop w:val="0"/>
          <w:marBottom w:val="0"/>
          <w:divBdr>
            <w:top w:val="none" w:sz="0" w:space="0" w:color="auto"/>
            <w:left w:val="none" w:sz="0" w:space="0" w:color="auto"/>
            <w:bottom w:val="none" w:sz="0" w:space="0" w:color="auto"/>
            <w:right w:val="none" w:sz="0" w:space="0" w:color="auto"/>
          </w:divBdr>
        </w:div>
      </w:divsChild>
    </w:div>
    <w:div w:id="583688865">
      <w:bodyDiv w:val="1"/>
      <w:marLeft w:val="0"/>
      <w:marRight w:val="0"/>
      <w:marTop w:val="0"/>
      <w:marBottom w:val="0"/>
      <w:divBdr>
        <w:top w:val="none" w:sz="0" w:space="0" w:color="auto"/>
        <w:left w:val="none" w:sz="0" w:space="0" w:color="auto"/>
        <w:bottom w:val="none" w:sz="0" w:space="0" w:color="auto"/>
        <w:right w:val="none" w:sz="0" w:space="0" w:color="auto"/>
      </w:divBdr>
      <w:divsChild>
        <w:div w:id="1743217135">
          <w:marLeft w:val="547"/>
          <w:marRight w:val="0"/>
          <w:marTop w:val="0"/>
          <w:marBottom w:val="0"/>
          <w:divBdr>
            <w:top w:val="none" w:sz="0" w:space="0" w:color="auto"/>
            <w:left w:val="none" w:sz="0" w:space="0" w:color="auto"/>
            <w:bottom w:val="none" w:sz="0" w:space="0" w:color="auto"/>
            <w:right w:val="none" w:sz="0" w:space="0" w:color="auto"/>
          </w:divBdr>
        </w:div>
      </w:divsChild>
    </w:div>
    <w:div w:id="633028865">
      <w:bodyDiv w:val="1"/>
      <w:marLeft w:val="0"/>
      <w:marRight w:val="0"/>
      <w:marTop w:val="0"/>
      <w:marBottom w:val="0"/>
      <w:divBdr>
        <w:top w:val="none" w:sz="0" w:space="0" w:color="auto"/>
        <w:left w:val="none" w:sz="0" w:space="0" w:color="auto"/>
        <w:bottom w:val="none" w:sz="0" w:space="0" w:color="auto"/>
        <w:right w:val="none" w:sz="0" w:space="0" w:color="auto"/>
      </w:divBdr>
    </w:div>
    <w:div w:id="658772243">
      <w:bodyDiv w:val="1"/>
      <w:marLeft w:val="0"/>
      <w:marRight w:val="0"/>
      <w:marTop w:val="0"/>
      <w:marBottom w:val="0"/>
      <w:divBdr>
        <w:top w:val="none" w:sz="0" w:space="0" w:color="auto"/>
        <w:left w:val="none" w:sz="0" w:space="0" w:color="auto"/>
        <w:bottom w:val="none" w:sz="0" w:space="0" w:color="auto"/>
        <w:right w:val="none" w:sz="0" w:space="0" w:color="auto"/>
      </w:divBdr>
    </w:div>
    <w:div w:id="663313030">
      <w:bodyDiv w:val="1"/>
      <w:marLeft w:val="0"/>
      <w:marRight w:val="0"/>
      <w:marTop w:val="0"/>
      <w:marBottom w:val="0"/>
      <w:divBdr>
        <w:top w:val="none" w:sz="0" w:space="0" w:color="auto"/>
        <w:left w:val="none" w:sz="0" w:space="0" w:color="auto"/>
        <w:bottom w:val="none" w:sz="0" w:space="0" w:color="auto"/>
        <w:right w:val="none" w:sz="0" w:space="0" w:color="auto"/>
      </w:divBdr>
      <w:divsChild>
        <w:div w:id="807865143">
          <w:marLeft w:val="547"/>
          <w:marRight w:val="0"/>
          <w:marTop w:val="0"/>
          <w:marBottom w:val="0"/>
          <w:divBdr>
            <w:top w:val="none" w:sz="0" w:space="0" w:color="auto"/>
            <w:left w:val="none" w:sz="0" w:space="0" w:color="auto"/>
            <w:bottom w:val="none" w:sz="0" w:space="0" w:color="auto"/>
            <w:right w:val="none" w:sz="0" w:space="0" w:color="auto"/>
          </w:divBdr>
        </w:div>
        <w:div w:id="929388287">
          <w:marLeft w:val="547"/>
          <w:marRight w:val="0"/>
          <w:marTop w:val="0"/>
          <w:marBottom w:val="0"/>
          <w:divBdr>
            <w:top w:val="none" w:sz="0" w:space="0" w:color="auto"/>
            <w:left w:val="none" w:sz="0" w:space="0" w:color="auto"/>
            <w:bottom w:val="none" w:sz="0" w:space="0" w:color="auto"/>
            <w:right w:val="none" w:sz="0" w:space="0" w:color="auto"/>
          </w:divBdr>
        </w:div>
      </w:divsChild>
    </w:div>
    <w:div w:id="716204753">
      <w:bodyDiv w:val="1"/>
      <w:marLeft w:val="0"/>
      <w:marRight w:val="0"/>
      <w:marTop w:val="0"/>
      <w:marBottom w:val="0"/>
      <w:divBdr>
        <w:top w:val="none" w:sz="0" w:space="0" w:color="auto"/>
        <w:left w:val="none" w:sz="0" w:space="0" w:color="auto"/>
        <w:bottom w:val="none" w:sz="0" w:space="0" w:color="auto"/>
        <w:right w:val="none" w:sz="0" w:space="0" w:color="auto"/>
      </w:divBdr>
      <w:divsChild>
        <w:div w:id="52002656">
          <w:marLeft w:val="547"/>
          <w:marRight w:val="0"/>
          <w:marTop w:val="0"/>
          <w:marBottom w:val="0"/>
          <w:divBdr>
            <w:top w:val="none" w:sz="0" w:space="0" w:color="auto"/>
            <w:left w:val="none" w:sz="0" w:space="0" w:color="auto"/>
            <w:bottom w:val="none" w:sz="0" w:space="0" w:color="auto"/>
            <w:right w:val="none" w:sz="0" w:space="0" w:color="auto"/>
          </w:divBdr>
        </w:div>
        <w:div w:id="1703241966">
          <w:marLeft w:val="547"/>
          <w:marRight w:val="0"/>
          <w:marTop w:val="0"/>
          <w:marBottom w:val="0"/>
          <w:divBdr>
            <w:top w:val="none" w:sz="0" w:space="0" w:color="auto"/>
            <w:left w:val="none" w:sz="0" w:space="0" w:color="auto"/>
            <w:bottom w:val="none" w:sz="0" w:space="0" w:color="auto"/>
            <w:right w:val="none" w:sz="0" w:space="0" w:color="auto"/>
          </w:divBdr>
        </w:div>
      </w:divsChild>
    </w:div>
    <w:div w:id="730813610">
      <w:bodyDiv w:val="1"/>
      <w:marLeft w:val="0"/>
      <w:marRight w:val="0"/>
      <w:marTop w:val="0"/>
      <w:marBottom w:val="0"/>
      <w:divBdr>
        <w:top w:val="none" w:sz="0" w:space="0" w:color="auto"/>
        <w:left w:val="none" w:sz="0" w:space="0" w:color="auto"/>
        <w:bottom w:val="none" w:sz="0" w:space="0" w:color="auto"/>
        <w:right w:val="none" w:sz="0" w:space="0" w:color="auto"/>
      </w:divBdr>
      <w:divsChild>
        <w:div w:id="247543370">
          <w:marLeft w:val="547"/>
          <w:marRight w:val="0"/>
          <w:marTop w:val="0"/>
          <w:marBottom w:val="0"/>
          <w:divBdr>
            <w:top w:val="none" w:sz="0" w:space="0" w:color="auto"/>
            <w:left w:val="none" w:sz="0" w:space="0" w:color="auto"/>
            <w:bottom w:val="none" w:sz="0" w:space="0" w:color="auto"/>
            <w:right w:val="none" w:sz="0" w:space="0" w:color="auto"/>
          </w:divBdr>
        </w:div>
        <w:div w:id="1385135888">
          <w:marLeft w:val="547"/>
          <w:marRight w:val="0"/>
          <w:marTop w:val="0"/>
          <w:marBottom w:val="0"/>
          <w:divBdr>
            <w:top w:val="none" w:sz="0" w:space="0" w:color="auto"/>
            <w:left w:val="none" w:sz="0" w:space="0" w:color="auto"/>
            <w:bottom w:val="none" w:sz="0" w:space="0" w:color="auto"/>
            <w:right w:val="none" w:sz="0" w:space="0" w:color="auto"/>
          </w:divBdr>
        </w:div>
      </w:divsChild>
    </w:div>
    <w:div w:id="745491312">
      <w:bodyDiv w:val="1"/>
      <w:marLeft w:val="0"/>
      <w:marRight w:val="0"/>
      <w:marTop w:val="0"/>
      <w:marBottom w:val="0"/>
      <w:divBdr>
        <w:top w:val="none" w:sz="0" w:space="0" w:color="auto"/>
        <w:left w:val="none" w:sz="0" w:space="0" w:color="auto"/>
        <w:bottom w:val="none" w:sz="0" w:space="0" w:color="auto"/>
        <w:right w:val="none" w:sz="0" w:space="0" w:color="auto"/>
      </w:divBdr>
    </w:div>
    <w:div w:id="754663894">
      <w:bodyDiv w:val="1"/>
      <w:marLeft w:val="0"/>
      <w:marRight w:val="0"/>
      <w:marTop w:val="0"/>
      <w:marBottom w:val="0"/>
      <w:divBdr>
        <w:top w:val="none" w:sz="0" w:space="0" w:color="auto"/>
        <w:left w:val="none" w:sz="0" w:space="0" w:color="auto"/>
        <w:bottom w:val="none" w:sz="0" w:space="0" w:color="auto"/>
        <w:right w:val="none" w:sz="0" w:space="0" w:color="auto"/>
      </w:divBdr>
      <w:divsChild>
        <w:div w:id="81026843">
          <w:marLeft w:val="547"/>
          <w:marRight w:val="0"/>
          <w:marTop w:val="0"/>
          <w:marBottom w:val="0"/>
          <w:divBdr>
            <w:top w:val="none" w:sz="0" w:space="0" w:color="auto"/>
            <w:left w:val="none" w:sz="0" w:space="0" w:color="auto"/>
            <w:bottom w:val="none" w:sz="0" w:space="0" w:color="auto"/>
            <w:right w:val="none" w:sz="0" w:space="0" w:color="auto"/>
          </w:divBdr>
        </w:div>
        <w:div w:id="1731802846">
          <w:marLeft w:val="547"/>
          <w:marRight w:val="0"/>
          <w:marTop w:val="0"/>
          <w:marBottom w:val="0"/>
          <w:divBdr>
            <w:top w:val="none" w:sz="0" w:space="0" w:color="auto"/>
            <w:left w:val="none" w:sz="0" w:space="0" w:color="auto"/>
            <w:bottom w:val="none" w:sz="0" w:space="0" w:color="auto"/>
            <w:right w:val="none" w:sz="0" w:space="0" w:color="auto"/>
          </w:divBdr>
        </w:div>
      </w:divsChild>
    </w:div>
    <w:div w:id="846167598">
      <w:bodyDiv w:val="1"/>
      <w:marLeft w:val="0"/>
      <w:marRight w:val="0"/>
      <w:marTop w:val="0"/>
      <w:marBottom w:val="0"/>
      <w:divBdr>
        <w:top w:val="none" w:sz="0" w:space="0" w:color="auto"/>
        <w:left w:val="none" w:sz="0" w:space="0" w:color="auto"/>
        <w:bottom w:val="none" w:sz="0" w:space="0" w:color="auto"/>
        <w:right w:val="none" w:sz="0" w:space="0" w:color="auto"/>
      </w:divBdr>
    </w:div>
    <w:div w:id="909726729">
      <w:bodyDiv w:val="1"/>
      <w:marLeft w:val="0"/>
      <w:marRight w:val="0"/>
      <w:marTop w:val="0"/>
      <w:marBottom w:val="0"/>
      <w:divBdr>
        <w:top w:val="none" w:sz="0" w:space="0" w:color="auto"/>
        <w:left w:val="none" w:sz="0" w:space="0" w:color="auto"/>
        <w:bottom w:val="none" w:sz="0" w:space="0" w:color="auto"/>
        <w:right w:val="none" w:sz="0" w:space="0" w:color="auto"/>
      </w:divBdr>
      <w:divsChild>
        <w:div w:id="1935893706">
          <w:marLeft w:val="547"/>
          <w:marRight w:val="0"/>
          <w:marTop w:val="0"/>
          <w:marBottom w:val="0"/>
          <w:divBdr>
            <w:top w:val="none" w:sz="0" w:space="0" w:color="auto"/>
            <w:left w:val="none" w:sz="0" w:space="0" w:color="auto"/>
            <w:bottom w:val="none" w:sz="0" w:space="0" w:color="auto"/>
            <w:right w:val="none" w:sz="0" w:space="0" w:color="auto"/>
          </w:divBdr>
        </w:div>
      </w:divsChild>
    </w:div>
    <w:div w:id="939264772">
      <w:bodyDiv w:val="1"/>
      <w:marLeft w:val="0"/>
      <w:marRight w:val="0"/>
      <w:marTop w:val="0"/>
      <w:marBottom w:val="0"/>
      <w:divBdr>
        <w:top w:val="none" w:sz="0" w:space="0" w:color="auto"/>
        <w:left w:val="none" w:sz="0" w:space="0" w:color="auto"/>
        <w:bottom w:val="none" w:sz="0" w:space="0" w:color="auto"/>
        <w:right w:val="none" w:sz="0" w:space="0" w:color="auto"/>
      </w:divBdr>
      <w:divsChild>
        <w:div w:id="1224873049">
          <w:marLeft w:val="0"/>
          <w:marRight w:val="0"/>
          <w:marTop w:val="0"/>
          <w:marBottom w:val="0"/>
          <w:divBdr>
            <w:top w:val="none" w:sz="0" w:space="0" w:color="auto"/>
            <w:left w:val="none" w:sz="0" w:space="0" w:color="auto"/>
            <w:bottom w:val="none" w:sz="0" w:space="0" w:color="auto"/>
            <w:right w:val="none" w:sz="0" w:space="0" w:color="auto"/>
          </w:divBdr>
          <w:divsChild>
            <w:div w:id="372198093">
              <w:marLeft w:val="0"/>
              <w:marRight w:val="0"/>
              <w:marTop w:val="0"/>
              <w:marBottom w:val="0"/>
              <w:divBdr>
                <w:top w:val="none" w:sz="0" w:space="0" w:color="auto"/>
                <w:left w:val="none" w:sz="0" w:space="0" w:color="auto"/>
                <w:bottom w:val="none" w:sz="0" w:space="0" w:color="auto"/>
                <w:right w:val="none" w:sz="0" w:space="0" w:color="auto"/>
              </w:divBdr>
              <w:divsChild>
                <w:div w:id="586504529">
                  <w:marLeft w:val="0"/>
                  <w:marRight w:val="0"/>
                  <w:marTop w:val="0"/>
                  <w:marBottom w:val="0"/>
                  <w:divBdr>
                    <w:top w:val="none" w:sz="0" w:space="0" w:color="auto"/>
                    <w:left w:val="none" w:sz="0" w:space="0" w:color="auto"/>
                    <w:bottom w:val="none" w:sz="0" w:space="0" w:color="auto"/>
                    <w:right w:val="none" w:sz="0" w:space="0" w:color="auto"/>
                  </w:divBdr>
                  <w:divsChild>
                    <w:div w:id="1886671208">
                      <w:marLeft w:val="0"/>
                      <w:marRight w:val="0"/>
                      <w:marTop w:val="0"/>
                      <w:marBottom w:val="0"/>
                      <w:divBdr>
                        <w:top w:val="none" w:sz="0" w:space="0" w:color="auto"/>
                        <w:left w:val="none" w:sz="0" w:space="0" w:color="auto"/>
                        <w:bottom w:val="none" w:sz="0" w:space="0" w:color="auto"/>
                        <w:right w:val="none" w:sz="0" w:space="0" w:color="auto"/>
                      </w:divBdr>
                      <w:divsChild>
                        <w:div w:id="13249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135563">
      <w:bodyDiv w:val="1"/>
      <w:marLeft w:val="0"/>
      <w:marRight w:val="0"/>
      <w:marTop w:val="0"/>
      <w:marBottom w:val="0"/>
      <w:divBdr>
        <w:top w:val="none" w:sz="0" w:space="0" w:color="auto"/>
        <w:left w:val="none" w:sz="0" w:space="0" w:color="auto"/>
        <w:bottom w:val="none" w:sz="0" w:space="0" w:color="auto"/>
        <w:right w:val="none" w:sz="0" w:space="0" w:color="auto"/>
      </w:divBdr>
    </w:div>
    <w:div w:id="995887673">
      <w:bodyDiv w:val="1"/>
      <w:marLeft w:val="0"/>
      <w:marRight w:val="0"/>
      <w:marTop w:val="0"/>
      <w:marBottom w:val="0"/>
      <w:divBdr>
        <w:top w:val="none" w:sz="0" w:space="0" w:color="auto"/>
        <w:left w:val="none" w:sz="0" w:space="0" w:color="auto"/>
        <w:bottom w:val="none" w:sz="0" w:space="0" w:color="auto"/>
        <w:right w:val="none" w:sz="0" w:space="0" w:color="auto"/>
      </w:divBdr>
    </w:div>
    <w:div w:id="1025136006">
      <w:bodyDiv w:val="1"/>
      <w:marLeft w:val="0"/>
      <w:marRight w:val="0"/>
      <w:marTop w:val="0"/>
      <w:marBottom w:val="0"/>
      <w:divBdr>
        <w:top w:val="none" w:sz="0" w:space="0" w:color="auto"/>
        <w:left w:val="none" w:sz="0" w:space="0" w:color="auto"/>
        <w:bottom w:val="none" w:sz="0" w:space="0" w:color="auto"/>
        <w:right w:val="none" w:sz="0" w:space="0" w:color="auto"/>
      </w:divBdr>
      <w:divsChild>
        <w:div w:id="751007298">
          <w:marLeft w:val="547"/>
          <w:marRight w:val="0"/>
          <w:marTop w:val="0"/>
          <w:marBottom w:val="0"/>
          <w:divBdr>
            <w:top w:val="none" w:sz="0" w:space="0" w:color="auto"/>
            <w:left w:val="none" w:sz="0" w:space="0" w:color="auto"/>
            <w:bottom w:val="none" w:sz="0" w:space="0" w:color="auto"/>
            <w:right w:val="none" w:sz="0" w:space="0" w:color="auto"/>
          </w:divBdr>
        </w:div>
        <w:div w:id="1210069370">
          <w:marLeft w:val="547"/>
          <w:marRight w:val="0"/>
          <w:marTop w:val="0"/>
          <w:marBottom w:val="0"/>
          <w:divBdr>
            <w:top w:val="none" w:sz="0" w:space="0" w:color="auto"/>
            <w:left w:val="none" w:sz="0" w:space="0" w:color="auto"/>
            <w:bottom w:val="none" w:sz="0" w:space="0" w:color="auto"/>
            <w:right w:val="none" w:sz="0" w:space="0" w:color="auto"/>
          </w:divBdr>
        </w:div>
      </w:divsChild>
    </w:div>
    <w:div w:id="1085880028">
      <w:bodyDiv w:val="1"/>
      <w:marLeft w:val="0"/>
      <w:marRight w:val="0"/>
      <w:marTop w:val="0"/>
      <w:marBottom w:val="0"/>
      <w:divBdr>
        <w:top w:val="none" w:sz="0" w:space="0" w:color="auto"/>
        <w:left w:val="none" w:sz="0" w:space="0" w:color="auto"/>
        <w:bottom w:val="none" w:sz="0" w:space="0" w:color="auto"/>
        <w:right w:val="none" w:sz="0" w:space="0" w:color="auto"/>
      </w:divBdr>
    </w:div>
    <w:div w:id="1091924884">
      <w:bodyDiv w:val="1"/>
      <w:marLeft w:val="0"/>
      <w:marRight w:val="0"/>
      <w:marTop w:val="0"/>
      <w:marBottom w:val="0"/>
      <w:divBdr>
        <w:top w:val="none" w:sz="0" w:space="0" w:color="auto"/>
        <w:left w:val="none" w:sz="0" w:space="0" w:color="auto"/>
        <w:bottom w:val="none" w:sz="0" w:space="0" w:color="auto"/>
        <w:right w:val="none" w:sz="0" w:space="0" w:color="auto"/>
      </w:divBdr>
    </w:div>
    <w:div w:id="1198084189">
      <w:bodyDiv w:val="1"/>
      <w:marLeft w:val="0"/>
      <w:marRight w:val="0"/>
      <w:marTop w:val="0"/>
      <w:marBottom w:val="0"/>
      <w:divBdr>
        <w:top w:val="none" w:sz="0" w:space="0" w:color="auto"/>
        <w:left w:val="none" w:sz="0" w:space="0" w:color="auto"/>
        <w:bottom w:val="none" w:sz="0" w:space="0" w:color="auto"/>
        <w:right w:val="none" w:sz="0" w:space="0" w:color="auto"/>
      </w:divBdr>
      <w:divsChild>
        <w:div w:id="739863548">
          <w:marLeft w:val="547"/>
          <w:marRight w:val="0"/>
          <w:marTop w:val="0"/>
          <w:marBottom w:val="0"/>
          <w:divBdr>
            <w:top w:val="none" w:sz="0" w:space="0" w:color="auto"/>
            <w:left w:val="none" w:sz="0" w:space="0" w:color="auto"/>
            <w:bottom w:val="none" w:sz="0" w:space="0" w:color="auto"/>
            <w:right w:val="none" w:sz="0" w:space="0" w:color="auto"/>
          </w:divBdr>
        </w:div>
        <w:div w:id="1116170390">
          <w:marLeft w:val="547"/>
          <w:marRight w:val="0"/>
          <w:marTop w:val="0"/>
          <w:marBottom w:val="0"/>
          <w:divBdr>
            <w:top w:val="none" w:sz="0" w:space="0" w:color="auto"/>
            <w:left w:val="none" w:sz="0" w:space="0" w:color="auto"/>
            <w:bottom w:val="none" w:sz="0" w:space="0" w:color="auto"/>
            <w:right w:val="none" w:sz="0" w:space="0" w:color="auto"/>
          </w:divBdr>
        </w:div>
      </w:divsChild>
    </w:div>
    <w:div w:id="1223717216">
      <w:bodyDiv w:val="1"/>
      <w:marLeft w:val="0"/>
      <w:marRight w:val="0"/>
      <w:marTop w:val="0"/>
      <w:marBottom w:val="0"/>
      <w:divBdr>
        <w:top w:val="none" w:sz="0" w:space="0" w:color="auto"/>
        <w:left w:val="none" w:sz="0" w:space="0" w:color="auto"/>
        <w:bottom w:val="none" w:sz="0" w:space="0" w:color="auto"/>
        <w:right w:val="none" w:sz="0" w:space="0" w:color="auto"/>
      </w:divBdr>
    </w:div>
    <w:div w:id="1225799072">
      <w:bodyDiv w:val="1"/>
      <w:marLeft w:val="0"/>
      <w:marRight w:val="0"/>
      <w:marTop w:val="0"/>
      <w:marBottom w:val="0"/>
      <w:divBdr>
        <w:top w:val="none" w:sz="0" w:space="0" w:color="auto"/>
        <w:left w:val="none" w:sz="0" w:space="0" w:color="auto"/>
        <w:bottom w:val="none" w:sz="0" w:space="0" w:color="auto"/>
        <w:right w:val="none" w:sz="0" w:space="0" w:color="auto"/>
      </w:divBdr>
      <w:divsChild>
        <w:div w:id="67383588">
          <w:marLeft w:val="547"/>
          <w:marRight w:val="0"/>
          <w:marTop w:val="0"/>
          <w:marBottom w:val="0"/>
          <w:divBdr>
            <w:top w:val="none" w:sz="0" w:space="0" w:color="auto"/>
            <w:left w:val="none" w:sz="0" w:space="0" w:color="auto"/>
            <w:bottom w:val="none" w:sz="0" w:space="0" w:color="auto"/>
            <w:right w:val="none" w:sz="0" w:space="0" w:color="auto"/>
          </w:divBdr>
        </w:div>
      </w:divsChild>
    </w:div>
    <w:div w:id="1272979212">
      <w:bodyDiv w:val="1"/>
      <w:marLeft w:val="0"/>
      <w:marRight w:val="0"/>
      <w:marTop w:val="0"/>
      <w:marBottom w:val="0"/>
      <w:divBdr>
        <w:top w:val="none" w:sz="0" w:space="0" w:color="auto"/>
        <w:left w:val="none" w:sz="0" w:space="0" w:color="auto"/>
        <w:bottom w:val="none" w:sz="0" w:space="0" w:color="auto"/>
        <w:right w:val="none" w:sz="0" w:space="0" w:color="auto"/>
      </w:divBdr>
    </w:div>
    <w:div w:id="1275557411">
      <w:bodyDiv w:val="1"/>
      <w:marLeft w:val="0"/>
      <w:marRight w:val="0"/>
      <w:marTop w:val="0"/>
      <w:marBottom w:val="0"/>
      <w:divBdr>
        <w:top w:val="none" w:sz="0" w:space="0" w:color="auto"/>
        <w:left w:val="none" w:sz="0" w:space="0" w:color="auto"/>
        <w:bottom w:val="none" w:sz="0" w:space="0" w:color="auto"/>
        <w:right w:val="none" w:sz="0" w:space="0" w:color="auto"/>
      </w:divBdr>
      <w:divsChild>
        <w:div w:id="280234280">
          <w:marLeft w:val="547"/>
          <w:marRight w:val="0"/>
          <w:marTop w:val="0"/>
          <w:marBottom w:val="0"/>
          <w:divBdr>
            <w:top w:val="none" w:sz="0" w:space="0" w:color="auto"/>
            <w:left w:val="none" w:sz="0" w:space="0" w:color="auto"/>
            <w:bottom w:val="none" w:sz="0" w:space="0" w:color="auto"/>
            <w:right w:val="none" w:sz="0" w:space="0" w:color="auto"/>
          </w:divBdr>
        </w:div>
        <w:div w:id="370762556">
          <w:marLeft w:val="547"/>
          <w:marRight w:val="0"/>
          <w:marTop w:val="0"/>
          <w:marBottom w:val="0"/>
          <w:divBdr>
            <w:top w:val="none" w:sz="0" w:space="0" w:color="auto"/>
            <w:left w:val="none" w:sz="0" w:space="0" w:color="auto"/>
            <w:bottom w:val="none" w:sz="0" w:space="0" w:color="auto"/>
            <w:right w:val="none" w:sz="0" w:space="0" w:color="auto"/>
          </w:divBdr>
        </w:div>
      </w:divsChild>
    </w:div>
    <w:div w:id="1277247490">
      <w:bodyDiv w:val="1"/>
      <w:marLeft w:val="0"/>
      <w:marRight w:val="0"/>
      <w:marTop w:val="0"/>
      <w:marBottom w:val="0"/>
      <w:divBdr>
        <w:top w:val="none" w:sz="0" w:space="0" w:color="auto"/>
        <w:left w:val="none" w:sz="0" w:space="0" w:color="auto"/>
        <w:bottom w:val="none" w:sz="0" w:space="0" w:color="auto"/>
        <w:right w:val="none" w:sz="0" w:space="0" w:color="auto"/>
      </w:divBdr>
    </w:div>
    <w:div w:id="1306817582">
      <w:bodyDiv w:val="1"/>
      <w:marLeft w:val="0"/>
      <w:marRight w:val="0"/>
      <w:marTop w:val="0"/>
      <w:marBottom w:val="0"/>
      <w:divBdr>
        <w:top w:val="none" w:sz="0" w:space="0" w:color="auto"/>
        <w:left w:val="none" w:sz="0" w:space="0" w:color="auto"/>
        <w:bottom w:val="none" w:sz="0" w:space="0" w:color="auto"/>
        <w:right w:val="none" w:sz="0" w:space="0" w:color="auto"/>
      </w:divBdr>
      <w:divsChild>
        <w:div w:id="1563101804">
          <w:marLeft w:val="547"/>
          <w:marRight w:val="0"/>
          <w:marTop w:val="0"/>
          <w:marBottom w:val="0"/>
          <w:divBdr>
            <w:top w:val="none" w:sz="0" w:space="0" w:color="auto"/>
            <w:left w:val="none" w:sz="0" w:space="0" w:color="auto"/>
            <w:bottom w:val="none" w:sz="0" w:space="0" w:color="auto"/>
            <w:right w:val="none" w:sz="0" w:space="0" w:color="auto"/>
          </w:divBdr>
        </w:div>
        <w:div w:id="1995062297">
          <w:marLeft w:val="547"/>
          <w:marRight w:val="0"/>
          <w:marTop w:val="0"/>
          <w:marBottom w:val="0"/>
          <w:divBdr>
            <w:top w:val="none" w:sz="0" w:space="0" w:color="auto"/>
            <w:left w:val="none" w:sz="0" w:space="0" w:color="auto"/>
            <w:bottom w:val="none" w:sz="0" w:space="0" w:color="auto"/>
            <w:right w:val="none" w:sz="0" w:space="0" w:color="auto"/>
          </w:divBdr>
        </w:div>
      </w:divsChild>
    </w:div>
    <w:div w:id="1364819710">
      <w:bodyDiv w:val="1"/>
      <w:marLeft w:val="0"/>
      <w:marRight w:val="0"/>
      <w:marTop w:val="0"/>
      <w:marBottom w:val="0"/>
      <w:divBdr>
        <w:top w:val="none" w:sz="0" w:space="0" w:color="auto"/>
        <w:left w:val="none" w:sz="0" w:space="0" w:color="auto"/>
        <w:bottom w:val="none" w:sz="0" w:space="0" w:color="auto"/>
        <w:right w:val="none" w:sz="0" w:space="0" w:color="auto"/>
      </w:divBdr>
      <w:divsChild>
        <w:div w:id="1374384648">
          <w:marLeft w:val="547"/>
          <w:marRight w:val="0"/>
          <w:marTop w:val="0"/>
          <w:marBottom w:val="0"/>
          <w:divBdr>
            <w:top w:val="none" w:sz="0" w:space="0" w:color="auto"/>
            <w:left w:val="none" w:sz="0" w:space="0" w:color="auto"/>
            <w:bottom w:val="none" w:sz="0" w:space="0" w:color="auto"/>
            <w:right w:val="none" w:sz="0" w:space="0" w:color="auto"/>
          </w:divBdr>
        </w:div>
      </w:divsChild>
    </w:div>
    <w:div w:id="1425882802">
      <w:bodyDiv w:val="1"/>
      <w:marLeft w:val="0"/>
      <w:marRight w:val="0"/>
      <w:marTop w:val="0"/>
      <w:marBottom w:val="0"/>
      <w:divBdr>
        <w:top w:val="none" w:sz="0" w:space="0" w:color="auto"/>
        <w:left w:val="none" w:sz="0" w:space="0" w:color="auto"/>
        <w:bottom w:val="none" w:sz="0" w:space="0" w:color="auto"/>
        <w:right w:val="none" w:sz="0" w:space="0" w:color="auto"/>
      </w:divBdr>
      <w:divsChild>
        <w:div w:id="1791899089">
          <w:marLeft w:val="547"/>
          <w:marRight w:val="0"/>
          <w:marTop w:val="0"/>
          <w:marBottom w:val="0"/>
          <w:divBdr>
            <w:top w:val="none" w:sz="0" w:space="0" w:color="auto"/>
            <w:left w:val="none" w:sz="0" w:space="0" w:color="auto"/>
            <w:bottom w:val="none" w:sz="0" w:space="0" w:color="auto"/>
            <w:right w:val="none" w:sz="0" w:space="0" w:color="auto"/>
          </w:divBdr>
        </w:div>
        <w:div w:id="1992101975">
          <w:marLeft w:val="547"/>
          <w:marRight w:val="0"/>
          <w:marTop w:val="0"/>
          <w:marBottom w:val="0"/>
          <w:divBdr>
            <w:top w:val="none" w:sz="0" w:space="0" w:color="auto"/>
            <w:left w:val="none" w:sz="0" w:space="0" w:color="auto"/>
            <w:bottom w:val="none" w:sz="0" w:space="0" w:color="auto"/>
            <w:right w:val="none" w:sz="0" w:space="0" w:color="auto"/>
          </w:divBdr>
        </w:div>
      </w:divsChild>
    </w:div>
    <w:div w:id="1590039909">
      <w:bodyDiv w:val="1"/>
      <w:marLeft w:val="0"/>
      <w:marRight w:val="0"/>
      <w:marTop w:val="0"/>
      <w:marBottom w:val="0"/>
      <w:divBdr>
        <w:top w:val="none" w:sz="0" w:space="0" w:color="auto"/>
        <w:left w:val="none" w:sz="0" w:space="0" w:color="auto"/>
        <w:bottom w:val="none" w:sz="0" w:space="0" w:color="auto"/>
        <w:right w:val="none" w:sz="0" w:space="0" w:color="auto"/>
      </w:divBdr>
    </w:div>
    <w:div w:id="1619487962">
      <w:bodyDiv w:val="1"/>
      <w:marLeft w:val="0"/>
      <w:marRight w:val="0"/>
      <w:marTop w:val="0"/>
      <w:marBottom w:val="0"/>
      <w:divBdr>
        <w:top w:val="none" w:sz="0" w:space="0" w:color="auto"/>
        <w:left w:val="none" w:sz="0" w:space="0" w:color="auto"/>
        <w:bottom w:val="none" w:sz="0" w:space="0" w:color="auto"/>
        <w:right w:val="none" w:sz="0" w:space="0" w:color="auto"/>
      </w:divBdr>
    </w:div>
    <w:div w:id="1672676947">
      <w:bodyDiv w:val="1"/>
      <w:marLeft w:val="0"/>
      <w:marRight w:val="0"/>
      <w:marTop w:val="0"/>
      <w:marBottom w:val="0"/>
      <w:divBdr>
        <w:top w:val="none" w:sz="0" w:space="0" w:color="auto"/>
        <w:left w:val="none" w:sz="0" w:space="0" w:color="auto"/>
        <w:bottom w:val="none" w:sz="0" w:space="0" w:color="auto"/>
        <w:right w:val="none" w:sz="0" w:space="0" w:color="auto"/>
      </w:divBdr>
    </w:div>
    <w:div w:id="1779793245">
      <w:bodyDiv w:val="1"/>
      <w:marLeft w:val="0"/>
      <w:marRight w:val="0"/>
      <w:marTop w:val="0"/>
      <w:marBottom w:val="0"/>
      <w:divBdr>
        <w:top w:val="none" w:sz="0" w:space="0" w:color="auto"/>
        <w:left w:val="none" w:sz="0" w:space="0" w:color="auto"/>
        <w:bottom w:val="none" w:sz="0" w:space="0" w:color="auto"/>
        <w:right w:val="none" w:sz="0" w:space="0" w:color="auto"/>
      </w:divBdr>
      <w:divsChild>
        <w:div w:id="609315303">
          <w:marLeft w:val="547"/>
          <w:marRight w:val="0"/>
          <w:marTop w:val="0"/>
          <w:marBottom w:val="0"/>
          <w:divBdr>
            <w:top w:val="none" w:sz="0" w:space="0" w:color="auto"/>
            <w:left w:val="none" w:sz="0" w:space="0" w:color="auto"/>
            <w:bottom w:val="none" w:sz="0" w:space="0" w:color="auto"/>
            <w:right w:val="none" w:sz="0" w:space="0" w:color="auto"/>
          </w:divBdr>
        </w:div>
        <w:div w:id="1239166538">
          <w:marLeft w:val="547"/>
          <w:marRight w:val="0"/>
          <w:marTop w:val="0"/>
          <w:marBottom w:val="0"/>
          <w:divBdr>
            <w:top w:val="none" w:sz="0" w:space="0" w:color="auto"/>
            <w:left w:val="none" w:sz="0" w:space="0" w:color="auto"/>
            <w:bottom w:val="none" w:sz="0" w:space="0" w:color="auto"/>
            <w:right w:val="none" w:sz="0" w:space="0" w:color="auto"/>
          </w:divBdr>
        </w:div>
      </w:divsChild>
    </w:div>
    <w:div w:id="1796097363">
      <w:bodyDiv w:val="1"/>
      <w:marLeft w:val="0"/>
      <w:marRight w:val="0"/>
      <w:marTop w:val="0"/>
      <w:marBottom w:val="0"/>
      <w:divBdr>
        <w:top w:val="none" w:sz="0" w:space="0" w:color="auto"/>
        <w:left w:val="none" w:sz="0" w:space="0" w:color="auto"/>
        <w:bottom w:val="none" w:sz="0" w:space="0" w:color="auto"/>
        <w:right w:val="none" w:sz="0" w:space="0" w:color="auto"/>
      </w:divBdr>
      <w:divsChild>
        <w:div w:id="105274010">
          <w:marLeft w:val="547"/>
          <w:marRight w:val="0"/>
          <w:marTop w:val="0"/>
          <w:marBottom w:val="0"/>
          <w:divBdr>
            <w:top w:val="none" w:sz="0" w:space="0" w:color="auto"/>
            <w:left w:val="none" w:sz="0" w:space="0" w:color="auto"/>
            <w:bottom w:val="none" w:sz="0" w:space="0" w:color="auto"/>
            <w:right w:val="none" w:sz="0" w:space="0" w:color="auto"/>
          </w:divBdr>
        </w:div>
        <w:div w:id="1691181099">
          <w:marLeft w:val="547"/>
          <w:marRight w:val="0"/>
          <w:marTop w:val="0"/>
          <w:marBottom w:val="0"/>
          <w:divBdr>
            <w:top w:val="none" w:sz="0" w:space="0" w:color="auto"/>
            <w:left w:val="none" w:sz="0" w:space="0" w:color="auto"/>
            <w:bottom w:val="none" w:sz="0" w:space="0" w:color="auto"/>
            <w:right w:val="none" w:sz="0" w:space="0" w:color="auto"/>
          </w:divBdr>
        </w:div>
      </w:divsChild>
    </w:div>
    <w:div w:id="1810055245">
      <w:bodyDiv w:val="1"/>
      <w:marLeft w:val="0"/>
      <w:marRight w:val="0"/>
      <w:marTop w:val="0"/>
      <w:marBottom w:val="0"/>
      <w:divBdr>
        <w:top w:val="none" w:sz="0" w:space="0" w:color="auto"/>
        <w:left w:val="none" w:sz="0" w:space="0" w:color="auto"/>
        <w:bottom w:val="none" w:sz="0" w:space="0" w:color="auto"/>
        <w:right w:val="none" w:sz="0" w:space="0" w:color="auto"/>
      </w:divBdr>
    </w:div>
    <w:div w:id="1892229767">
      <w:bodyDiv w:val="1"/>
      <w:marLeft w:val="0"/>
      <w:marRight w:val="0"/>
      <w:marTop w:val="0"/>
      <w:marBottom w:val="0"/>
      <w:divBdr>
        <w:top w:val="none" w:sz="0" w:space="0" w:color="auto"/>
        <w:left w:val="none" w:sz="0" w:space="0" w:color="auto"/>
        <w:bottom w:val="none" w:sz="0" w:space="0" w:color="auto"/>
        <w:right w:val="none" w:sz="0" w:space="0" w:color="auto"/>
      </w:divBdr>
    </w:div>
    <w:div w:id="2042893934">
      <w:bodyDiv w:val="1"/>
      <w:marLeft w:val="0"/>
      <w:marRight w:val="0"/>
      <w:marTop w:val="0"/>
      <w:marBottom w:val="0"/>
      <w:divBdr>
        <w:top w:val="none" w:sz="0" w:space="0" w:color="auto"/>
        <w:left w:val="none" w:sz="0" w:space="0" w:color="auto"/>
        <w:bottom w:val="none" w:sz="0" w:space="0" w:color="auto"/>
        <w:right w:val="none" w:sz="0" w:space="0" w:color="auto"/>
      </w:divBdr>
    </w:div>
    <w:div w:id="21389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diagramQuickStyle" Target="diagrams/quickStyle2.xml"/><Relationship Id="rId39" Type="http://schemas.openxmlformats.org/officeDocument/2006/relationships/diagramData" Target="diagrams/data5.xml"/><Relationship Id="rId21" Type="http://schemas.openxmlformats.org/officeDocument/2006/relationships/diagramQuickStyle" Target="diagrams/quickStyle1.xm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diagramColors" Target="diagrams/colors6.xml"/><Relationship Id="rId50" Type="http://schemas.openxmlformats.org/officeDocument/2006/relationships/diagramLayout" Target="diagrams/layout7.xml"/><Relationship Id="rId55" Type="http://schemas.openxmlformats.org/officeDocument/2006/relationships/chart" Target="charts/chart9.xml"/><Relationship Id="rId63" Type="http://schemas.openxmlformats.org/officeDocument/2006/relationships/chart" Target="charts/chart17.xml"/><Relationship Id="rId68" Type="http://schemas.openxmlformats.org/officeDocument/2006/relationships/chart" Target="charts/chart22.xml"/><Relationship Id="rId76" Type="http://schemas.openxmlformats.org/officeDocument/2006/relationships/header" Target="header2.xml"/><Relationship Id="rId84" Type="http://schemas.openxmlformats.org/officeDocument/2006/relationships/hyperlink" Target="http://www.leaderlietuva.lt" TargetMode="External"/><Relationship Id="rId89" Type="http://schemas.openxmlformats.org/officeDocument/2006/relationships/hyperlink" Target="http://osp.stat.gov.lt/statistiniu-rodikliu-analize1" TargetMode="External"/><Relationship Id="rId7" Type="http://schemas.openxmlformats.org/officeDocument/2006/relationships/footnotes" Target="footnotes.xml"/><Relationship Id="rId71"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diagramData" Target="diagrams/data3.xml"/><Relationship Id="rId11" Type="http://schemas.openxmlformats.org/officeDocument/2006/relationships/image" Target="media/image3.png"/><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diagramLayout" Target="diagrams/layout6.xml"/><Relationship Id="rId53" Type="http://schemas.microsoft.com/office/2007/relationships/diagramDrawing" Target="diagrams/drawing7.xml"/><Relationship Id="rId58" Type="http://schemas.openxmlformats.org/officeDocument/2006/relationships/chart" Target="charts/chart12.xml"/><Relationship Id="rId66" Type="http://schemas.openxmlformats.org/officeDocument/2006/relationships/chart" Target="charts/chart20.xml"/><Relationship Id="rId74" Type="http://schemas.openxmlformats.org/officeDocument/2006/relationships/chart" Target="charts/chart28.xml"/><Relationship Id="rId79" Type="http://schemas.openxmlformats.org/officeDocument/2006/relationships/header" Target="header3.xml"/><Relationship Id="rId87" Type="http://schemas.openxmlformats.org/officeDocument/2006/relationships/hyperlink" Target="http://osp.stat.gov.lt/statistiniu-rodikliu-analize1" TargetMode="External"/><Relationship Id="rId5" Type="http://schemas.openxmlformats.org/officeDocument/2006/relationships/settings" Target="settings.xml"/><Relationship Id="rId61" Type="http://schemas.openxmlformats.org/officeDocument/2006/relationships/chart" Target="charts/chart15.xml"/><Relationship Id="rId82" Type="http://schemas.openxmlformats.org/officeDocument/2006/relationships/hyperlink" Target="http://www.leaderlietuva.lt" TargetMode="External"/><Relationship Id="rId90" Type="http://schemas.openxmlformats.org/officeDocument/2006/relationships/fontTable" Target="fontTable.xml"/><Relationship Id="rId19" Type="http://schemas.openxmlformats.org/officeDocument/2006/relationships/diagramData" Target="diagrams/data1.xml"/><Relationship Id="rId14" Type="http://schemas.openxmlformats.org/officeDocument/2006/relationships/chart" Target="charts/chart3.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 Id="rId48" Type="http://schemas.microsoft.com/office/2007/relationships/diagramDrawing" Target="diagrams/drawing6.xml"/><Relationship Id="rId56" Type="http://schemas.openxmlformats.org/officeDocument/2006/relationships/chart" Target="charts/chart10.xml"/><Relationship Id="rId64" Type="http://schemas.openxmlformats.org/officeDocument/2006/relationships/chart" Target="charts/chart18.xml"/><Relationship Id="rId69" Type="http://schemas.openxmlformats.org/officeDocument/2006/relationships/chart" Target="charts/chart23.xm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diagramQuickStyle" Target="diagrams/quickStyle7.xml"/><Relationship Id="rId72" Type="http://schemas.openxmlformats.org/officeDocument/2006/relationships/chart" Target="charts/chart26.xml"/><Relationship Id="rId80" Type="http://schemas.openxmlformats.org/officeDocument/2006/relationships/footer" Target="footer3.xml"/><Relationship Id="rId85" Type="http://schemas.openxmlformats.org/officeDocument/2006/relationships/hyperlink" Target="http://osp.stat.gov.lt/statistiniu-rodikliu-analize1" TargetMode="Externa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diagramQuickStyle" Target="diagrams/quickStyle6.xml"/><Relationship Id="rId59" Type="http://schemas.openxmlformats.org/officeDocument/2006/relationships/chart" Target="charts/chart13.xml"/><Relationship Id="rId67" Type="http://schemas.openxmlformats.org/officeDocument/2006/relationships/chart" Target="charts/chart21.xml"/><Relationship Id="rId20" Type="http://schemas.openxmlformats.org/officeDocument/2006/relationships/diagramLayout" Target="diagrams/layout1.xml"/><Relationship Id="rId41" Type="http://schemas.openxmlformats.org/officeDocument/2006/relationships/diagramQuickStyle" Target="diagrams/quickStyle5.xml"/><Relationship Id="rId54" Type="http://schemas.openxmlformats.org/officeDocument/2006/relationships/chart" Target="charts/chart8.xml"/><Relationship Id="rId62" Type="http://schemas.openxmlformats.org/officeDocument/2006/relationships/chart" Target="charts/chart16.xml"/><Relationship Id="rId70" Type="http://schemas.openxmlformats.org/officeDocument/2006/relationships/chart" Target="charts/chart24.xml"/><Relationship Id="rId75" Type="http://schemas.openxmlformats.org/officeDocument/2006/relationships/header" Target="header1.xml"/><Relationship Id="rId83" Type="http://schemas.openxmlformats.org/officeDocument/2006/relationships/hyperlink" Target="http://www.neringa.lt" TargetMode="External"/><Relationship Id="rId88" Type="http://schemas.openxmlformats.org/officeDocument/2006/relationships/hyperlink" Target="http://osp.stat.gov.lt/statistiniu-rodikliu-analize1"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4.xm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diagramQuickStyle" Target="diagrams/quickStyle4.xml"/><Relationship Id="rId49" Type="http://schemas.openxmlformats.org/officeDocument/2006/relationships/diagramData" Target="diagrams/data7.xml"/><Relationship Id="rId57" Type="http://schemas.openxmlformats.org/officeDocument/2006/relationships/chart" Target="charts/chart11.xml"/><Relationship Id="rId10" Type="http://schemas.openxmlformats.org/officeDocument/2006/relationships/image" Target="media/image2.png"/><Relationship Id="rId31" Type="http://schemas.openxmlformats.org/officeDocument/2006/relationships/diagramQuickStyle" Target="diagrams/quickStyle3.xml"/><Relationship Id="rId44" Type="http://schemas.openxmlformats.org/officeDocument/2006/relationships/diagramData" Target="diagrams/data6.xml"/><Relationship Id="rId52" Type="http://schemas.openxmlformats.org/officeDocument/2006/relationships/diagramColors" Target="diagrams/colors7.xml"/><Relationship Id="rId60" Type="http://schemas.openxmlformats.org/officeDocument/2006/relationships/chart" Target="charts/chart14.xml"/><Relationship Id="rId65" Type="http://schemas.openxmlformats.org/officeDocument/2006/relationships/chart" Target="charts/chart19.xml"/><Relationship Id="rId73" Type="http://schemas.openxmlformats.org/officeDocument/2006/relationships/chart" Target="charts/chart27.xml"/><Relationship Id="rId78" Type="http://schemas.openxmlformats.org/officeDocument/2006/relationships/footer" Target="footer2.xml"/><Relationship Id="rId81" Type="http://schemas.openxmlformats.org/officeDocument/2006/relationships/hyperlink" Target="http://www.neringa.lt" TargetMode="External"/><Relationship Id="rId86" Type="http://schemas.openxmlformats.org/officeDocument/2006/relationships/hyperlink" Target="http://osp.stat.gov.lt/statistiniu-rodikliu-analize1"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stat.gov.lt" TargetMode="External"/><Relationship Id="rId2" Type="http://schemas.openxmlformats.org/officeDocument/2006/relationships/hyperlink" Target="http://www.kurortuasociacija.lt" TargetMode="External"/><Relationship Id="rId1" Type="http://schemas.openxmlformats.org/officeDocument/2006/relationships/hyperlink" Target="http://www.stat.gov.lt" TargetMode="External"/><Relationship Id="rId6" Type="http://schemas.openxmlformats.org/officeDocument/2006/relationships/hyperlink" Target="http://www.baltijosjurosregionas.lt" TargetMode="External"/><Relationship Id="rId5" Type="http://schemas.openxmlformats.org/officeDocument/2006/relationships/hyperlink" Target="http://www.lietuvos" TargetMode="External"/><Relationship Id="rId4" Type="http://schemas.openxmlformats.org/officeDocument/2006/relationships/hyperlink" Target="http://www.neringa.l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Greta\Downloads\Eksportuota%20matricin&#279;%20lentel&#27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Greta\Downloads\Eksportuota%20matricin&#279;%20lentel&#27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Greta\Downloads\Eksportuota%20matricin&#279;%20lentel&#279;.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ovile\Google%20Drive\LT%20NVG%2001\2.%20Fieldwork\grafika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ovile\Google%20Drive\LT%20NVG%2001\2.%20Fieldwork\grafika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ovile\Google%20Drive\LT%20NVG%2001\2.%20Fieldwork\grafika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ovile\Google%20Drive\LT%20NVG%2001\2.%20Fieldwork\grafika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ovile\Google%20Drive\LT%20NVG%2001\2.%20Fieldwork\grafika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Greta\Downloads\Eksportuota%20matricin&#279;%20lentel&#279;%20(3).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ovile\Google%20Drive\LT%20NVG%2001\2.%20Fieldwork\grafikai.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oleObject" Target="file:///C:\Users\Dovile\Google%20Drive\LT%20NVG%2001\2.%20Fieldwork\grafikai.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ovile\Google%20Drive\LT%20NVG%2001\2.%20Fieldwork\grafikai.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ovile\Google%20Drive\LT%20NVG%2001\2.%20Fieldwork\grafikai.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ovile\Google%20Drive\LT%20NVG%2001\2.%20Fieldwork\grafikai.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Greta\Downloads\Eksportuota%20matricin&#279;%20lentel&#279;%20(3).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Dovile\Google%20Drive\LT%20NVG%2001\2.%20Fieldwork\grafikai.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Dovile\Google%20Drive\LT%20NVG%2001\2.%20Fieldwork\grafikai.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Dovile\Google%20Drive\LT%20NVG%2001\2.%20Fieldwork\grafikai.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Dovile\Google%20Drive\LT%20NVG%2001\2.%20Fieldwork\grafikai.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Dovile\Google%20Drive\LT%20NVG%2001\2.%20Fieldwork\grafika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reta\Downloads\Eksportuota%20matricin&#279;%20lentel&#27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tx>
            <c:strRef>
              <c:f>Sheet1!$B$1</c:f>
              <c:strCache>
                <c:ptCount val="1"/>
                <c:pt idx="0">
                  <c:v>Sales</c:v>
                </c:pt>
              </c:strCache>
            </c:strRef>
          </c:tx>
          <c:dLbls>
            <c:dLbl>
              <c:idx val="0"/>
              <c:layout>
                <c:manualLayout>
                  <c:x val="0.127166539666413"/>
                  <c:y val="-5.2173055832809602E-3"/>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9FA-4C60-8366-BD1ABD44C0B3}"/>
                </c:ext>
              </c:extLst>
            </c:dLbl>
            <c:dLbl>
              <c:idx val="1"/>
              <c:layout>
                <c:manualLayout>
                  <c:x val="4.3006237123585402E-2"/>
                  <c:y val="2.6027380380269399E-2"/>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9FA-4C60-8366-BD1ABD44C0B3}"/>
                </c:ext>
              </c:extLst>
            </c:dLbl>
            <c:dLbl>
              <c:idx val="2"/>
              <c:layout>
                <c:manualLayout>
                  <c:x val="-0.17676696864504801"/>
                  <c:y val="-0.12704200707305999"/>
                </c:manualLayout>
              </c:layout>
              <c:tx>
                <c:rich>
                  <a:bodyPr/>
                  <a:lstStyle/>
                  <a:p>
                    <a:r>
                      <a:rPr lang="en-US"/>
                      <a:t>40-59 m.</a:t>
                    </a:r>
                  </a:p>
                </c:rich>
              </c:tx>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9FA-4C60-8366-BD1ABD44C0B3}"/>
                </c:ext>
              </c:extLst>
            </c:dLbl>
            <c:dLbl>
              <c:idx val="3"/>
              <c:layout>
                <c:manualLayout>
                  <c:x val="-8.0516806366946095E-2"/>
                  <c:y val="0.137715179968701"/>
                </c:manualLayout>
              </c:layout>
              <c:showLegendKey val="0"/>
              <c:showVal val="0"/>
              <c:showCatName val="1"/>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9FA-4C60-8366-BD1ABD44C0B3}"/>
                </c:ext>
              </c:extLst>
            </c:dLbl>
            <c:spPr>
              <a:noFill/>
              <a:ln>
                <a:noFill/>
              </a:ln>
              <a:effectLst/>
            </c:spPr>
            <c:txPr>
              <a:bodyPr/>
              <a:lstStyle/>
              <a:p>
                <a:pPr>
                  <a:defRPr sz="1100" b="1"/>
                </a:pPr>
                <a:endParaRPr lang="lt-LT"/>
              </a:p>
            </c:txPr>
            <c:showLegendKey val="0"/>
            <c:showVal val="0"/>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Iki 29 m.</c:v>
                </c:pt>
                <c:pt idx="1">
                  <c:v>30-39 m.</c:v>
                </c:pt>
                <c:pt idx="2">
                  <c:v>40-49 m.</c:v>
                </c:pt>
                <c:pt idx="3">
                  <c:v>60 m. ir daugiau</c:v>
                </c:pt>
              </c:strCache>
            </c:strRef>
          </c:cat>
          <c:val>
            <c:numRef>
              <c:f>Sheet1!$B$2:$B$5</c:f>
              <c:numCache>
                <c:formatCode>General</c:formatCode>
                <c:ptCount val="4"/>
                <c:pt idx="0">
                  <c:v>21</c:v>
                </c:pt>
                <c:pt idx="1">
                  <c:v>37</c:v>
                </c:pt>
                <c:pt idx="2">
                  <c:v>101</c:v>
                </c:pt>
                <c:pt idx="3">
                  <c:v>43</c:v>
                </c:pt>
              </c:numCache>
            </c:numRef>
          </c:val>
          <c:extLst xmlns:c16r2="http://schemas.microsoft.com/office/drawing/2015/06/chart">
            <c:ext xmlns:c16="http://schemas.microsoft.com/office/drawing/2014/chart" uri="{C3380CC4-5D6E-409C-BE32-E72D297353CC}">
              <c16:uniqueId val="{00000004-19FA-4C60-8366-BD1ABD44C0B3}"/>
            </c:ext>
          </c:extLst>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lumMod val="50000"/>
              </a:schemeClr>
            </a:solidFill>
          </c:spPr>
          <c:invertIfNegative val="0"/>
          <c:dPt>
            <c:idx val="5"/>
            <c:invertIfNegative val="0"/>
            <c:bubble3D val="0"/>
            <c:spPr>
              <a:solidFill>
                <a:schemeClr val="tx2"/>
              </a:solidFill>
            </c:spPr>
            <c:extLst xmlns:c16r2="http://schemas.microsoft.com/office/drawing/2015/06/chart">
              <c:ext xmlns:c16="http://schemas.microsoft.com/office/drawing/2014/chart" uri="{C3380CC4-5D6E-409C-BE32-E72D297353CC}">
                <c16:uniqueId val="{00000001-FD8B-4249-B455-1EFC9199B58A}"/>
              </c:ext>
            </c:extLst>
          </c:dPt>
          <c:dLbls>
            <c:dLbl>
              <c:idx val="0"/>
              <c:tx>
                <c:rich>
                  <a:bodyPr/>
                  <a:lstStyle/>
                  <a:p>
                    <a:r>
                      <a:rPr lang="en-US"/>
                      <a:t>-3,36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D8B-4249-B455-1EFC9199B58A}"/>
                </c:ext>
              </c:extLst>
            </c:dLbl>
            <c:dLbl>
              <c:idx val="1"/>
              <c:tx>
                <c:rich>
                  <a:bodyPr/>
                  <a:lstStyle/>
                  <a:p>
                    <a:r>
                      <a:rPr lang="en-US"/>
                      <a:t>-1,68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D8B-4249-B455-1EFC9199B58A}"/>
                </c:ext>
              </c:extLst>
            </c:dLbl>
            <c:dLbl>
              <c:idx val="2"/>
              <c:tx>
                <c:rich>
                  <a:bodyPr/>
                  <a:lstStyle/>
                  <a:p>
                    <a:r>
                      <a:rPr lang="en-US"/>
                      <a:t>-0,93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D8B-4249-B455-1EFC9199B58A}"/>
                </c:ext>
              </c:extLst>
            </c:dLbl>
            <c:dLbl>
              <c:idx val="3"/>
              <c:tx>
                <c:rich>
                  <a:bodyPr/>
                  <a:lstStyle/>
                  <a:p>
                    <a:r>
                      <a:rPr lang="en-US"/>
                      <a:t>-0,25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D8B-4249-B455-1EFC9199B58A}"/>
                </c:ext>
              </c:extLst>
            </c:dLbl>
            <c:dLbl>
              <c:idx val="4"/>
              <c:tx>
                <c:rich>
                  <a:bodyPr/>
                  <a:lstStyle/>
                  <a:p>
                    <a:r>
                      <a:rPr lang="en-US"/>
                      <a:t>-2,54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D8B-4249-B455-1EFC9199B58A}"/>
                </c:ext>
              </c:extLst>
            </c:dLbl>
            <c:dLbl>
              <c:idx val="5"/>
              <c:tx>
                <c:rich>
                  <a:bodyPr/>
                  <a:lstStyle/>
                  <a:p>
                    <a:r>
                      <a:rPr lang="en-US"/>
                      <a:t>4,72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D8B-4249-B455-1EFC9199B58A}"/>
                </c:ext>
              </c:extLst>
            </c:dLbl>
            <c:dLbl>
              <c:idx val="6"/>
              <c:tx>
                <c:rich>
                  <a:bodyPr/>
                  <a:lstStyle/>
                  <a:p>
                    <a:r>
                      <a:rPr lang="en-US"/>
                      <a:t>-5,86</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D8B-4249-B455-1EFC9199B58A}"/>
                </c:ext>
              </c:extLst>
            </c:dLbl>
            <c:dLbl>
              <c:idx val="7"/>
              <c:tx>
                <c:rich>
                  <a:bodyPr/>
                  <a:lstStyle/>
                  <a:p>
                    <a:r>
                      <a:rPr lang="en-US"/>
                      <a:t>-6,29</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D8B-4249-B455-1EFC9199B58A}"/>
                </c:ext>
              </c:extLst>
            </c:dLbl>
            <c:dLbl>
              <c:idx val="8"/>
              <c:tx>
                <c:rich>
                  <a:bodyPr/>
                  <a:lstStyle/>
                  <a:p>
                    <a:r>
                      <a:rPr lang="en-US"/>
                      <a:t>-2,21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D8B-4249-B455-1EFC9199B58A}"/>
                </c:ext>
              </c:extLst>
            </c:dLbl>
            <c:numFmt formatCode="0.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'Nat gyv kaita Neringa'!$F$2:$N$2</c:f>
              <c:strCache>
                <c:ptCount val="9"/>
                <c:pt idx="0">
                  <c:v>Lietuvos Respublika</c:v>
                </c:pt>
                <c:pt idx="1">
                  <c:v>Klaipėdos apskritis</c:v>
                </c:pt>
                <c:pt idx="2">
                  <c:v>Klaipėdos m. sav.</c:v>
                </c:pt>
                <c:pt idx="3">
                  <c:v>Klaipėdos r. sav</c:v>
                </c:pt>
                <c:pt idx="4">
                  <c:v>Kretingos r. sav.</c:v>
                </c:pt>
                <c:pt idx="5">
                  <c:v>Neringos sav.</c:v>
                </c:pt>
                <c:pt idx="6">
                  <c:v>Palangos m. sav.</c:v>
                </c:pt>
                <c:pt idx="7">
                  <c:v>Skuodo r. sav</c:v>
                </c:pt>
                <c:pt idx="8">
                  <c:v>Šilutės r. sav</c:v>
                </c:pt>
              </c:strCache>
            </c:strRef>
          </c:cat>
          <c:val>
            <c:numRef>
              <c:f>'Nat gyv kaita Neringa'!$F$5:$N$5</c:f>
              <c:numCache>
                <c:formatCode>0.00</c:formatCode>
                <c:ptCount val="9"/>
                <c:pt idx="0">
                  <c:v>-3.3575994607728559</c:v>
                </c:pt>
                <c:pt idx="1">
                  <c:v>-1.6777452562664701</c:v>
                </c:pt>
                <c:pt idx="2">
                  <c:v>-0.93449032135024301</c:v>
                </c:pt>
                <c:pt idx="3">
                  <c:v>-0.249472270197659</c:v>
                </c:pt>
                <c:pt idx="4">
                  <c:v>-2.5415493484165159</c:v>
                </c:pt>
                <c:pt idx="5">
                  <c:v>4.7238372093023262</c:v>
                </c:pt>
                <c:pt idx="6">
                  <c:v>-5.8601380388071336</c:v>
                </c:pt>
                <c:pt idx="7">
                  <c:v>-6.293632324941826</c:v>
                </c:pt>
                <c:pt idx="8">
                  <c:v>-2.2145263505076929</c:v>
                </c:pt>
              </c:numCache>
            </c:numRef>
          </c:val>
          <c:extLst xmlns:c16r2="http://schemas.microsoft.com/office/drawing/2015/06/chart">
            <c:ext xmlns:c16="http://schemas.microsoft.com/office/drawing/2014/chart" uri="{C3380CC4-5D6E-409C-BE32-E72D297353CC}">
              <c16:uniqueId val="{0000000A-FD8B-4249-B455-1EFC9199B58A}"/>
            </c:ext>
          </c:extLst>
        </c:ser>
        <c:dLbls>
          <c:showLegendKey val="0"/>
          <c:showVal val="1"/>
          <c:showCatName val="0"/>
          <c:showSerName val="0"/>
          <c:showPercent val="0"/>
          <c:showBubbleSize val="0"/>
        </c:dLbls>
        <c:gapWidth val="150"/>
        <c:axId val="297953152"/>
        <c:axId val="297964672"/>
      </c:barChart>
      <c:catAx>
        <c:axId val="297953152"/>
        <c:scaling>
          <c:orientation val="maxMin"/>
        </c:scaling>
        <c:delete val="0"/>
        <c:axPos val="l"/>
        <c:numFmt formatCode="General" sourceLinked="0"/>
        <c:majorTickMark val="none"/>
        <c:minorTickMark val="none"/>
        <c:tickLblPos val="low"/>
        <c:txPr>
          <a:bodyPr rot="0"/>
          <a:lstStyle/>
          <a:p>
            <a:pPr>
              <a:defRPr/>
            </a:pPr>
            <a:endParaRPr lang="lt-LT"/>
          </a:p>
        </c:txPr>
        <c:crossAx val="297964672"/>
        <c:crosses val="autoZero"/>
        <c:auto val="1"/>
        <c:lblAlgn val="ctr"/>
        <c:lblOffset val="100"/>
        <c:noMultiLvlLbl val="0"/>
      </c:catAx>
      <c:valAx>
        <c:axId val="297964672"/>
        <c:scaling>
          <c:orientation val="minMax"/>
        </c:scaling>
        <c:delete val="1"/>
        <c:axPos val="t"/>
        <c:numFmt formatCode="0.00" sourceLinked="1"/>
        <c:majorTickMark val="out"/>
        <c:minorTickMark val="none"/>
        <c:tickLblPos val="high"/>
        <c:crossAx val="297953152"/>
        <c:crosses val="autoZero"/>
        <c:crossBetween val="between"/>
      </c:valAx>
    </c:plotArea>
    <c:plotVisOnly val="1"/>
    <c:dispBlanksAs val="gap"/>
    <c:showDLblsOverMax val="0"/>
  </c:chart>
  <c:spPr>
    <a:ln w="3175">
      <a:solidFill>
        <a:schemeClr val="bg1">
          <a:lumMod val="50000"/>
        </a:schemeClr>
      </a:solidFill>
    </a:ln>
  </c:spPr>
  <c:txPr>
    <a:bodyPr/>
    <a:lstStyle/>
    <a:p>
      <a:pPr>
        <a:defRPr>
          <a:latin typeface="Times New Roman" pitchFamily="18" charset="0"/>
          <a:cs typeface="Times New Roman" pitchFamily="18" charset="0"/>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'Bendra migracija'!$A$20</c:f>
              <c:strCache>
                <c:ptCount val="1"/>
                <c:pt idx="0">
                  <c:v>Neto migracija</c:v>
                </c:pt>
              </c:strCache>
            </c:strRef>
          </c:tx>
          <c:spPr>
            <a:solidFill>
              <a:schemeClr val="tx2"/>
            </a:solidFill>
          </c:spPr>
          <c:invertIfNegative val="0"/>
          <c:dPt>
            <c:idx val="1"/>
            <c:invertIfNegative val="0"/>
            <c:bubble3D val="0"/>
            <c:spPr>
              <a:solidFill>
                <a:schemeClr val="bg1">
                  <a:lumMod val="50000"/>
                </a:schemeClr>
              </a:solidFill>
            </c:spPr>
            <c:extLst xmlns:c16r2="http://schemas.microsoft.com/office/drawing/2015/06/chart">
              <c:ext xmlns:c16="http://schemas.microsoft.com/office/drawing/2014/chart" uri="{C3380CC4-5D6E-409C-BE32-E72D297353CC}">
                <c16:uniqueId val="{00000001-2FE1-4A47-B005-B0A9780E82E3}"/>
              </c:ext>
            </c:extLst>
          </c:dPt>
          <c:dLbls>
            <c:spPr>
              <a:noFill/>
              <a:ln>
                <a:noFill/>
              </a:ln>
              <a:effectLst/>
            </c:spPr>
            <c:txPr>
              <a:bodyPr/>
              <a:lstStyle/>
              <a:p>
                <a:pPr>
                  <a:defRPr b="0">
                    <a:solidFill>
                      <a:sysClr val="windowText" lastClr="000000"/>
                    </a:solidFill>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'Bendra migracija'!$B$12:$B$18</c:f>
              <c:numCache>
                <c:formatCode>General</c:formatCode>
                <c:ptCount val="7"/>
                <c:pt idx="0">
                  <c:v>2008</c:v>
                </c:pt>
                <c:pt idx="1">
                  <c:v>2009</c:v>
                </c:pt>
                <c:pt idx="2">
                  <c:v>2010</c:v>
                </c:pt>
                <c:pt idx="3">
                  <c:v>2011</c:v>
                </c:pt>
                <c:pt idx="4">
                  <c:v>2012</c:v>
                </c:pt>
                <c:pt idx="5">
                  <c:v>2013</c:v>
                </c:pt>
                <c:pt idx="6">
                  <c:v>2014</c:v>
                </c:pt>
              </c:numCache>
            </c:numRef>
          </c:cat>
          <c:val>
            <c:numRef>
              <c:f>'Bendra migracija'!$C$21:$C$27</c:f>
              <c:numCache>
                <c:formatCode>0</c:formatCode>
                <c:ptCount val="7"/>
                <c:pt idx="0">
                  <c:v>177</c:v>
                </c:pt>
                <c:pt idx="1">
                  <c:v>-67</c:v>
                </c:pt>
                <c:pt idx="2">
                  <c:v>156</c:v>
                </c:pt>
                <c:pt idx="3">
                  <c:v>62</c:v>
                </c:pt>
                <c:pt idx="4">
                  <c:v>64</c:v>
                </c:pt>
                <c:pt idx="5">
                  <c:v>20</c:v>
                </c:pt>
                <c:pt idx="6">
                  <c:v>114</c:v>
                </c:pt>
              </c:numCache>
            </c:numRef>
          </c:val>
          <c:extLst xmlns:c16r2="http://schemas.microsoft.com/office/drawing/2015/06/chart">
            <c:ext xmlns:c16="http://schemas.microsoft.com/office/drawing/2014/chart" uri="{C3380CC4-5D6E-409C-BE32-E72D297353CC}">
              <c16:uniqueId val="{00000002-2FE1-4A47-B005-B0A9780E82E3}"/>
            </c:ext>
          </c:extLst>
        </c:ser>
        <c:dLbls>
          <c:showLegendKey val="0"/>
          <c:showVal val="0"/>
          <c:showCatName val="0"/>
          <c:showSerName val="0"/>
          <c:showPercent val="0"/>
          <c:showBubbleSize val="0"/>
        </c:dLbls>
        <c:gapWidth val="150"/>
        <c:axId val="298137088"/>
        <c:axId val="298138624"/>
      </c:barChart>
      <c:lineChart>
        <c:grouping val="standard"/>
        <c:varyColors val="0"/>
        <c:ser>
          <c:idx val="1"/>
          <c:order val="1"/>
          <c:tx>
            <c:strRef>
              <c:f>'Bendra migracija'!$A$11</c:f>
              <c:strCache>
                <c:ptCount val="1"/>
                <c:pt idx="0">
                  <c:v>Išvyko</c:v>
                </c:pt>
              </c:strCache>
            </c:strRef>
          </c:tx>
          <c:spPr>
            <a:ln w="28575">
              <a:solidFill>
                <a:schemeClr val="accent1"/>
              </a:solidFill>
            </a:ln>
          </c:spPr>
          <c:marker>
            <c:symbol val="none"/>
          </c:marker>
          <c:cat>
            <c:numRef>
              <c:f>'Bendra migracija'!$B$12:$B$18</c:f>
              <c:numCache>
                <c:formatCode>General</c:formatCode>
                <c:ptCount val="7"/>
                <c:pt idx="0">
                  <c:v>2008</c:v>
                </c:pt>
                <c:pt idx="1">
                  <c:v>2009</c:v>
                </c:pt>
                <c:pt idx="2">
                  <c:v>2010</c:v>
                </c:pt>
                <c:pt idx="3">
                  <c:v>2011</c:v>
                </c:pt>
                <c:pt idx="4">
                  <c:v>2012</c:v>
                </c:pt>
                <c:pt idx="5">
                  <c:v>2013</c:v>
                </c:pt>
                <c:pt idx="6">
                  <c:v>2014</c:v>
                </c:pt>
              </c:numCache>
            </c:numRef>
          </c:cat>
          <c:val>
            <c:numRef>
              <c:f>'Bendra migracija'!$C$12:$C$18</c:f>
              <c:numCache>
                <c:formatCode>General</c:formatCode>
                <c:ptCount val="7"/>
                <c:pt idx="0">
                  <c:v>169</c:v>
                </c:pt>
                <c:pt idx="1">
                  <c:v>263</c:v>
                </c:pt>
                <c:pt idx="2">
                  <c:v>170</c:v>
                </c:pt>
                <c:pt idx="3">
                  <c:v>188</c:v>
                </c:pt>
                <c:pt idx="4">
                  <c:v>168</c:v>
                </c:pt>
                <c:pt idx="5">
                  <c:v>181</c:v>
                </c:pt>
                <c:pt idx="6">
                  <c:v>177</c:v>
                </c:pt>
              </c:numCache>
            </c:numRef>
          </c:val>
          <c:smooth val="0"/>
          <c:extLst xmlns:c16r2="http://schemas.microsoft.com/office/drawing/2015/06/chart">
            <c:ext xmlns:c16="http://schemas.microsoft.com/office/drawing/2014/chart" uri="{C3380CC4-5D6E-409C-BE32-E72D297353CC}">
              <c16:uniqueId val="{00000003-2FE1-4A47-B005-B0A9780E82E3}"/>
            </c:ext>
          </c:extLst>
        </c:ser>
        <c:ser>
          <c:idx val="2"/>
          <c:order val="2"/>
          <c:tx>
            <c:strRef>
              <c:f>'Bendra migracija'!$A$2</c:f>
              <c:strCache>
                <c:ptCount val="1"/>
                <c:pt idx="0">
                  <c:v>Atvyko</c:v>
                </c:pt>
              </c:strCache>
            </c:strRef>
          </c:tx>
          <c:spPr>
            <a:ln w="28575">
              <a:solidFill>
                <a:schemeClr val="bg1">
                  <a:lumMod val="75000"/>
                </a:schemeClr>
              </a:solidFill>
            </a:ln>
          </c:spPr>
          <c:marker>
            <c:symbol val="none"/>
          </c:marker>
          <c:cat>
            <c:numRef>
              <c:f>'Bendra migracija'!$B$12:$B$18</c:f>
              <c:numCache>
                <c:formatCode>General</c:formatCode>
                <c:ptCount val="7"/>
                <c:pt idx="0">
                  <c:v>2008</c:v>
                </c:pt>
                <c:pt idx="1">
                  <c:v>2009</c:v>
                </c:pt>
                <c:pt idx="2">
                  <c:v>2010</c:v>
                </c:pt>
                <c:pt idx="3">
                  <c:v>2011</c:v>
                </c:pt>
                <c:pt idx="4">
                  <c:v>2012</c:v>
                </c:pt>
                <c:pt idx="5">
                  <c:v>2013</c:v>
                </c:pt>
                <c:pt idx="6">
                  <c:v>2014</c:v>
                </c:pt>
              </c:numCache>
            </c:numRef>
          </c:cat>
          <c:val>
            <c:numRef>
              <c:f>'Bendra migracija'!$C$3:$C$9</c:f>
              <c:numCache>
                <c:formatCode>General</c:formatCode>
                <c:ptCount val="7"/>
                <c:pt idx="0">
                  <c:v>346</c:v>
                </c:pt>
                <c:pt idx="1">
                  <c:v>196</c:v>
                </c:pt>
                <c:pt idx="2">
                  <c:v>326</c:v>
                </c:pt>
                <c:pt idx="3">
                  <c:v>250</c:v>
                </c:pt>
                <c:pt idx="4">
                  <c:v>232</c:v>
                </c:pt>
                <c:pt idx="5">
                  <c:v>201</c:v>
                </c:pt>
                <c:pt idx="6">
                  <c:v>291</c:v>
                </c:pt>
              </c:numCache>
            </c:numRef>
          </c:val>
          <c:smooth val="0"/>
          <c:extLst xmlns:c16r2="http://schemas.microsoft.com/office/drawing/2015/06/chart">
            <c:ext xmlns:c16="http://schemas.microsoft.com/office/drawing/2014/chart" uri="{C3380CC4-5D6E-409C-BE32-E72D297353CC}">
              <c16:uniqueId val="{00000004-2FE1-4A47-B005-B0A9780E82E3}"/>
            </c:ext>
          </c:extLst>
        </c:ser>
        <c:dLbls>
          <c:showLegendKey val="0"/>
          <c:showVal val="0"/>
          <c:showCatName val="0"/>
          <c:showSerName val="0"/>
          <c:showPercent val="0"/>
          <c:showBubbleSize val="0"/>
        </c:dLbls>
        <c:marker val="1"/>
        <c:smooth val="0"/>
        <c:axId val="298158336"/>
        <c:axId val="298156800"/>
      </c:lineChart>
      <c:catAx>
        <c:axId val="298137088"/>
        <c:scaling>
          <c:orientation val="minMax"/>
        </c:scaling>
        <c:delete val="0"/>
        <c:axPos val="b"/>
        <c:numFmt formatCode="General" sourceLinked="1"/>
        <c:majorTickMark val="none"/>
        <c:minorTickMark val="none"/>
        <c:tickLblPos val="nextTo"/>
        <c:crossAx val="298138624"/>
        <c:crosses val="autoZero"/>
        <c:auto val="1"/>
        <c:lblAlgn val="ctr"/>
        <c:lblOffset val="100"/>
        <c:noMultiLvlLbl val="0"/>
      </c:catAx>
      <c:valAx>
        <c:axId val="298138624"/>
        <c:scaling>
          <c:orientation val="minMax"/>
        </c:scaling>
        <c:delete val="0"/>
        <c:axPos val="l"/>
        <c:numFmt formatCode="0" sourceLinked="1"/>
        <c:majorTickMark val="none"/>
        <c:minorTickMark val="none"/>
        <c:tickLblPos val="nextTo"/>
        <c:crossAx val="298137088"/>
        <c:crosses val="autoZero"/>
        <c:crossBetween val="between"/>
        <c:majorUnit val="100"/>
      </c:valAx>
      <c:valAx>
        <c:axId val="298156800"/>
        <c:scaling>
          <c:orientation val="minMax"/>
        </c:scaling>
        <c:delete val="1"/>
        <c:axPos val="r"/>
        <c:numFmt formatCode="General" sourceLinked="1"/>
        <c:majorTickMark val="out"/>
        <c:minorTickMark val="none"/>
        <c:tickLblPos val="none"/>
        <c:crossAx val="298158336"/>
        <c:crosses val="max"/>
        <c:crossBetween val="between"/>
      </c:valAx>
      <c:catAx>
        <c:axId val="298158336"/>
        <c:scaling>
          <c:orientation val="minMax"/>
        </c:scaling>
        <c:delete val="1"/>
        <c:axPos val="b"/>
        <c:numFmt formatCode="General" sourceLinked="1"/>
        <c:majorTickMark val="out"/>
        <c:minorTickMark val="none"/>
        <c:tickLblPos val="none"/>
        <c:crossAx val="298156800"/>
        <c:crosses val="autoZero"/>
        <c:auto val="1"/>
        <c:lblAlgn val="ctr"/>
        <c:lblOffset val="100"/>
        <c:noMultiLvlLbl val="0"/>
      </c:catAx>
    </c:plotArea>
    <c:legend>
      <c:legendPos val="b"/>
      <c:overlay val="0"/>
    </c:legend>
    <c:plotVisOnly val="1"/>
    <c:dispBlanksAs val="zero"/>
    <c:showDLblsOverMax val="0"/>
  </c:chart>
  <c:spPr>
    <a:ln w="3175">
      <a:solidFill>
        <a:schemeClr val="bg1">
          <a:lumMod val="50000"/>
        </a:schemeClr>
      </a:solidFill>
    </a:ln>
  </c:spPr>
  <c:txPr>
    <a:bodyPr/>
    <a:lstStyle/>
    <a:p>
      <a:pPr>
        <a:defRPr>
          <a:latin typeface="Times New Roman" pitchFamily="18" charset="0"/>
          <a:cs typeface="Times New Roman" pitchFamily="18" charset="0"/>
        </a:defRPr>
      </a:pPr>
      <a:endParaRPr lang="lt-L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506110978551899E-2"/>
          <c:y val="0.111930960986602"/>
          <c:w val="0.90504944457700398"/>
          <c:h val="0.78914115313256294"/>
        </c:manualLayout>
      </c:layout>
      <c:barChart>
        <c:barDir val="col"/>
        <c:grouping val="clustered"/>
        <c:varyColors val="0"/>
        <c:ser>
          <c:idx val="1"/>
          <c:order val="0"/>
          <c:tx>
            <c:v>Tarptautinė neto migracija</c:v>
          </c:tx>
          <c:spPr>
            <a:solidFill>
              <a:schemeClr val="bg1">
                <a:lumMod val="50000"/>
              </a:schemeClr>
            </a:solidFill>
          </c:spPr>
          <c:invertIfNegative val="0"/>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D62-4766-B1DD-6D5A82B19080}"/>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D62-4766-B1DD-6D5A82B19080}"/>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D62-4766-B1DD-6D5A82B19080}"/>
                </c:ext>
              </c:extLst>
            </c:dLbl>
            <c:spPr>
              <a:noFill/>
              <a:ln>
                <a:noFill/>
              </a:ln>
              <a:effectLst/>
            </c:spPr>
            <c:txPr>
              <a:bodyPr/>
              <a:lstStyle/>
              <a:p>
                <a:pPr>
                  <a:defRPr b="0"/>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'Vidaus ir tarpt. migracija'!$B$2:$B$8</c:f>
              <c:numCache>
                <c:formatCode>General</c:formatCode>
                <c:ptCount val="7"/>
                <c:pt idx="0">
                  <c:v>2008</c:v>
                </c:pt>
                <c:pt idx="1">
                  <c:v>2009</c:v>
                </c:pt>
                <c:pt idx="2">
                  <c:v>2010</c:v>
                </c:pt>
                <c:pt idx="3">
                  <c:v>2011</c:v>
                </c:pt>
                <c:pt idx="4">
                  <c:v>2012</c:v>
                </c:pt>
                <c:pt idx="5">
                  <c:v>2013</c:v>
                </c:pt>
                <c:pt idx="6">
                  <c:v>2014</c:v>
                </c:pt>
              </c:numCache>
            </c:numRef>
          </c:cat>
          <c:val>
            <c:numRef>
              <c:f>'Vidaus ir tarpt. migracija'!$C$2:$C$8</c:f>
              <c:numCache>
                <c:formatCode>General</c:formatCode>
                <c:ptCount val="7"/>
                <c:pt idx="0">
                  <c:v>-67</c:v>
                </c:pt>
                <c:pt idx="1">
                  <c:v>-143</c:v>
                </c:pt>
                <c:pt idx="2">
                  <c:v>-60</c:v>
                </c:pt>
                <c:pt idx="3">
                  <c:v>-48</c:v>
                </c:pt>
                <c:pt idx="4">
                  <c:v>-4</c:v>
                </c:pt>
                <c:pt idx="5">
                  <c:v>-28</c:v>
                </c:pt>
                <c:pt idx="6">
                  <c:v>-17</c:v>
                </c:pt>
              </c:numCache>
            </c:numRef>
          </c:val>
          <c:extLst xmlns:c16r2="http://schemas.microsoft.com/office/drawing/2015/06/chart">
            <c:ext xmlns:c16="http://schemas.microsoft.com/office/drawing/2014/chart" uri="{C3380CC4-5D6E-409C-BE32-E72D297353CC}">
              <c16:uniqueId val="{00000003-3D62-4766-B1DD-6D5A82B19080}"/>
            </c:ext>
          </c:extLst>
        </c:ser>
        <c:ser>
          <c:idx val="2"/>
          <c:order val="1"/>
          <c:tx>
            <c:v>Vidaus neto migracija</c:v>
          </c:tx>
          <c:spPr>
            <a:solidFill>
              <a:schemeClr val="tx2"/>
            </a:solidFill>
          </c:spPr>
          <c:invertIfNegative val="0"/>
          <c:dLbls>
            <c:spPr>
              <a:noFill/>
              <a:ln>
                <a:noFill/>
              </a:ln>
              <a:effectLst/>
            </c:spPr>
            <c:txPr>
              <a:bodyPr/>
              <a:lstStyle/>
              <a:p>
                <a:pPr>
                  <a:defRPr b="0"/>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'Vidaus ir tarpt. migracija'!$B$2:$B$8</c:f>
              <c:numCache>
                <c:formatCode>General</c:formatCode>
                <c:ptCount val="7"/>
                <c:pt idx="0">
                  <c:v>2008</c:v>
                </c:pt>
                <c:pt idx="1">
                  <c:v>2009</c:v>
                </c:pt>
                <c:pt idx="2">
                  <c:v>2010</c:v>
                </c:pt>
                <c:pt idx="3">
                  <c:v>2011</c:v>
                </c:pt>
                <c:pt idx="4">
                  <c:v>2012</c:v>
                </c:pt>
                <c:pt idx="5">
                  <c:v>2013</c:v>
                </c:pt>
                <c:pt idx="6">
                  <c:v>2014</c:v>
                </c:pt>
              </c:numCache>
            </c:numRef>
          </c:cat>
          <c:val>
            <c:numRef>
              <c:f>'Vidaus ir tarpt. migracija'!$D$2:$D$8</c:f>
              <c:numCache>
                <c:formatCode>0</c:formatCode>
                <c:ptCount val="7"/>
                <c:pt idx="0">
                  <c:v>244</c:v>
                </c:pt>
                <c:pt idx="1">
                  <c:v>76</c:v>
                </c:pt>
                <c:pt idx="2">
                  <c:v>216</c:v>
                </c:pt>
                <c:pt idx="3">
                  <c:v>110</c:v>
                </c:pt>
                <c:pt idx="4">
                  <c:v>68</c:v>
                </c:pt>
                <c:pt idx="5">
                  <c:v>48</c:v>
                </c:pt>
                <c:pt idx="6">
                  <c:v>131</c:v>
                </c:pt>
              </c:numCache>
            </c:numRef>
          </c:val>
          <c:extLst xmlns:c16r2="http://schemas.microsoft.com/office/drawing/2015/06/chart">
            <c:ext xmlns:c16="http://schemas.microsoft.com/office/drawing/2014/chart" uri="{C3380CC4-5D6E-409C-BE32-E72D297353CC}">
              <c16:uniqueId val="{00000004-3D62-4766-B1DD-6D5A82B19080}"/>
            </c:ext>
          </c:extLst>
        </c:ser>
        <c:dLbls>
          <c:showLegendKey val="0"/>
          <c:showVal val="1"/>
          <c:showCatName val="0"/>
          <c:showSerName val="0"/>
          <c:showPercent val="0"/>
          <c:showBubbleSize val="0"/>
        </c:dLbls>
        <c:gapWidth val="150"/>
        <c:axId val="298187008"/>
        <c:axId val="298201088"/>
      </c:barChart>
      <c:catAx>
        <c:axId val="298187008"/>
        <c:scaling>
          <c:orientation val="minMax"/>
        </c:scaling>
        <c:delete val="0"/>
        <c:axPos val="b"/>
        <c:numFmt formatCode="General" sourceLinked="1"/>
        <c:majorTickMark val="none"/>
        <c:minorTickMark val="none"/>
        <c:tickLblPos val="nextTo"/>
        <c:txPr>
          <a:bodyPr rot="0" vert="horz"/>
          <a:lstStyle/>
          <a:p>
            <a:pPr>
              <a:defRPr sz="1000"/>
            </a:pPr>
            <a:endParaRPr lang="lt-LT"/>
          </a:p>
        </c:txPr>
        <c:crossAx val="298201088"/>
        <c:crosses val="autoZero"/>
        <c:auto val="1"/>
        <c:lblAlgn val="ctr"/>
        <c:lblOffset val="100"/>
        <c:noMultiLvlLbl val="0"/>
      </c:catAx>
      <c:valAx>
        <c:axId val="298201088"/>
        <c:scaling>
          <c:orientation val="minMax"/>
        </c:scaling>
        <c:delete val="1"/>
        <c:axPos val="l"/>
        <c:numFmt formatCode="General" sourceLinked="1"/>
        <c:majorTickMark val="out"/>
        <c:minorTickMark val="none"/>
        <c:tickLblPos val="nextTo"/>
        <c:crossAx val="298187008"/>
        <c:crosses val="autoZero"/>
        <c:crossBetween val="between"/>
      </c:valAx>
    </c:plotArea>
    <c:legend>
      <c:legendPos val="b"/>
      <c:overlay val="0"/>
    </c:legend>
    <c:plotVisOnly val="1"/>
    <c:dispBlanksAs val="gap"/>
    <c:showDLblsOverMax val="0"/>
  </c:chart>
  <c:spPr>
    <a:ln w="3175">
      <a:solidFill>
        <a:schemeClr val="bg1">
          <a:lumMod val="50000"/>
        </a:schemeClr>
      </a:solidFill>
    </a:ln>
  </c:spPr>
  <c:txPr>
    <a:bodyPr/>
    <a:lstStyle/>
    <a:p>
      <a:pPr>
        <a:defRPr>
          <a:latin typeface="Times New Roman" pitchFamily="18" charset="0"/>
          <a:cs typeface="Times New Roman" pitchFamily="18" charset="0"/>
        </a:defRPr>
      </a:pPr>
      <a:endParaRPr lang="lt-L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Amzius!$E$7</c:f>
              <c:strCache>
                <c:ptCount val="1"/>
                <c:pt idx="0">
                  <c:v>Neringos sav.</c:v>
                </c:pt>
              </c:strCache>
            </c:strRef>
          </c:tx>
          <c:spPr>
            <a:solidFill>
              <a:schemeClr val="tx2"/>
            </a:solidFill>
          </c:spPr>
          <c:invertIfNegative val="0"/>
          <c:cat>
            <c:strRef>
              <c:f>Amzius!$B$8:$B$24</c:f>
              <c:strCache>
                <c:ptCount val="17"/>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71-75</c:v>
                </c:pt>
                <c:pt idx="15">
                  <c:v>76-80</c:v>
                </c:pt>
                <c:pt idx="16">
                  <c:v>81-85+</c:v>
                </c:pt>
              </c:strCache>
            </c:strRef>
          </c:cat>
          <c:val>
            <c:numRef>
              <c:f>Amzius!$E$8:$E$24</c:f>
              <c:numCache>
                <c:formatCode>General</c:formatCode>
                <c:ptCount val="17"/>
                <c:pt idx="0">
                  <c:v>209</c:v>
                </c:pt>
                <c:pt idx="1">
                  <c:v>101</c:v>
                </c:pt>
                <c:pt idx="2">
                  <c:v>119</c:v>
                </c:pt>
                <c:pt idx="3">
                  <c:v>177</c:v>
                </c:pt>
                <c:pt idx="4">
                  <c:v>190</c:v>
                </c:pt>
                <c:pt idx="5">
                  <c:v>197</c:v>
                </c:pt>
                <c:pt idx="6">
                  <c:v>212</c:v>
                </c:pt>
                <c:pt idx="7">
                  <c:v>223</c:v>
                </c:pt>
                <c:pt idx="8">
                  <c:v>207</c:v>
                </c:pt>
                <c:pt idx="9">
                  <c:v>234</c:v>
                </c:pt>
                <c:pt idx="10">
                  <c:v>280</c:v>
                </c:pt>
                <c:pt idx="11">
                  <c:v>210</c:v>
                </c:pt>
                <c:pt idx="12">
                  <c:v>184</c:v>
                </c:pt>
                <c:pt idx="13">
                  <c:v>111</c:v>
                </c:pt>
                <c:pt idx="14">
                  <c:v>96</c:v>
                </c:pt>
                <c:pt idx="15">
                  <c:v>65</c:v>
                </c:pt>
                <c:pt idx="16">
                  <c:v>64</c:v>
                </c:pt>
              </c:numCache>
            </c:numRef>
          </c:val>
          <c:extLst xmlns:c16r2="http://schemas.microsoft.com/office/drawing/2015/06/chart">
            <c:ext xmlns:c16="http://schemas.microsoft.com/office/drawing/2014/chart" uri="{C3380CC4-5D6E-409C-BE32-E72D297353CC}">
              <c16:uniqueId val="{00000000-F05D-4465-A92A-189AA440A068}"/>
            </c:ext>
          </c:extLst>
        </c:ser>
        <c:dLbls>
          <c:showLegendKey val="0"/>
          <c:showVal val="0"/>
          <c:showCatName val="0"/>
          <c:showSerName val="0"/>
          <c:showPercent val="0"/>
          <c:showBubbleSize val="0"/>
        </c:dLbls>
        <c:gapWidth val="150"/>
        <c:axId val="298217472"/>
        <c:axId val="298219008"/>
      </c:barChart>
      <c:catAx>
        <c:axId val="298217472"/>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98219008"/>
        <c:crosses val="autoZero"/>
        <c:auto val="1"/>
        <c:lblAlgn val="ctr"/>
        <c:lblOffset val="100"/>
        <c:noMultiLvlLbl val="0"/>
      </c:catAx>
      <c:valAx>
        <c:axId val="298219008"/>
        <c:scaling>
          <c:orientation val="minMax"/>
        </c:scaling>
        <c:delete val="0"/>
        <c:axPos val="b"/>
        <c:majorGridlines/>
        <c:numFmt formatCode="General" sourceLinked="1"/>
        <c:majorTickMark val="none"/>
        <c:minorTickMark val="none"/>
        <c:tickLblPos val="nextTo"/>
        <c:spPr>
          <a:ln w="3175">
            <a:solidFill>
              <a:schemeClr val="bg1">
                <a:lumMod val="50000"/>
              </a:schemeClr>
            </a:solidFill>
          </a:ln>
        </c:spPr>
        <c:txPr>
          <a:bodyPr/>
          <a:lstStyle/>
          <a:p>
            <a:pPr>
              <a:defRPr>
                <a:latin typeface="Times New Roman" panose="02020603050405020304" pitchFamily="18" charset="0"/>
                <a:cs typeface="Times New Roman" panose="02020603050405020304" pitchFamily="18" charset="0"/>
              </a:defRPr>
            </a:pPr>
            <a:endParaRPr lang="lt-LT"/>
          </a:p>
        </c:txPr>
        <c:crossAx val="298217472"/>
        <c:crosses val="autoZero"/>
        <c:crossBetween val="between"/>
      </c:valAx>
    </c:plotArea>
    <c:plotVisOnly val="1"/>
    <c:dispBlanksAs val="gap"/>
    <c:showDLblsOverMax val="0"/>
  </c:chart>
  <c:spPr>
    <a:ln w="3175">
      <a:solidFill>
        <a:schemeClr val="bg1">
          <a:lumMod val="50000"/>
        </a:schemeClr>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'Amzius 2'!$B$2</c:f>
              <c:strCache>
                <c:ptCount val="1"/>
                <c:pt idx="0">
                  <c:v>LR</c:v>
                </c:pt>
              </c:strCache>
            </c:strRef>
          </c:tx>
          <c:spPr>
            <a:solidFill>
              <a:schemeClr val="bg1">
                <a:lumMod val="50000"/>
              </a:schemeClr>
            </a:solidFill>
          </c:spPr>
          <c:invertIfNegative val="0"/>
          <c:cat>
            <c:strRef>
              <c:f>'Amzius 2'!$A$3:$A$19</c:f>
              <c:strCache>
                <c:ptCount val="17"/>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71-75</c:v>
                </c:pt>
                <c:pt idx="15">
                  <c:v>76-80</c:v>
                </c:pt>
                <c:pt idx="16">
                  <c:v>81-85+</c:v>
                </c:pt>
              </c:strCache>
            </c:strRef>
          </c:cat>
          <c:val>
            <c:numRef>
              <c:f>'Amzius 2'!$B$3:$B$19</c:f>
              <c:numCache>
                <c:formatCode>0.0%</c:formatCode>
                <c:ptCount val="17"/>
                <c:pt idx="0">
                  <c:v>5.2127990359875601E-2</c:v>
                </c:pt>
                <c:pt idx="1">
                  <c:v>4.64819875424081E-2</c:v>
                </c:pt>
                <c:pt idx="2">
                  <c:v>4.9321244901424997E-2</c:v>
                </c:pt>
                <c:pt idx="3">
                  <c:v>6.0555835903445203E-2</c:v>
                </c:pt>
                <c:pt idx="4">
                  <c:v>7.2487703411224694E-2</c:v>
                </c:pt>
                <c:pt idx="5">
                  <c:v>6.68437758214529E-2</c:v>
                </c:pt>
                <c:pt idx="6">
                  <c:v>6.0360764500048299E-2</c:v>
                </c:pt>
                <c:pt idx="7">
                  <c:v>6.3145028325128694E-2</c:v>
                </c:pt>
                <c:pt idx="8">
                  <c:v>7.0961373441028402E-2</c:v>
                </c:pt>
                <c:pt idx="9">
                  <c:v>7.2947366345824896E-2</c:v>
                </c:pt>
                <c:pt idx="10">
                  <c:v>8.0327221903059895E-2</c:v>
                </c:pt>
                <c:pt idx="11">
                  <c:v>6.8712172490159096E-2</c:v>
                </c:pt>
                <c:pt idx="12">
                  <c:v>5.8219129518073301E-2</c:v>
                </c:pt>
                <c:pt idx="13">
                  <c:v>4.6215320783509102E-2</c:v>
                </c:pt>
                <c:pt idx="14">
                  <c:v>4.67583386972205E-2</c:v>
                </c:pt>
                <c:pt idx="15">
                  <c:v>3.9597765533165803E-2</c:v>
                </c:pt>
                <c:pt idx="16">
                  <c:v>4.4936980522950497E-2</c:v>
                </c:pt>
              </c:numCache>
            </c:numRef>
          </c:val>
          <c:extLst xmlns:c16r2="http://schemas.microsoft.com/office/drawing/2015/06/chart">
            <c:ext xmlns:c16="http://schemas.microsoft.com/office/drawing/2014/chart" uri="{C3380CC4-5D6E-409C-BE32-E72D297353CC}">
              <c16:uniqueId val="{00000000-C8D7-4FB6-9DD2-3E87966BCD39}"/>
            </c:ext>
          </c:extLst>
        </c:ser>
        <c:ser>
          <c:idx val="1"/>
          <c:order val="1"/>
          <c:tx>
            <c:strRef>
              <c:f>'Amzius 2'!$C$2</c:f>
              <c:strCache>
                <c:ptCount val="1"/>
                <c:pt idx="0">
                  <c:v>Klaipėdos apskr.</c:v>
                </c:pt>
              </c:strCache>
            </c:strRef>
          </c:tx>
          <c:spPr>
            <a:solidFill>
              <a:schemeClr val="bg1">
                <a:lumMod val="75000"/>
              </a:schemeClr>
            </a:solidFill>
            <a:ln>
              <a:solidFill>
                <a:schemeClr val="bg1">
                  <a:lumMod val="75000"/>
                </a:schemeClr>
              </a:solidFill>
            </a:ln>
          </c:spPr>
          <c:invertIfNegative val="0"/>
          <c:cat>
            <c:strRef>
              <c:f>'Amzius 2'!$A$3:$A$19</c:f>
              <c:strCache>
                <c:ptCount val="17"/>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71-75</c:v>
                </c:pt>
                <c:pt idx="15">
                  <c:v>76-80</c:v>
                </c:pt>
                <c:pt idx="16">
                  <c:v>81-85+</c:v>
                </c:pt>
              </c:strCache>
            </c:strRef>
          </c:cat>
          <c:val>
            <c:numRef>
              <c:f>'Amzius 2'!$C$3:$C$19</c:f>
              <c:numCache>
                <c:formatCode>0.0%</c:formatCode>
                <c:ptCount val="17"/>
                <c:pt idx="0">
                  <c:v>6.6651390161930904E-2</c:v>
                </c:pt>
                <c:pt idx="1">
                  <c:v>4.9019248395966997E-2</c:v>
                </c:pt>
                <c:pt idx="2">
                  <c:v>4.8655667583256901E-2</c:v>
                </c:pt>
                <c:pt idx="3">
                  <c:v>5.9126183929116997E-2</c:v>
                </c:pt>
                <c:pt idx="4">
                  <c:v>7.0742438130155794E-2</c:v>
                </c:pt>
                <c:pt idx="5">
                  <c:v>6.3696914146043407E-2</c:v>
                </c:pt>
                <c:pt idx="6">
                  <c:v>6.0412465627864301E-2</c:v>
                </c:pt>
                <c:pt idx="7">
                  <c:v>6.3064466849984693E-2</c:v>
                </c:pt>
                <c:pt idx="8">
                  <c:v>6.9786128933699995E-2</c:v>
                </c:pt>
                <c:pt idx="9">
                  <c:v>7.1390161930950199E-2</c:v>
                </c:pt>
                <c:pt idx="10">
                  <c:v>7.9871677360219995E-2</c:v>
                </c:pt>
                <c:pt idx="11">
                  <c:v>7.0058050717995701E-2</c:v>
                </c:pt>
                <c:pt idx="12">
                  <c:v>5.7980446073938298E-2</c:v>
                </c:pt>
                <c:pt idx="13">
                  <c:v>4.3907729911396298E-2</c:v>
                </c:pt>
                <c:pt idx="14">
                  <c:v>4.4680721051023498E-2</c:v>
                </c:pt>
                <c:pt idx="15">
                  <c:v>3.9838069049801403E-2</c:v>
                </c:pt>
                <c:pt idx="16">
                  <c:v>4.1118240146654397E-2</c:v>
                </c:pt>
              </c:numCache>
            </c:numRef>
          </c:val>
          <c:extLst xmlns:c16r2="http://schemas.microsoft.com/office/drawing/2015/06/chart">
            <c:ext xmlns:c16="http://schemas.microsoft.com/office/drawing/2014/chart" uri="{C3380CC4-5D6E-409C-BE32-E72D297353CC}">
              <c16:uniqueId val="{00000001-C8D7-4FB6-9DD2-3E87966BCD39}"/>
            </c:ext>
          </c:extLst>
        </c:ser>
        <c:ser>
          <c:idx val="2"/>
          <c:order val="2"/>
          <c:tx>
            <c:strRef>
              <c:f>'Amzius 2'!$D$2</c:f>
              <c:strCache>
                <c:ptCount val="1"/>
                <c:pt idx="0">
                  <c:v>Neringos sav.</c:v>
                </c:pt>
              </c:strCache>
            </c:strRef>
          </c:tx>
          <c:spPr>
            <a:solidFill>
              <a:schemeClr val="tx2"/>
            </a:solidFill>
          </c:spPr>
          <c:invertIfNegative val="0"/>
          <c:cat>
            <c:strRef>
              <c:f>'Amzius 2'!$A$3:$A$19</c:f>
              <c:strCache>
                <c:ptCount val="17"/>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71-75</c:v>
                </c:pt>
                <c:pt idx="15">
                  <c:v>76-80</c:v>
                </c:pt>
                <c:pt idx="16">
                  <c:v>81-85+</c:v>
                </c:pt>
              </c:strCache>
            </c:strRef>
          </c:cat>
          <c:val>
            <c:numRef>
              <c:f>'Amzius 2'!$D$3:$D$19</c:f>
              <c:numCache>
                <c:formatCode>0.0%</c:formatCode>
                <c:ptCount val="17"/>
                <c:pt idx="0">
                  <c:v>7.2594650920458498E-2</c:v>
                </c:pt>
                <c:pt idx="1">
                  <c:v>3.5081625564432103E-2</c:v>
                </c:pt>
                <c:pt idx="2">
                  <c:v>4.1333796457103202E-2</c:v>
                </c:pt>
                <c:pt idx="3">
                  <c:v>6.1479680444598797E-2</c:v>
                </c:pt>
                <c:pt idx="4">
                  <c:v>6.5995137200416804E-2</c:v>
                </c:pt>
                <c:pt idx="5">
                  <c:v>6.8426536992011094E-2</c:v>
                </c:pt>
                <c:pt idx="6">
                  <c:v>7.3636679402570293E-2</c:v>
                </c:pt>
                <c:pt idx="7">
                  <c:v>7.7457450503647093E-2</c:v>
                </c:pt>
                <c:pt idx="8">
                  <c:v>7.1899965265717306E-2</c:v>
                </c:pt>
                <c:pt idx="9">
                  <c:v>8.1278221604723797E-2</c:v>
                </c:pt>
                <c:pt idx="10">
                  <c:v>9.7255991663772107E-2</c:v>
                </c:pt>
                <c:pt idx="11">
                  <c:v>7.2941993747829101E-2</c:v>
                </c:pt>
                <c:pt idx="12">
                  <c:v>6.3911080236193102E-2</c:v>
                </c:pt>
                <c:pt idx="13">
                  <c:v>3.8555053838138197E-2</c:v>
                </c:pt>
                <c:pt idx="14">
                  <c:v>3.3344911427578998E-2</c:v>
                </c:pt>
                <c:pt idx="15">
                  <c:v>2.2577283779090001E-2</c:v>
                </c:pt>
                <c:pt idx="16">
                  <c:v>2.2229940951719401E-2</c:v>
                </c:pt>
              </c:numCache>
            </c:numRef>
          </c:val>
          <c:extLst xmlns:c16r2="http://schemas.microsoft.com/office/drawing/2015/06/chart">
            <c:ext xmlns:c16="http://schemas.microsoft.com/office/drawing/2014/chart" uri="{C3380CC4-5D6E-409C-BE32-E72D297353CC}">
              <c16:uniqueId val="{00000002-C8D7-4FB6-9DD2-3E87966BCD39}"/>
            </c:ext>
          </c:extLst>
        </c:ser>
        <c:dLbls>
          <c:showLegendKey val="0"/>
          <c:showVal val="0"/>
          <c:showCatName val="0"/>
          <c:showSerName val="0"/>
          <c:showPercent val="0"/>
          <c:showBubbleSize val="0"/>
        </c:dLbls>
        <c:gapWidth val="150"/>
        <c:axId val="298253696"/>
        <c:axId val="298267776"/>
      </c:barChart>
      <c:catAx>
        <c:axId val="298253696"/>
        <c:scaling>
          <c:orientation val="minMax"/>
        </c:scaling>
        <c:delete val="0"/>
        <c:axPos val="l"/>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98267776"/>
        <c:crosses val="autoZero"/>
        <c:auto val="1"/>
        <c:lblAlgn val="ctr"/>
        <c:lblOffset val="100"/>
        <c:noMultiLvlLbl val="0"/>
      </c:catAx>
      <c:valAx>
        <c:axId val="298267776"/>
        <c:scaling>
          <c:orientation val="minMax"/>
        </c:scaling>
        <c:delete val="0"/>
        <c:axPos val="b"/>
        <c:majorGridlines>
          <c:spPr>
            <a:ln w="3175">
              <a:solidFill>
                <a:schemeClr val="bg1">
                  <a:lumMod val="50000"/>
                </a:schemeClr>
              </a:solidFill>
            </a:ln>
          </c:spPr>
        </c:majorGridlines>
        <c:numFmt formatCode="0%"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t-LT"/>
          </a:p>
        </c:txPr>
        <c:crossAx val="298253696"/>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lt-LT" sz="1000" b="0">
                <a:latin typeface="Times New Roman" panose="02020603050405020304" pitchFamily="18" charset="0"/>
                <a:cs typeface="Times New Roman" panose="02020603050405020304" pitchFamily="18" charset="0"/>
              </a:rPr>
              <a:t>Neringos sav. gyventojų pasiskirstymas pagal išsilavinimą, lyginant su Klaipėdos</a:t>
            </a:r>
            <a:r>
              <a:rPr lang="lt-LT" sz="1000" b="0" baseline="0">
                <a:latin typeface="Times New Roman" panose="02020603050405020304" pitchFamily="18" charset="0"/>
                <a:cs typeface="Times New Roman" panose="02020603050405020304" pitchFamily="18" charset="0"/>
              </a:rPr>
              <a:t> apskr. ir LR</a:t>
            </a:r>
            <a:endParaRPr lang="en-GB" sz="1000" b="0">
              <a:latin typeface="Times New Roman" panose="02020603050405020304" pitchFamily="18" charset="0"/>
              <a:cs typeface="Times New Roman" panose="02020603050405020304" pitchFamily="18" charset="0"/>
            </a:endParaRPr>
          </a:p>
        </c:rich>
      </c:tx>
      <c:overlay val="0"/>
    </c:title>
    <c:autoTitleDeleted val="0"/>
    <c:plotArea>
      <c:layout/>
      <c:barChart>
        <c:barDir val="bar"/>
        <c:grouping val="clustered"/>
        <c:varyColors val="0"/>
        <c:ser>
          <c:idx val="0"/>
          <c:order val="0"/>
          <c:tx>
            <c:strRef>
              <c:f>Issilavinimas!$B$2</c:f>
              <c:strCache>
                <c:ptCount val="1"/>
                <c:pt idx="0">
                  <c:v>LR</c:v>
                </c:pt>
              </c:strCache>
            </c:strRef>
          </c:tx>
          <c:spPr>
            <a:solidFill>
              <a:schemeClr val="bg1">
                <a:lumMod val="50000"/>
              </a:schemeClr>
            </a:solidFill>
          </c:spPr>
          <c:invertIfNegative val="0"/>
          <c:cat>
            <c:strRef>
              <c:f>Issilavinimas!$D$1:$I$1</c:f>
              <c:strCache>
                <c:ptCount val="6"/>
                <c:pt idx="0">
                  <c:v>Aukštasis</c:v>
                </c:pt>
                <c:pt idx="1">
                  <c:v>Aukštesnysis ir specialusis vidurinis</c:v>
                </c:pt>
                <c:pt idx="2">
                  <c:v>Vidurinis</c:v>
                </c:pt>
                <c:pt idx="3">
                  <c:v>Pagrindinis</c:v>
                </c:pt>
                <c:pt idx="4">
                  <c:v>Pradinis</c:v>
                </c:pt>
                <c:pt idx="5">
                  <c:v>Nebaigė pradinės mokyklos, nelankė mokyklos, neraštingi</c:v>
                </c:pt>
              </c:strCache>
            </c:strRef>
          </c:cat>
          <c:val>
            <c:numRef>
              <c:f>Issilavinimas!$D$2:$I$2</c:f>
              <c:numCache>
                <c:formatCode>0.0%</c:formatCode>
                <c:ptCount val="6"/>
                <c:pt idx="0">
                  <c:v>0.21240984181323999</c:v>
                </c:pt>
                <c:pt idx="1">
                  <c:v>0.169207514387784</c:v>
                </c:pt>
                <c:pt idx="2">
                  <c:v>0.305730204719316</c:v>
                </c:pt>
                <c:pt idx="3">
                  <c:v>0.14663084933698201</c:v>
                </c:pt>
                <c:pt idx="4">
                  <c:v>0.149340716276496</c:v>
                </c:pt>
                <c:pt idx="5">
                  <c:v>1.6602195231518901E-2</c:v>
                </c:pt>
              </c:numCache>
            </c:numRef>
          </c:val>
          <c:extLst xmlns:c16r2="http://schemas.microsoft.com/office/drawing/2015/06/chart">
            <c:ext xmlns:c16="http://schemas.microsoft.com/office/drawing/2014/chart" uri="{C3380CC4-5D6E-409C-BE32-E72D297353CC}">
              <c16:uniqueId val="{00000000-4564-4349-9768-22162126CB81}"/>
            </c:ext>
          </c:extLst>
        </c:ser>
        <c:ser>
          <c:idx val="1"/>
          <c:order val="1"/>
          <c:tx>
            <c:strRef>
              <c:f>Issilavinimas!$B$3</c:f>
              <c:strCache>
                <c:ptCount val="1"/>
                <c:pt idx="0">
                  <c:v>Klaipėdos apskr.</c:v>
                </c:pt>
              </c:strCache>
            </c:strRef>
          </c:tx>
          <c:spPr>
            <a:solidFill>
              <a:schemeClr val="bg1">
                <a:lumMod val="75000"/>
              </a:schemeClr>
            </a:solidFill>
          </c:spPr>
          <c:invertIfNegative val="0"/>
          <c:cat>
            <c:strRef>
              <c:f>Issilavinimas!$D$1:$I$1</c:f>
              <c:strCache>
                <c:ptCount val="6"/>
                <c:pt idx="0">
                  <c:v>Aukštasis</c:v>
                </c:pt>
                <c:pt idx="1">
                  <c:v>Aukštesnysis ir specialusis vidurinis</c:v>
                </c:pt>
                <c:pt idx="2">
                  <c:v>Vidurinis</c:v>
                </c:pt>
                <c:pt idx="3">
                  <c:v>Pagrindinis</c:v>
                </c:pt>
                <c:pt idx="4">
                  <c:v>Pradinis</c:v>
                </c:pt>
                <c:pt idx="5">
                  <c:v>Nebaigė pradinės mokyklos, nelankė mokyklos, neraštingi</c:v>
                </c:pt>
              </c:strCache>
            </c:strRef>
          </c:cat>
          <c:val>
            <c:numRef>
              <c:f>Issilavinimas!$D$3:$I$3</c:f>
              <c:numCache>
                <c:formatCode>0.0%</c:formatCode>
                <c:ptCount val="6"/>
                <c:pt idx="0">
                  <c:v>0.20424638601961101</c:v>
                </c:pt>
                <c:pt idx="1">
                  <c:v>0.18132782257272201</c:v>
                </c:pt>
                <c:pt idx="2">
                  <c:v>0.30336147663930901</c:v>
                </c:pt>
                <c:pt idx="3">
                  <c:v>0.146422699792364</c:v>
                </c:pt>
                <c:pt idx="4">
                  <c:v>0.14711700322916599</c:v>
                </c:pt>
                <c:pt idx="5">
                  <c:v>1.7416536211854201E-2</c:v>
                </c:pt>
              </c:numCache>
            </c:numRef>
          </c:val>
          <c:extLst xmlns:c16r2="http://schemas.microsoft.com/office/drawing/2015/06/chart">
            <c:ext xmlns:c16="http://schemas.microsoft.com/office/drawing/2014/chart" uri="{C3380CC4-5D6E-409C-BE32-E72D297353CC}">
              <c16:uniqueId val="{00000001-4564-4349-9768-22162126CB81}"/>
            </c:ext>
          </c:extLst>
        </c:ser>
        <c:ser>
          <c:idx val="2"/>
          <c:order val="2"/>
          <c:tx>
            <c:strRef>
              <c:f>Issilavinimas!$B$4</c:f>
              <c:strCache>
                <c:ptCount val="1"/>
                <c:pt idx="0">
                  <c:v>Neringos sav.</c:v>
                </c:pt>
              </c:strCache>
            </c:strRef>
          </c:tx>
          <c:spPr>
            <a:solidFill>
              <a:schemeClr val="tx2"/>
            </a:solidFill>
          </c:spPr>
          <c:invertIfNegative val="0"/>
          <c:cat>
            <c:strRef>
              <c:f>Issilavinimas!$D$1:$I$1</c:f>
              <c:strCache>
                <c:ptCount val="6"/>
                <c:pt idx="0">
                  <c:v>Aukštasis</c:v>
                </c:pt>
                <c:pt idx="1">
                  <c:v>Aukštesnysis ir specialusis vidurinis</c:v>
                </c:pt>
                <c:pt idx="2">
                  <c:v>Vidurinis</c:v>
                </c:pt>
                <c:pt idx="3">
                  <c:v>Pagrindinis</c:v>
                </c:pt>
                <c:pt idx="4">
                  <c:v>Pradinis</c:v>
                </c:pt>
                <c:pt idx="5">
                  <c:v>Nebaigė pradinės mokyklos, nelankė mokyklos, neraštingi</c:v>
                </c:pt>
              </c:strCache>
            </c:strRef>
          </c:cat>
          <c:val>
            <c:numRef>
              <c:f>Issilavinimas!$D$4:$I$4</c:f>
              <c:numCache>
                <c:formatCode>0.0%</c:formatCode>
                <c:ptCount val="6"/>
                <c:pt idx="0">
                  <c:v>0.29760888129803598</c:v>
                </c:pt>
                <c:pt idx="1">
                  <c:v>0.190862510674637</c:v>
                </c:pt>
                <c:pt idx="2">
                  <c:v>0.26857386848847098</c:v>
                </c:pt>
                <c:pt idx="3">
                  <c:v>0.10930828351836</c:v>
                </c:pt>
                <c:pt idx="4">
                  <c:v>0.12126387702818101</c:v>
                </c:pt>
                <c:pt idx="5">
                  <c:v>1.23825789923143E-2</c:v>
                </c:pt>
              </c:numCache>
            </c:numRef>
          </c:val>
          <c:extLst xmlns:c16r2="http://schemas.microsoft.com/office/drawing/2015/06/chart">
            <c:ext xmlns:c16="http://schemas.microsoft.com/office/drawing/2014/chart" uri="{C3380CC4-5D6E-409C-BE32-E72D297353CC}">
              <c16:uniqueId val="{00000002-4564-4349-9768-22162126CB81}"/>
            </c:ext>
          </c:extLst>
        </c:ser>
        <c:dLbls>
          <c:showLegendKey val="0"/>
          <c:showVal val="0"/>
          <c:showCatName val="0"/>
          <c:showSerName val="0"/>
          <c:showPercent val="0"/>
          <c:showBubbleSize val="0"/>
        </c:dLbls>
        <c:gapWidth val="150"/>
        <c:axId val="298294656"/>
        <c:axId val="298308736"/>
      </c:barChart>
      <c:catAx>
        <c:axId val="298294656"/>
        <c:scaling>
          <c:orientation val="minMax"/>
        </c:scaling>
        <c:delete val="0"/>
        <c:axPos val="l"/>
        <c:numFmt formatCode="General" sourceLinked="0"/>
        <c:majorTickMark val="none"/>
        <c:minorTickMark val="none"/>
        <c:tickLblPos val="nextTo"/>
        <c:spPr>
          <a:ln w="3175">
            <a:solidFill>
              <a:schemeClr val="bg1">
                <a:lumMod val="50000"/>
              </a:schemeClr>
            </a:solidFill>
          </a:ln>
        </c:spPr>
        <c:txPr>
          <a:bodyPr/>
          <a:lstStyle/>
          <a:p>
            <a:pPr>
              <a:defRPr>
                <a:latin typeface="Times New Roman" panose="02020603050405020304" pitchFamily="18" charset="0"/>
                <a:cs typeface="Times New Roman" panose="02020603050405020304" pitchFamily="18" charset="0"/>
              </a:defRPr>
            </a:pPr>
            <a:endParaRPr lang="lt-LT"/>
          </a:p>
        </c:txPr>
        <c:crossAx val="298308736"/>
        <c:crosses val="autoZero"/>
        <c:auto val="1"/>
        <c:lblAlgn val="ctr"/>
        <c:lblOffset val="100"/>
        <c:noMultiLvlLbl val="0"/>
      </c:catAx>
      <c:valAx>
        <c:axId val="298308736"/>
        <c:scaling>
          <c:orientation val="minMax"/>
        </c:scaling>
        <c:delete val="0"/>
        <c:axPos val="b"/>
        <c:majorGridlines>
          <c:spPr>
            <a:ln w="3175">
              <a:solidFill>
                <a:schemeClr val="bg1">
                  <a:lumMod val="50000"/>
                </a:schemeClr>
              </a:solidFill>
            </a:ln>
          </c:spPr>
        </c:majorGridlines>
        <c:numFmt formatCode="0%" sourceLinked="0"/>
        <c:majorTickMark val="none"/>
        <c:minorTickMark val="none"/>
        <c:tickLblPos val="nextTo"/>
        <c:spPr>
          <a:ln w="3175">
            <a:solidFill>
              <a:schemeClr val="bg1">
                <a:lumMod val="50000"/>
              </a:schemeClr>
            </a:solidFill>
          </a:ln>
        </c:spPr>
        <c:txPr>
          <a:bodyPr/>
          <a:lstStyle/>
          <a:p>
            <a:pPr>
              <a:defRPr>
                <a:latin typeface="Times New Roman" panose="02020603050405020304" pitchFamily="18" charset="0"/>
                <a:cs typeface="Times New Roman" panose="02020603050405020304" pitchFamily="18" charset="0"/>
              </a:defRPr>
            </a:pPr>
            <a:endParaRPr lang="lt-LT"/>
          </a:p>
        </c:txPr>
        <c:crossAx val="298294656"/>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w="3175">
      <a:solidFill>
        <a:schemeClr val="bg1">
          <a:lumMod val="50000"/>
        </a:schemeClr>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Uzmokestis!$B$4</c:f>
              <c:strCache>
                <c:ptCount val="1"/>
                <c:pt idx="0">
                  <c:v>LR</c:v>
                </c:pt>
              </c:strCache>
            </c:strRef>
          </c:tx>
          <c:spPr>
            <a:ln>
              <a:solidFill>
                <a:schemeClr val="bg1">
                  <a:lumMod val="50000"/>
                </a:schemeClr>
              </a:solidFill>
            </a:ln>
          </c:spPr>
          <c:marker>
            <c:symbol val="none"/>
          </c:marker>
          <c:cat>
            <c:strRef>
              <c:f>Uzmokestis!$C$3:$Q$3</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Uzmokestis!$C$4:$Q$4</c:f>
              <c:numCache>
                <c:formatCode>General</c:formatCode>
                <c:ptCount val="15"/>
                <c:pt idx="0">
                  <c:v>281.2</c:v>
                </c:pt>
                <c:pt idx="1">
                  <c:v>284.5</c:v>
                </c:pt>
                <c:pt idx="2">
                  <c:v>293.60000000000002</c:v>
                </c:pt>
                <c:pt idx="3">
                  <c:v>310.60000000000002</c:v>
                </c:pt>
                <c:pt idx="4">
                  <c:v>332.9</c:v>
                </c:pt>
                <c:pt idx="5">
                  <c:v>369.6</c:v>
                </c:pt>
                <c:pt idx="6">
                  <c:v>433.2</c:v>
                </c:pt>
                <c:pt idx="7">
                  <c:v>522</c:v>
                </c:pt>
                <c:pt idx="8">
                  <c:v>623.20000000000005</c:v>
                </c:pt>
                <c:pt idx="9">
                  <c:v>595.5</c:v>
                </c:pt>
                <c:pt idx="10">
                  <c:v>575.79999999999995</c:v>
                </c:pt>
                <c:pt idx="11">
                  <c:v>592.5</c:v>
                </c:pt>
                <c:pt idx="12">
                  <c:v>615.1</c:v>
                </c:pt>
                <c:pt idx="13">
                  <c:v>646.29999999999995</c:v>
                </c:pt>
                <c:pt idx="14">
                  <c:v>677.4</c:v>
                </c:pt>
              </c:numCache>
            </c:numRef>
          </c:val>
          <c:smooth val="0"/>
          <c:extLst xmlns:c16r2="http://schemas.microsoft.com/office/drawing/2015/06/chart">
            <c:ext xmlns:c16="http://schemas.microsoft.com/office/drawing/2014/chart" uri="{C3380CC4-5D6E-409C-BE32-E72D297353CC}">
              <c16:uniqueId val="{00000000-BB0E-41E8-AF77-8FA94BBE544D}"/>
            </c:ext>
          </c:extLst>
        </c:ser>
        <c:ser>
          <c:idx val="1"/>
          <c:order val="1"/>
          <c:tx>
            <c:strRef>
              <c:f>Uzmokestis!$B$5</c:f>
              <c:strCache>
                <c:ptCount val="1"/>
                <c:pt idx="0">
                  <c:v>Klaipėdos m. sav.</c:v>
                </c:pt>
              </c:strCache>
            </c:strRef>
          </c:tx>
          <c:spPr>
            <a:ln>
              <a:solidFill>
                <a:schemeClr val="bg1">
                  <a:lumMod val="75000"/>
                </a:schemeClr>
              </a:solidFill>
            </a:ln>
          </c:spPr>
          <c:marker>
            <c:symbol val="none"/>
          </c:marker>
          <c:cat>
            <c:strRef>
              <c:f>Uzmokestis!$C$3:$Q$3</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Uzmokestis!$C$5:$Q$5</c:f>
              <c:numCache>
                <c:formatCode>General</c:formatCode>
                <c:ptCount val="15"/>
                <c:pt idx="0">
                  <c:v>309.60000000000002</c:v>
                </c:pt>
                <c:pt idx="1">
                  <c:v>306.7</c:v>
                </c:pt>
                <c:pt idx="2">
                  <c:v>314.8</c:v>
                </c:pt>
                <c:pt idx="3">
                  <c:v>336.2</c:v>
                </c:pt>
                <c:pt idx="4">
                  <c:v>353.3</c:v>
                </c:pt>
                <c:pt idx="5">
                  <c:v>400.8</c:v>
                </c:pt>
                <c:pt idx="6">
                  <c:v>468.3</c:v>
                </c:pt>
                <c:pt idx="7">
                  <c:v>556.4</c:v>
                </c:pt>
                <c:pt idx="8">
                  <c:v>663.2</c:v>
                </c:pt>
                <c:pt idx="9">
                  <c:v>644.1</c:v>
                </c:pt>
                <c:pt idx="10">
                  <c:v>625</c:v>
                </c:pt>
                <c:pt idx="11">
                  <c:v>639.20000000000005</c:v>
                </c:pt>
                <c:pt idx="12">
                  <c:v>659.2</c:v>
                </c:pt>
                <c:pt idx="13">
                  <c:v>685.2</c:v>
                </c:pt>
                <c:pt idx="14">
                  <c:v>722.6</c:v>
                </c:pt>
              </c:numCache>
            </c:numRef>
          </c:val>
          <c:smooth val="0"/>
          <c:extLst xmlns:c16r2="http://schemas.microsoft.com/office/drawing/2015/06/chart">
            <c:ext xmlns:c16="http://schemas.microsoft.com/office/drawing/2014/chart" uri="{C3380CC4-5D6E-409C-BE32-E72D297353CC}">
              <c16:uniqueId val="{00000001-BB0E-41E8-AF77-8FA94BBE544D}"/>
            </c:ext>
          </c:extLst>
        </c:ser>
        <c:ser>
          <c:idx val="2"/>
          <c:order val="2"/>
          <c:tx>
            <c:strRef>
              <c:f>Uzmokestis!$B$6</c:f>
              <c:strCache>
                <c:ptCount val="1"/>
                <c:pt idx="0">
                  <c:v>Klaipėdos raj. sav.</c:v>
                </c:pt>
              </c:strCache>
            </c:strRef>
          </c:tx>
          <c:spPr>
            <a:ln>
              <a:solidFill>
                <a:schemeClr val="accent1"/>
              </a:solidFill>
            </a:ln>
          </c:spPr>
          <c:marker>
            <c:symbol val="none"/>
          </c:marker>
          <c:cat>
            <c:strRef>
              <c:f>Uzmokestis!$C$3:$Q$3</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Uzmokestis!$C$6:$Q$6</c:f>
              <c:numCache>
                <c:formatCode>General</c:formatCode>
                <c:ptCount val="15"/>
                <c:pt idx="0">
                  <c:v>272.2</c:v>
                </c:pt>
                <c:pt idx="1">
                  <c:v>269.89999999999992</c:v>
                </c:pt>
                <c:pt idx="2">
                  <c:v>271.10000000000002</c:v>
                </c:pt>
                <c:pt idx="3">
                  <c:v>295.39999999999992</c:v>
                </c:pt>
                <c:pt idx="4">
                  <c:v>318</c:v>
                </c:pt>
                <c:pt idx="5">
                  <c:v>351</c:v>
                </c:pt>
                <c:pt idx="6">
                  <c:v>413</c:v>
                </c:pt>
                <c:pt idx="7">
                  <c:v>509.4</c:v>
                </c:pt>
                <c:pt idx="8">
                  <c:v>605.9</c:v>
                </c:pt>
                <c:pt idx="9">
                  <c:v>575.79999999999995</c:v>
                </c:pt>
                <c:pt idx="10">
                  <c:v>563</c:v>
                </c:pt>
                <c:pt idx="11">
                  <c:v>571.4</c:v>
                </c:pt>
                <c:pt idx="12">
                  <c:v>587.1</c:v>
                </c:pt>
                <c:pt idx="13">
                  <c:v>597.79999999999995</c:v>
                </c:pt>
                <c:pt idx="14">
                  <c:v>601.9</c:v>
                </c:pt>
              </c:numCache>
            </c:numRef>
          </c:val>
          <c:smooth val="0"/>
          <c:extLst xmlns:c16r2="http://schemas.microsoft.com/office/drawing/2015/06/chart">
            <c:ext xmlns:c16="http://schemas.microsoft.com/office/drawing/2014/chart" uri="{C3380CC4-5D6E-409C-BE32-E72D297353CC}">
              <c16:uniqueId val="{00000002-BB0E-41E8-AF77-8FA94BBE544D}"/>
            </c:ext>
          </c:extLst>
        </c:ser>
        <c:ser>
          <c:idx val="3"/>
          <c:order val="3"/>
          <c:tx>
            <c:strRef>
              <c:f>Uzmokestis!$B$7</c:f>
              <c:strCache>
                <c:ptCount val="1"/>
                <c:pt idx="0">
                  <c:v>Neringos sav.</c:v>
                </c:pt>
              </c:strCache>
            </c:strRef>
          </c:tx>
          <c:spPr>
            <a:ln>
              <a:solidFill>
                <a:schemeClr val="tx2"/>
              </a:solidFill>
            </a:ln>
          </c:spPr>
          <c:marker>
            <c:symbol val="none"/>
          </c:marker>
          <c:cat>
            <c:strRef>
              <c:f>Uzmokestis!$C$3:$Q$3</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strCache>
            </c:strRef>
          </c:cat>
          <c:val>
            <c:numRef>
              <c:f>Uzmokestis!$C$7:$Q$7</c:f>
              <c:numCache>
                <c:formatCode>General</c:formatCode>
                <c:ptCount val="15"/>
                <c:pt idx="0">
                  <c:v>236.6</c:v>
                </c:pt>
                <c:pt idx="1">
                  <c:v>219.8</c:v>
                </c:pt>
                <c:pt idx="2">
                  <c:v>222.4</c:v>
                </c:pt>
                <c:pt idx="3">
                  <c:v>242.4</c:v>
                </c:pt>
                <c:pt idx="4">
                  <c:v>260.89999999999992</c:v>
                </c:pt>
                <c:pt idx="5">
                  <c:v>282.10000000000002</c:v>
                </c:pt>
                <c:pt idx="6">
                  <c:v>329.3</c:v>
                </c:pt>
                <c:pt idx="7">
                  <c:v>394.2</c:v>
                </c:pt>
                <c:pt idx="8">
                  <c:v>507.1</c:v>
                </c:pt>
                <c:pt idx="9">
                  <c:v>480.5</c:v>
                </c:pt>
                <c:pt idx="10">
                  <c:v>465.1</c:v>
                </c:pt>
                <c:pt idx="11">
                  <c:v>457</c:v>
                </c:pt>
                <c:pt idx="12">
                  <c:v>462.5</c:v>
                </c:pt>
                <c:pt idx="13">
                  <c:v>499.6</c:v>
                </c:pt>
                <c:pt idx="14">
                  <c:v>523.29999999999995</c:v>
                </c:pt>
              </c:numCache>
            </c:numRef>
          </c:val>
          <c:smooth val="0"/>
          <c:extLst xmlns:c16r2="http://schemas.microsoft.com/office/drawing/2015/06/chart">
            <c:ext xmlns:c16="http://schemas.microsoft.com/office/drawing/2014/chart" uri="{C3380CC4-5D6E-409C-BE32-E72D297353CC}">
              <c16:uniqueId val="{00000003-BB0E-41E8-AF77-8FA94BBE544D}"/>
            </c:ext>
          </c:extLst>
        </c:ser>
        <c:dLbls>
          <c:showLegendKey val="0"/>
          <c:showVal val="0"/>
          <c:showCatName val="0"/>
          <c:showSerName val="0"/>
          <c:showPercent val="0"/>
          <c:showBubbleSize val="0"/>
        </c:dLbls>
        <c:marker val="1"/>
        <c:smooth val="0"/>
        <c:axId val="298079360"/>
        <c:axId val="298080896"/>
      </c:lineChart>
      <c:catAx>
        <c:axId val="298079360"/>
        <c:scaling>
          <c:orientation val="minMax"/>
        </c:scaling>
        <c:delete val="0"/>
        <c:axPos val="b"/>
        <c:numFmt formatCode="General" sourceLinked="0"/>
        <c:majorTickMark val="none"/>
        <c:minorTickMark val="none"/>
        <c:tickLblPos val="nextTo"/>
        <c:spPr>
          <a:ln w="3175">
            <a:solidFill>
              <a:schemeClr val="bg1">
                <a:lumMod val="50000"/>
              </a:schemeClr>
            </a:solidFill>
          </a:ln>
        </c:spPr>
        <c:txPr>
          <a:bodyPr rot="-5400000" vert="horz"/>
          <a:lstStyle/>
          <a:p>
            <a:pPr>
              <a:defRPr>
                <a:latin typeface="Times New Roman" panose="02020603050405020304" pitchFamily="18" charset="0"/>
                <a:cs typeface="Times New Roman" panose="02020603050405020304" pitchFamily="18" charset="0"/>
              </a:defRPr>
            </a:pPr>
            <a:endParaRPr lang="lt-LT"/>
          </a:p>
        </c:txPr>
        <c:crossAx val="298080896"/>
        <c:crosses val="autoZero"/>
        <c:auto val="1"/>
        <c:lblAlgn val="ctr"/>
        <c:lblOffset val="100"/>
        <c:noMultiLvlLbl val="0"/>
      </c:catAx>
      <c:valAx>
        <c:axId val="298080896"/>
        <c:scaling>
          <c:orientation val="minMax"/>
        </c:scaling>
        <c:delete val="0"/>
        <c:axPos val="l"/>
        <c:majorGridlines>
          <c:spPr>
            <a:ln w="3175">
              <a:solidFill>
                <a:schemeClr val="bg1">
                  <a:lumMod val="50000"/>
                </a:schemeClr>
              </a:solidFill>
            </a:ln>
          </c:spPr>
        </c:majorGridlines>
        <c:numFmt formatCode="General" sourceLinked="1"/>
        <c:majorTickMark val="none"/>
        <c:minorTickMark val="none"/>
        <c:tickLblPos val="nextTo"/>
        <c:spPr>
          <a:ln w="3175">
            <a:solidFill>
              <a:schemeClr val="bg1">
                <a:lumMod val="50000"/>
              </a:schemeClr>
            </a:solidFill>
          </a:ln>
        </c:spPr>
        <c:txPr>
          <a:bodyPr/>
          <a:lstStyle/>
          <a:p>
            <a:pPr>
              <a:defRPr>
                <a:latin typeface="Times New Roman" panose="02020603050405020304" pitchFamily="18" charset="0"/>
                <a:cs typeface="Times New Roman" panose="02020603050405020304" pitchFamily="18" charset="0"/>
              </a:defRPr>
            </a:pPr>
            <a:endParaRPr lang="lt-LT"/>
          </a:p>
        </c:txPr>
        <c:crossAx val="298079360"/>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110104767788799E-2"/>
          <c:y val="0.179038767695022"/>
          <c:w val="0.49271866058478903"/>
          <c:h val="0.80638928330680004"/>
        </c:manualLayout>
      </c:layout>
      <c:pieChart>
        <c:varyColors val="1"/>
        <c:ser>
          <c:idx val="0"/>
          <c:order val="0"/>
          <c:tx>
            <c:strRef>
              <c:f>'Soc pasalpos'!$C$2</c:f>
              <c:strCache>
                <c:ptCount val="1"/>
                <c:pt idx="0">
                  <c:v>Skaičius</c:v>
                </c:pt>
              </c:strCache>
            </c:strRef>
          </c:tx>
          <c:dPt>
            <c:idx val="0"/>
            <c:bubble3D val="0"/>
            <c:spPr>
              <a:solidFill>
                <a:schemeClr val="tx2"/>
              </a:solidFill>
            </c:spPr>
            <c:extLst xmlns:c16r2="http://schemas.microsoft.com/office/drawing/2015/06/chart">
              <c:ext xmlns:c16="http://schemas.microsoft.com/office/drawing/2014/chart" uri="{C3380CC4-5D6E-409C-BE32-E72D297353CC}">
                <c16:uniqueId val="{00000001-93D8-47B7-AE9F-ED1FBC8989CD}"/>
              </c:ext>
            </c:extLst>
          </c:dPt>
          <c:dPt>
            <c:idx val="1"/>
            <c:bubble3D val="0"/>
            <c:spPr>
              <a:solidFill>
                <a:schemeClr val="tx2">
                  <a:lumMod val="50000"/>
                </a:schemeClr>
              </a:solidFill>
            </c:spPr>
            <c:extLst xmlns:c16r2="http://schemas.microsoft.com/office/drawing/2015/06/chart">
              <c:ext xmlns:c16="http://schemas.microsoft.com/office/drawing/2014/chart" uri="{C3380CC4-5D6E-409C-BE32-E72D297353CC}">
                <c16:uniqueId val="{00000003-93D8-47B7-AE9F-ED1FBC8989CD}"/>
              </c:ext>
            </c:extLst>
          </c:dPt>
          <c:dPt>
            <c:idx val="2"/>
            <c:bubble3D val="0"/>
            <c:spPr>
              <a:solidFill>
                <a:schemeClr val="accent1">
                  <a:lumMod val="60000"/>
                  <a:lumOff val="40000"/>
                </a:schemeClr>
              </a:solidFill>
            </c:spPr>
            <c:extLst xmlns:c16r2="http://schemas.microsoft.com/office/drawing/2015/06/chart">
              <c:ext xmlns:c16="http://schemas.microsoft.com/office/drawing/2014/chart" uri="{C3380CC4-5D6E-409C-BE32-E72D297353CC}">
                <c16:uniqueId val="{00000005-93D8-47B7-AE9F-ED1FBC8989CD}"/>
              </c:ext>
            </c:extLst>
          </c:dPt>
          <c:dPt>
            <c:idx val="3"/>
            <c:bubble3D val="0"/>
            <c:spPr>
              <a:solidFill>
                <a:schemeClr val="bg1">
                  <a:lumMod val="85000"/>
                </a:schemeClr>
              </a:solidFill>
            </c:spPr>
            <c:extLst xmlns:c16r2="http://schemas.microsoft.com/office/drawing/2015/06/chart">
              <c:ext xmlns:c16="http://schemas.microsoft.com/office/drawing/2014/chart" uri="{C3380CC4-5D6E-409C-BE32-E72D297353CC}">
                <c16:uniqueId val="{00000007-93D8-47B7-AE9F-ED1FBC8989CD}"/>
              </c:ext>
            </c:extLst>
          </c:dPt>
          <c:dPt>
            <c:idx val="5"/>
            <c:bubble3D val="0"/>
            <c:spPr>
              <a:solidFill>
                <a:schemeClr val="tx1"/>
              </a:solidFill>
            </c:spPr>
            <c:extLst xmlns:c16r2="http://schemas.microsoft.com/office/drawing/2015/06/chart">
              <c:ext xmlns:c16="http://schemas.microsoft.com/office/drawing/2014/chart" uri="{C3380CC4-5D6E-409C-BE32-E72D297353CC}">
                <c16:uniqueId val="{00000009-93D8-47B7-AE9F-ED1FBC8989CD}"/>
              </c:ext>
            </c:extLst>
          </c:dPt>
          <c:dPt>
            <c:idx val="6"/>
            <c:bubble3D val="0"/>
            <c:spPr>
              <a:solidFill>
                <a:schemeClr val="bg1">
                  <a:lumMod val="75000"/>
                </a:schemeClr>
              </a:solidFill>
            </c:spPr>
            <c:extLst xmlns:c16r2="http://schemas.microsoft.com/office/drawing/2015/06/chart">
              <c:ext xmlns:c16="http://schemas.microsoft.com/office/drawing/2014/chart" uri="{C3380CC4-5D6E-409C-BE32-E72D297353CC}">
                <c16:uniqueId val="{0000000B-93D8-47B7-AE9F-ED1FBC8989CD}"/>
              </c:ext>
            </c:extLst>
          </c:dPt>
          <c:dPt>
            <c:idx val="7"/>
            <c:bubble3D val="0"/>
            <c:spPr>
              <a:solidFill>
                <a:schemeClr val="bg1">
                  <a:lumMod val="50000"/>
                </a:schemeClr>
              </a:solidFill>
            </c:spPr>
            <c:extLst xmlns:c16r2="http://schemas.microsoft.com/office/drawing/2015/06/chart">
              <c:ext xmlns:c16="http://schemas.microsoft.com/office/drawing/2014/chart" uri="{C3380CC4-5D6E-409C-BE32-E72D297353CC}">
                <c16:uniqueId val="{0000000D-93D8-47B7-AE9F-ED1FBC8989CD}"/>
              </c:ext>
            </c:extLst>
          </c:dPt>
          <c:dPt>
            <c:idx val="8"/>
            <c:bubble3D val="0"/>
            <c:spPr>
              <a:solidFill>
                <a:schemeClr val="accent1"/>
              </a:solidFill>
            </c:spPr>
            <c:extLst xmlns:c16r2="http://schemas.microsoft.com/office/drawing/2015/06/chart">
              <c:ext xmlns:c16="http://schemas.microsoft.com/office/drawing/2014/chart" uri="{C3380CC4-5D6E-409C-BE32-E72D297353CC}">
                <c16:uniqueId val="{0000000F-93D8-47B7-AE9F-ED1FBC8989CD}"/>
              </c:ext>
            </c:extLst>
          </c:dPt>
          <c:dLbls>
            <c:dLbl>
              <c:idx val="0"/>
              <c:tx>
                <c:rich>
                  <a:bodyPr/>
                  <a:lstStyle/>
                  <a:p>
                    <a:r>
                      <a:rPr lang="en-US">
                        <a:solidFill>
                          <a:schemeClr val="bg1"/>
                        </a:solidFill>
                      </a:rPr>
                      <a:t>636</a:t>
                    </a:r>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3D8-47B7-AE9F-ED1FBC8989CD}"/>
                </c:ext>
              </c:extLst>
            </c:dLbl>
            <c:dLbl>
              <c:idx val="1"/>
              <c:tx>
                <c:rich>
                  <a:bodyPr/>
                  <a:lstStyle/>
                  <a:p>
                    <a:r>
                      <a:rPr lang="en-US">
                        <a:solidFill>
                          <a:schemeClr val="bg1"/>
                        </a:solidFill>
                      </a:rPr>
                      <a:t>33</a:t>
                    </a:r>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93D8-47B7-AE9F-ED1FBC8989CD}"/>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t-LT"/>
              </a:p>
            </c:txPr>
            <c:dLblPos val="bestFit"/>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15:layout/>
              </c:ext>
            </c:extLst>
          </c:dLbls>
          <c:cat>
            <c:strRef>
              <c:f>'Soc pasalpos'!$B$3:$B$11</c:f>
              <c:strCache>
                <c:ptCount val="9"/>
                <c:pt idx="0">
                  <c:v>Senatvės</c:v>
                </c:pt>
                <c:pt idx="1">
                  <c:v>Invalidumo</c:v>
                </c:pt>
                <c:pt idx="2">
                  <c:v>Netekto darbingumo</c:v>
                </c:pt>
                <c:pt idx="3">
                  <c:v>Našlių ir našlaičių</c:v>
                </c:pt>
                <c:pt idx="4">
                  <c:v>Ištarnauto laiko</c:v>
                </c:pt>
                <c:pt idx="5">
                  <c:v>Maitintojo netekimo</c:v>
                </c:pt>
                <c:pt idx="6">
                  <c:v>Išankstinė senatvės</c:v>
                </c:pt>
                <c:pt idx="7">
                  <c:v>Kompensacija uz ypatingas darbo sąlygas</c:v>
                </c:pt>
                <c:pt idx="8">
                  <c:v>Išmokos mirusius pensijų gavėjus laidojusiems asmenims</c:v>
                </c:pt>
              </c:strCache>
            </c:strRef>
          </c:cat>
          <c:val>
            <c:numRef>
              <c:f>'Soc pasalpos'!$C$3:$C$11</c:f>
              <c:numCache>
                <c:formatCode>General</c:formatCode>
                <c:ptCount val="9"/>
                <c:pt idx="0">
                  <c:v>636</c:v>
                </c:pt>
                <c:pt idx="1">
                  <c:v>33</c:v>
                </c:pt>
                <c:pt idx="2">
                  <c:v>156</c:v>
                </c:pt>
                <c:pt idx="3">
                  <c:v>192</c:v>
                </c:pt>
                <c:pt idx="4">
                  <c:v>0</c:v>
                </c:pt>
                <c:pt idx="5">
                  <c:v>1</c:v>
                </c:pt>
                <c:pt idx="6">
                  <c:v>13</c:v>
                </c:pt>
                <c:pt idx="7">
                  <c:v>5</c:v>
                </c:pt>
                <c:pt idx="8">
                  <c:v>3</c:v>
                </c:pt>
              </c:numCache>
            </c:numRef>
          </c:val>
          <c:extLst xmlns:c16r2="http://schemas.microsoft.com/office/drawing/2015/06/chart">
            <c:ext xmlns:c16="http://schemas.microsoft.com/office/drawing/2014/chart" uri="{C3380CC4-5D6E-409C-BE32-E72D297353CC}">
              <c16:uniqueId val="{00000010-93D8-47B7-AE9F-ED1FBC8989CD}"/>
            </c:ext>
          </c:extLst>
        </c:ser>
        <c:dLbls>
          <c:dLblPos val="bestFit"/>
          <c:showLegendKey val="0"/>
          <c:showVal val="1"/>
          <c:showCatName val="0"/>
          <c:showSerName val="0"/>
          <c:showPercent val="0"/>
          <c:showBubbleSize val="0"/>
          <c:showLeaderLines val="1"/>
        </c:dLbls>
        <c:firstSliceAng val="0"/>
      </c:pieChart>
    </c:plotArea>
    <c:legend>
      <c:legendPos val="b"/>
      <c:layout>
        <c:manualLayout>
          <c:xMode val="edge"/>
          <c:yMode val="edge"/>
          <c:x val="0.57029379674786096"/>
          <c:y val="0.15826398749336701"/>
          <c:w val="0.42657517559887698"/>
          <c:h val="0.81160506576022196"/>
        </c:manualLayout>
      </c:layout>
      <c:overlay val="0"/>
      <c:txPr>
        <a:bodyPr/>
        <a:lstStyle/>
        <a:p>
          <a:pPr>
            <a:defRPr sz="10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w="3175">
      <a:solidFill>
        <a:schemeClr val="bg1">
          <a:lumMod val="50000"/>
        </a:schemeClr>
      </a:solid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Lietuvos Respublika</c:v>
          </c:tx>
          <c:spPr>
            <a:solidFill>
              <a:schemeClr val="bg1">
                <a:lumMod val="50000"/>
              </a:schemeClr>
            </a:solidFill>
            <a:ln>
              <a:no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Sheet2!$A$13:$A$16</c:f>
              <c:strCache>
                <c:ptCount val="4"/>
                <c:pt idx="0">
                  <c:v>Senatvės</c:v>
                </c:pt>
                <c:pt idx="1">
                  <c:v>Našlių ir našlaičių</c:v>
                </c:pt>
                <c:pt idx="2">
                  <c:v>Netekto darbingumo</c:v>
                </c:pt>
                <c:pt idx="3">
                  <c:v>Invalidumo</c:v>
                </c:pt>
              </c:strCache>
            </c:strRef>
          </c:cat>
          <c:val>
            <c:numRef>
              <c:f>Sheet2!$C$13:$C$16</c:f>
              <c:numCache>
                <c:formatCode>0%</c:formatCode>
                <c:ptCount val="4"/>
                <c:pt idx="0">
                  <c:v>0.20405906762214401</c:v>
                </c:pt>
                <c:pt idx="1">
                  <c:v>8.7906870386839697E-2</c:v>
                </c:pt>
                <c:pt idx="2">
                  <c:v>4.97825939611031E-2</c:v>
                </c:pt>
                <c:pt idx="3">
                  <c:v>2.08245614395422E-2</c:v>
                </c:pt>
              </c:numCache>
            </c:numRef>
          </c:val>
          <c:extLst xmlns:c16r2="http://schemas.microsoft.com/office/drawing/2015/06/chart">
            <c:ext xmlns:c16="http://schemas.microsoft.com/office/drawing/2014/chart" uri="{C3380CC4-5D6E-409C-BE32-E72D297353CC}">
              <c16:uniqueId val="{00000000-5A03-4A31-B45F-9BC0FA2DC896}"/>
            </c:ext>
          </c:extLst>
        </c:ser>
        <c:ser>
          <c:idx val="1"/>
          <c:order val="1"/>
          <c:tx>
            <c:v>Neringos sav.</c:v>
          </c:tx>
          <c:spPr>
            <a:solidFill>
              <a:schemeClr val="tx2"/>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Sheet2!$A$13:$A$16</c:f>
              <c:strCache>
                <c:ptCount val="4"/>
                <c:pt idx="0">
                  <c:v>Senatvės</c:v>
                </c:pt>
                <c:pt idx="1">
                  <c:v>Našlių ir našlaičių</c:v>
                </c:pt>
                <c:pt idx="2">
                  <c:v>Netekto darbingumo</c:v>
                </c:pt>
                <c:pt idx="3">
                  <c:v>Invalidumo</c:v>
                </c:pt>
              </c:strCache>
            </c:strRef>
          </c:cat>
          <c:val>
            <c:numRef>
              <c:f>Sheet2!$O$3:$O$6</c:f>
              <c:numCache>
                <c:formatCode>0%</c:formatCode>
                <c:ptCount val="4"/>
                <c:pt idx="0">
                  <c:v>0.22091003820771099</c:v>
                </c:pt>
                <c:pt idx="1">
                  <c:v>6.6689822855157996E-2</c:v>
                </c:pt>
                <c:pt idx="2">
                  <c:v>0.05</c:v>
                </c:pt>
                <c:pt idx="3">
                  <c:v>1.14623133032303E-2</c:v>
                </c:pt>
              </c:numCache>
            </c:numRef>
          </c:val>
          <c:extLst xmlns:c16r2="http://schemas.microsoft.com/office/drawing/2015/06/chart">
            <c:ext xmlns:c16="http://schemas.microsoft.com/office/drawing/2014/chart" uri="{C3380CC4-5D6E-409C-BE32-E72D297353CC}">
              <c16:uniqueId val="{00000001-5A03-4A31-B45F-9BC0FA2DC896}"/>
            </c:ext>
          </c:extLst>
        </c:ser>
        <c:dLbls>
          <c:showLegendKey val="0"/>
          <c:showVal val="1"/>
          <c:showCatName val="0"/>
          <c:showSerName val="0"/>
          <c:showPercent val="0"/>
          <c:showBubbleSize val="0"/>
        </c:dLbls>
        <c:gapWidth val="150"/>
        <c:axId val="298368384"/>
        <c:axId val="298374272"/>
      </c:barChart>
      <c:catAx>
        <c:axId val="298368384"/>
        <c:scaling>
          <c:orientation val="minMax"/>
        </c:scaling>
        <c:delete val="0"/>
        <c:axPos val="b"/>
        <c:numFmt formatCode="General" sourceLinked="0"/>
        <c:majorTickMark val="none"/>
        <c:minorTickMark val="none"/>
        <c:tickLblPos val="nextTo"/>
        <c:spPr>
          <a:ln w="3175">
            <a:solidFill>
              <a:schemeClr val="bg1">
                <a:lumMod val="50000"/>
              </a:schemeClr>
            </a:solidFill>
          </a:ln>
        </c:spPr>
        <c:txPr>
          <a:bodyPr rot="0" vert="horz"/>
          <a:lstStyle/>
          <a:p>
            <a:pPr>
              <a:defRPr/>
            </a:pPr>
            <a:endParaRPr lang="lt-LT"/>
          </a:p>
        </c:txPr>
        <c:crossAx val="298374272"/>
        <c:crosses val="autoZero"/>
        <c:auto val="1"/>
        <c:lblAlgn val="ctr"/>
        <c:lblOffset val="100"/>
        <c:noMultiLvlLbl val="0"/>
      </c:catAx>
      <c:valAx>
        <c:axId val="298374272"/>
        <c:scaling>
          <c:orientation val="minMax"/>
        </c:scaling>
        <c:delete val="1"/>
        <c:axPos val="l"/>
        <c:numFmt formatCode="0%" sourceLinked="1"/>
        <c:majorTickMark val="in"/>
        <c:minorTickMark val="none"/>
        <c:tickLblPos val="none"/>
        <c:crossAx val="298368384"/>
        <c:crosses val="autoZero"/>
        <c:crossBetween val="between"/>
      </c:valAx>
    </c:plotArea>
    <c:legend>
      <c:legendPos val="b"/>
      <c:overlay val="0"/>
    </c:legend>
    <c:plotVisOnly val="1"/>
    <c:dispBlanksAs val="gap"/>
    <c:showDLblsOverMax val="0"/>
  </c:chart>
  <c:spPr>
    <a:ln w="3175">
      <a:solidFill>
        <a:schemeClr val="bg1">
          <a:lumMod val="50000"/>
        </a:schemeClr>
      </a:solidFill>
    </a:ln>
  </c:spPr>
  <c:txPr>
    <a:bodyPr/>
    <a:lstStyle/>
    <a:p>
      <a:pPr>
        <a:defRPr>
          <a:latin typeface="Times New Roman" pitchFamily="18" charset="0"/>
          <a:cs typeface="Times New Roman" pitchFamily="18" charset="0"/>
        </a:defRPr>
      </a:pPr>
      <a:endParaRPr lang="lt-LT"/>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461183219677497"/>
          <c:y val="9.6330275229357804E-2"/>
          <c:w val="0.47306447424665499"/>
          <c:h val="0.87003058103975495"/>
        </c:manualLayout>
      </c:layout>
      <c:barChart>
        <c:barDir val="bar"/>
        <c:grouping val="stacked"/>
        <c:varyColors val="0"/>
        <c:ser>
          <c:idx val="0"/>
          <c:order val="0"/>
          <c:spPr>
            <a:solidFill>
              <a:schemeClr val="tx2"/>
            </a:solidFill>
            <a:ln>
              <a:noFill/>
            </a:ln>
          </c:spPr>
          <c:invertIfNegative val="0"/>
          <c:cat>
            <c:strRef>
              <c:f>EVR!$B$3:$B$21</c:f>
              <c:strCache>
                <c:ptCount val="19"/>
                <c:pt idx="0">
                  <c:v>Finansinė ir draudimo veikla</c:v>
                </c:pt>
                <c:pt idx="1">
                  <c:v>Vieš. valdymas ir gynyba; privalomas soc. draudimas</c:v>
                </c:pt>
                <c:pt idx="2">
                  <c:v>Vandens tiekim., nuotekų val., atliekų tvark. ir regenerav.</c:v>
                </c:pt>
                <c:pt idx="3">
                  <c:v>Elektros, dujų, garo tiekimas ir oro kondicionavimas</c:v>
                </c:pt>
                <c:pt idx="4">
                  <c:v>Informacija ir ryšiai</c:v>
                </c:pt>
                <c:pt idx="5">
                  <c:v>Švietimas</c:v>
                </c:pt>
                <c:pt idx="6">
                  <c:v>Žmonių sveikatos priežiūra ir soc. darbas</c:v>
                </c:pt>
                <c:pt idx="7">
                  <c:v>Profesinė, mokslinė ir techninė veikla</c:v>
                </c:pt>
                <c:pt idx="8">
                  <c:v>Apdirbamoji gamyba</c:v>
                </c:pt>
                <c:pt idx="9">
                  <c:v>Statyba</c:v>
                </c:pt>
                <c:pt idx="10">
                  <c:v>NT operacijos</c:v>
                </c:pt>
                <c:pt idx="11">
                  <c:v>Administracinė ir aptarnavimo veikla</c:v>
                </c:pt>
                <c:pt idx="12">
                  <c:v>Meninė, pramoginė ir poilsio organizavimo veikla</c:v>
                </c:pt>
                <c:pt idx="13">
                  <c:v>Kt. aptarnavimo veikla</c:v>
                </c:pt>
                <c:pt idx="14">
                  <c:v>ŽŪ, miškininkystė ir žuvininkystė</c:v>
                </c:pt>
                <c:pt idx="15">
                  <c:v>Transportas ir saugojimas</c:v>
                </c:pt>
                <c:pt idx="16">
                  <c:v>Nenurodyta veiklos rūšis</c:v>
                </c:pt>
                <c:pt idx="17">
                  <c:v>Didm. ir mažm. prekyba; transporto priemonių remontas</c:v>
                </c:pt>
                <c:pt idx="18">
                  <c:v>Apgyvendinimo ir maitinimo paslaugų teikimas</c:v>
                </c:pt>
              </c:strCache>
            </c:strRef>
          </c:cat>
          <c:val>
            <c:numRef>
              <c:f>EVR!$C$3:$C$21</c:f>
              <c:numCache>
                <c:formatCode>0.0%</c:formatCode>
                <c:ptCount val="19"/>
                <c:pt idx="0">
                  <c:v>2.6455026455026501E-3</c:v>
                </c:pt>
                <c:pt idx="1">
                  <c:v>5.2910052910052898E-3</c:v>
                </c:pt>
                <c:pt idx="2">
                  <c:v>7.9365079365079395E-3</c:v>
                </c:pt>
                <c:pt idx="3">
                  <c:v>1.0582010582010601E-2</c:v>
                </c:pt>
                <c:pt idx="4">
                  <c:v>1.3227513227513201E-2</c:v>
                </c:pt>
                <c:pt idx="5">
                  <c:v>1.58730158730159E-2</c:v>
                </c:pt>
                <c:pt idx="6">
                  <c:v>1.58730158730159E-2</c:v>
                </c:pt>
                <c:pt idx="7">
                  <c:v>3.1746031746031703E-2</c:v>
                </c:pt>
                <c:pt idx="8">
                  <c:v>3.7037037037037E-2</c:v>
                </c:pt>
                <c:pt idx="9">
                  <c:v>3.7037037037037E-2</c:v>
                </c:pt>
                <c:pt idx="10">
                  <c:v>3.9682539682539701E-2</c:v>
                </c:pt>
                <c:pt idx="11">
                  <c:v>3.9682539682539701E-2</c:v>
                </c:pt>
                <c:pt idx="12">
                  <c:v>4.7619047619047603E-2</c:v>
                </c:pt>
                <c:pt idx="13">
                  <c:v>4.7619047619047603E-2</c:v>
                </c:pt>
                <c:pt idx="14">
                  <c:v>6.8783068783068793E-2</c:v>
                </c:pt>
                <c:pt idx="15">
                  <c:v>9.7883597883597795E-2</c:v>
                </c:pt>
                <c:pt idx="16">
                  <c:v>0.113756613756614</c:v>
                </c:pt>
                <c:pt idx="17">
                  <c:v>0.124338624338624</c:v>
                </c:pt>
                <c:pt idx="18">
                  <c:v>0.24338624338624301</c:v>
                </c:pt>
              </c:numCache>
            </c:numRef>
          </c:val>
          <c:extLst xmlns:c16r2="http://schemas.microsoft.com/office/drawing/2015/06/chart">
            <c:ext xmlns:c16="http://schemas.microsoft.com/office/drawing/2014/chart" uri="{C3380CC4-5D6E-409C-BE32-E72D297353CC}">
              <c16:uniqueId val="{00000000-6DB5-4065-AEB0-84D1A98A46A0}"/>
            </c:ext>
          </c:extLst>
        </c:ser>
        <c:ser>
          <c:idx val="1"/>
          <c:order val="1"/>
          <c:spPr>
            <a:noFill/>
          </c:spPr>
          <c:invertIfNegative val="0"/>
          <c:dLbls>
            <c:dLbl>
              <c:idx val="0"/>
              <c:tx>
                <c:rich>
                  <a:bodyPr/>
                  <a:lstStyle/>
                  <a:p>
                    <a:r>
                      <a:rPr lang="en-US"/>
                      <a:t>0,3%</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DB5-4065-AEB0-84D1A98A46A0}"/>
                </c:ext>
              </c:extLst>
            </c:dLbl>
            <c:dLbl>
              <c:idx val="1"/>
              <c:tx>
                <c:rich>
                  <a:bodyPr/>
                  <a:lstStyle/>
                  <a:p>
                    <a:r>
                      <a:rPr lang="en-US"/>
                      <a:t>0,5%</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DB5-4065-AEB0-84D1A98A46A0}"/>
                </c:ext>
              </c:extLst>
            </c:dLbl>
            <c:dLbl>
              <c:idx val="2"/>
              <c:tx>
                <c:rich>
                  <a:bodyPr/>
                  <a:lstStyle/>
                  <a:p>
                    <a:r>
                      <a:rPr lang="en-US"/>
                      <a:t>0,8%</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DB5-4065-AEB0-84D1A98A46A0}"/>
                </c:ext>
              </c:extLst>
            </c:dLbl>
            <c:dLbl>
              <c:idx val="3"/>
              <c:tx>
                <c:rich>
                  <a:bodyPr/>
                  <a:lstStyle/>
                  <a:p>
                    <a:r>
                      <a:rPr lang="en-US"/>
                      <a:t>1,1%</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6DB5-4065-AEB0-84D1A98A46A0}"/>
                </c:ext>
              </c:extLst>
            </c:dLbl>
            <c:dLbl>
              <c:idx val="4"/>
              <c:tx>
                <c:rich>
                  <a:bodyPr/>
                  <a:lstStyle/>
                  <a:p>
                    <a:r>
                      <a:rPr lang="en-US"/>
                      <a:t>1,3%</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6DB5-4065-AEB0-84D1A98A46A0}"/>
                </c:ext>
              </c:extLst>
            </c:dLbl>
            <c:dLbl>
              <c:idx val="5"/>
              <c:tx>
                <c:rich>
                  <a:bodyPr/>
                  <a:lstStyle/>
                  <a:p>
                    <a:r>
                      <a:rPr lang="en-US"/>
                      <a:t>1,6%</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6DB5-4065-AEB0-84D1A98A46A0}"/>
                </c:ext>
              </c:extLst>
            </c:dLbl>
            <c:dLbl>
              <c:idx val="6"/>
              <c:tx>
                <c:rich>
                  <a:bodyPr/>
                  <a:lstStyle/>
                  <a:p>
                    <a:r>
                      <a:rPr lang="en-US"/>
                      <a:t>1,6%</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6DB5-4065-AEB0-84D1A98A46A0}"/>
                </c:ext>
              </c:extLst>
            </c:dLbl>
            <c:dLbl>
              <c:idx val="7"/>
              <c:tx>
                <c:rich>
                  <a:bodyPr/>
                  <a:lstStyle/>
                  <a:p>
                    <a:r>
                      <a:rPr lang="en-US"/>
                      <a:t>3,2%</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6DB5-4065-AEB0-84D1A98A46A0}"/>
                </c:ext>
              </c:extLst>
            </c:dLbl>
            <c:dLbl>
              <c:idx val="8"/>
              <c:tx>
                <c:rich>
                  <a:bodyPr/>
                  <a:lstStyle/>
                  <a:p>
                    <a:r>
                      <a:rPr lang="en-US"/>
                      <a:t>3,7%</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6DB5-4065-AEB0-84D1A98A46A0}"/>
                </c:ext>
              </c:extLst>
            </c:dLbl>
            <c:dLbl>
              <c:idx val="9"/>
              <c:tx>
                <c:rich>
                  <a:bodyPr/>
                  <a:lstStyle/>
                  <a:p>
                    <a:r>
                      <a:rPr lang="en-US"/>
                      <a:t>3,7%</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6DB5-4065-AEB0-84D1A98A46A0}"/>
                </c:ext>
              </c:extLst>
            </c:dLbl>
            <c:dLbl>
              <c:idx val="10"/>
              <c:tx>
                <c:rich>
                  <a:bodyPr/>
                  <a:lstStyle/>
                  <a:p>
                    <a:r>
                      <a:rPr lang="en-US"/>
                      <a:t>4,0%</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6DB5-4065-AEB0-84D1A98A46A0}"/>
                </c:ext>
              </c:extLst>
            </c:dLbl>
            <c:dLbl>
              <c:idx val="11"/>
              <c:tx>
                <c:rich>
                  <a:bodyPr/>
                  <a:lstStyle/>
                  <a:p>
                    <a:r>
                      <a:rPr lang="en-US"/>
                      <a:t>4,0%</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6DB5-4065-AEB0-84D1A98A46A0}"/>
                </c:ext>
              </c:extLst>
            </c:dLbl>
            <c:dLbl>
              <c:idx val="12"/>
              <c:tx>
                <c:rich>
                  <a:bodyPr/>
                  <a:lstStyle/>
                  <a:p>
                    <a:r>
                      <a:rPr lang="en-US"/>
                      <a:t>4,8%</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6DB5-4065-AEB0-84D1A98A46A0}"/>
                </c:ext>
              </c:extLst>
            </c:dLbl>
            <c:dLbl>
              <c:idx val="13"/>
              <c:tx>
                <c:rich>
                  <a:bodyPr/>
                  <a:lstStyle/>
                  <a:p>
                    <a:r>
                      <a:rPr lang="en-US"/>
                      <a:t>4,8%</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6DB5-4065-AEB0-84D1A98A46A0}"/>
                </c:ext>
              </c:extLst>
            </c:dLbl>
            <c:dLbl>
              <c:idx val="14"/>
              <c:tx>
                <c:rich>
                  <a:bodyPr/>
                  <a:lstStyle/>
                  <a:p>
                    <a:r>
                      <a:rPr lang="en-US"/>
                      <a:t>6,9%</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F-6DB5-4065-AEB0-84D1A98A46A0}"/>
                </c:ext>
              </c:extLst>
            </c:dLbl>
            <c:dLbl>
              <c:idx val="15"/>
              <c:tx>
                <c:rich>
                  <a:bodyPr/>
                  <a:lstStyle/>
                  <a:p>
                    <a:r>
                      <a:rPr lang="en-US"/>
                      <a:t>9,8%</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6DB5-4065-AEB0-84D1A98A46A0}"/>
                </c:ext>
              </c:extLst>
            </c:dLbl>
            <c:dLbl>
              <c:idx val="16"/>
              <c:tx>
                <c:rich>
                  <a:bodyPr/>
                  <a:lstStyle/>
                  <a:p>
                    <a:r>
                      <a:rPr lang="en-US"/>
                      <a:t>11,4%</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1-6DB5-4065-AEB0-84D1A98A46A0}"/>
                </c:ext>
              </c:extLst>
            </c:dLbl>
            <c:dLbl>
              <c:idx val="17"/>
              <c:tx>
                <c:rich>
                  <a:bodyPr/>
                  <a:lstStyle/>
                  <a:p>
                    <a:r>
                      <a:rPr lang="en-US"/>
                      <a:t>12,4%</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6DB5-4065-AEB0-84D1A98A46A0}"/>
                </c:ext>
              </c:extLst>
            </c:dLbl>
            <c:dLbl>
              <c:idx val="18"/>
              <c:tx>
                <c:rich>
                  <a:bodyPr/>
                  <a:lstStyle/>
                  <a:p>
                    <a:r>
                      <a:rPr lang="en-US"/>
                      <a:t>24,3%</a:t>
                    </a:r>
                  </a:p>
                </c:rich>
              </c:tx>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3-6DB5-4065-AEB0-84D1A98A46A0}"/>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t-LT"/>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EVR!$B$3:$B$21</c:f>
              <c:strCache>
                <c:ptCount val="19"/>
                <c:pt idx="0">
                  <c:v>Finansinė ir draudimo veikla</c:v>
                </c:pt>
                <c:pt idx="1">
                  <c:v>Vieš. valdymas ir gynyba; privalomas soc. draudimas</c:v>
                </c:pt>
                <c:pt idx="2">
                  <c:v>Vandens tiekim., nuotekų val., atliekų tvark. ir regenerav.</c:v>
                </c:pt>
                <c:pt idx="3">
                  <c:v>Elektros, dujų, garo tiekimas ir oro kondicionavimas</c:v>
                </c:pt>
                <c:pt idx="4">
                  <c:v>Informacija ir ryšiai</c:v>
                </c:pt>
                <c:pt idx="5">
                  <c:v>Švietimas</c:v>
                </c:pt>
                <c:pt idx="6">
                  <c:v>Žmonių sveikatos priežiūra ir soc. darbas</c:v>
                </c:pt>
                <c:pt idx="7">
                  <c:v>Profesinė, mokslinė ir techninė veikla</c:v>
                </c:pt>
                <c:pt idx="8">
                  <c:v>Apdirbamoji gamyba</c:v>
                </c:pt>
                <c:pt idx="9">
                  <c:v>Statyba</c:v>
                </c:pt>
                <c:pt idx="10">
                  <c:v>NT operacijos</c:v>
                </c:pt>
                <c:pt idx="11">
                  <c:v>Administracinė ir aptarnavimo veikla</c:v>
                </c:pt>
                <c:pt idx="12">
                  <c:v>Meninė, pramoginė ir poilsio organizavimo veikla</c:v>
                </c:pt>
                <c:pt idx="13">
                  <c:v>Kt. aptarnavimo veikla</c:v>
                </c:pt>
                <c:pt idx="14">
                  <c:v>ŽŪ, miškininkystė ir žuvininkystė</c:v>
                </c:pt>
                <c:pt idx="15">
                  <c:v>Transportas ir saugojimas</c:v>
                </c:pt>
                <c:pt idx="16">
                  <c:v>Nenurodyta veiklos rūšis</c:v>
                </c:pt>
                <c:pt idx="17">
                  <c:v>Didm. ir mažm. prekyba; transporto priemonių remontas</c:v>
                </c:pt>
                <c:pt idx="18">
                  <c:v>Apgyvendinimo ir maitinimo paslaugų teikimas</c:v>
                </c:pt>
              </c:strCache>
            </c:strRef>
          </c:cat>
          <c:val>
            <c:numRef>
              <c:f>EVR!$D$3:$D$21</c:f>
              <c:numCache>
                <c:formatCode>0.0%</c:formatCode>
                <c:ptCount val="19"/>
                <c:pt idx="0">
                  <c:v>2.6455026455026501E-3</c:v>
                </c:pt>
                <c:pt idx="1">
                  <c:v>5.2910052910052898E-3</c:v>
                </c:pt>
                <c:pt idx="2">
                  <c:v>7.9365079365079395E-3</c:v>
                </c:pt>
                <c:pt idx="3">
                  <c:v>1.0582010582010601E-2</c:v>
                </c:pt>
                <c:pt idx="4">
                  <c:v>1.3227513227513201E-2</c:v>
                </c:pt>
                <c:pt idx="5">
                  <c:v>1.58730158730159E-2</c:v>
                </c:pt>
                <c:pt idx="6">
                  <c:v>1.58730158730159E-2</c:v>
                </c:pt>
                <c:pt idx="7">
                  <c:v>3.1746031746031703E-2</c:v>
                </c:pt>
                <c:pt idx="8">
                  <c:v>3.7037037037037E-2</c:v>
                </c:pt>
                <c:pt idx="9">
                  <c:v>3.7037037037037E-2</c:v>
                </c:pt>
                <c:pt idx="10">
                  <c:v>3.9682539682539701E-2</c:v>
                </c:pt>
                <c:pt idx="11">
                  <c:v>3.9682539682539701E-2</c:v>
                </c:pt>
                <c:pt idx="12">
                  <c:v>4.7619047619047603E-2</c:v>
                </c:pt>
                <c:pt idx="13">
                  <c:v>4.7619047619047603E-2</c:v>
                </c:pt>
                <c:pt idx="14">
                  <c:v>6.8783068783068793E-2</c:v>
                </c:pt>
                <c:pt idx="15">
                  <c:v>9.7883597883597795E-2</c:v>
                </c:pt>
                <c:pt idx="16">
                  <c:v>0.113756613756614</c:v>
                </c:pt>
                <c:pt idx="17">
                  <c:v>0.124338624338624</c:v>
                </c:pt>
                <c:pt idx="18">
                  <c:v>0.24338624338624301</c:v>
                </c:pt>
              </c:numCache>
            </c:numRef>
          </c:val>
          <c:extLst xmlns:c16r2="http://schemas.microsoft.com/office/drawing/2015/06/chart">
            <c:ext xmlns:c16="http://schemas.microsoft.com/office/drawing/2014/chart" uri="{C3380CC4-5D6E-409C-BE32-E72D297353CC}">
              <c16:uniqueId val="{00000014-6DB5-4065-AEB0-84D1A98A46A0}"/>
            </c:ext>
          </c:extLst>
        </c:ser>
        <c:dLbls>
          <c:showLegendKey val="0"/>
          <c:showVal val="0"/>
          <c:showCatName val="0"/>
          <c:showSerName val="0"/>
          <c:showPercent val="0"/>
          <c:showBubbleSize val="0"/>
        </c:dLbls>
        <c:gapWidth val="150"/>
        <c:overlap val="100"/>
        <c:axId val="298416384"/>
        <c:axId val="298418176"/>
      </c:barChart>
      <c:catAx>
        <c:axId val="298416384"/>
        <c:scaling>
          <c:orientation val="minMax"/>
        </c:scaling>
        <c:delete val="0"/>
        <c:axPos val="l"/>
        <c:numFmt formatCode="General" sourceLinked="0"/>
        <c:majorTickMark val="none"/>
        <c:minorTickMark val="none"/>
        <c:tickLblPos val="nextTo"/>
        <c:spPr>
          <a:ln w="3175">
            <a:solidFill>
              <a:schemeClr val="bg1">
                <a:lumMod val="50000"/>
              </a:schemeClr>
            </a:solidFill>
          </a:ln>
        </c:spPr>
        <c:txPr>
          <a:bodyPr/>
          <a:lstStyle/>
          <a:p>
            <a:pPr>
              <a:defRPr>
                <a:latin typeface="Times New Roman" panose="02020603050405020304" pitchFamily="18" charset="0"/>
                <a:cs typeface="Times New Roman" panose="02020603050405020304" pitchFamily="18" charset="0"/>
              </a:defRPr>
            </a:pPr>
            <a:endParaRPr lang="lt-LT"/>
          </a:p>
        </c:txPr>
        <c:crossAx val="298418176"/>
        <c:crosses val="autoZero"/>
        <c:auto val="1"/>
        <c:lblAlgn val="ctr"/>
        <c:lblOffset val="100"/>
        <c:noMultiLvlLbl val="0"/>
      </c:catAx>
      <c:valAx>
        <c:axId val="298418176"/>
        <c:scaling>
          <c:orientation val="minMax"/>
          <c:max val="0.3"/>
        </c:scaling>
        <c:delete val="1"/>
        <c:axPos val="b"/>
        <c:numFmt formatCode="0.0%" sourceLinked="1"/>
        <c:majorTickMark val="out"/>
        <c:minorTickMark val="none"/>
        <c:tickLblPos val="nextTo"/>
        <c:crossAx val="298416384"/>
        <c:crosses val="autoZero"/>
        <c:crossBetween val="between"/>
      </c:valAx>
    </c:plotArea>
    <c:plotVisOnly val="1"/>
    <c:dispBlanksAs val="gap"/>
    <c:showDLblsOverMax val="0"/>
  </c:chart>
  <c:spPr>
    <a:ln w="3175">
      <a:solidFill>
        <a:schemeClr val="bg1">
          <a:lumMod val="5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explosion val="1"/>
          <c:dLbls>
            <c:spPr>
              <a:noFill/>
              <a:ln>
                <a:noFill/>
              </a:ln>
              <a:effectLst/>
            </c:spPr>
            <c:txPr>
              <a:bodyPr/>
              <a:lstStyle/>
              <a:p>
                <a:pPr>
                  <a:defRPr sz="1100" b="1"/>
                </a:pPr>
                <a:endParaRPr lang="lt-LT"/>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Sheet1!$A$2:$A$5</c:f>
              <c:strCache>
                <c:ptCount val="4"/>
                <c:pt idx="0">
                  <c:v>Nida</c:v>
                </c:pt>
                <c:pt idx="1">
                  <c:v>Juodkrantė</c:v>
                </c:pt>
                <c:pt idx="2">
                  <c:v>Preila</c:v>
                </c:pt>
                <c:pt idx="3">
                  <c:v>Prervalka</c:v>
                </c:pt>
              </c:strCache>
            </c:strRef>
          </c:cat>
          <c:val>
            <c:numRef>
              <c:f>Sheet1!$B$2:$B$5</c:f>
              <c:numCache>
                <c:formatCode>General</c:formatCode>
                <c:ptCount val="4"/>
                <c:pt idx="0">
                  <c:v>54.5</c:v>
                </c:pt>
                <c:pt idx="1">
                  <c:v>17.8</c:v>
                </c:pt>
                <c:pt idx="2">
                  <c:v>15.3</c:v>
                </c:pt>
                <c:pt idx="3">
                  <c:v>12.4</c:v>
                </c:pt>
              </c:numCache>
            </c:numRef>
          </c:val>
          <c:extLst xmlns:c16r2="http://schemas.microsoft.com/office/drawing/2015/06/chart">
            <c:ext xmlns:c16="http://schemas.microsoft.com/office/drawing/2014/chart" uri="{C3380CC4-5D6E-409C-BE32-E72D297353CC}">
              <c16:uniqueId val="{00000000-3CB2-442E-AB03-9E467EA0A6F9}"/>
            </c:ext>
          </c:extLst>
        </c:ser>
        <c:dLbls>
          <c:showLegendKey val="0"/>
          <c:showVal val="0"/>
          <c:showCatName val="0"/>
          <c:showSerName val="0"/>
          <c:showPercent val="1"/>
          <c:showBubbleSize val="0"/>
          <c:showLeaderLines val="1"/>
        </c:dLbls>
        <c:firstSliceAng val="0"/>
        <c:holeSize val="50"/>
      </c:doughnutChart>
    </c:plotArea>
    <c:legend>
      <c:legendPos val="t"/>
      <c:layout>
        <c:manualLayout>
          <c:xMode val="edge"/>
          <c:yMode val="edge"/>
          <c:x val="0.159349482356372"/>
          <c:y val="2.3809523809523801E-2"/>
          <c:w val="0.65352325750947804"/>
          <c:h val="0.13609392575928"/>
        </c:manualLayout>
      </c:layout>
      <c:overlay val="0"/>
      <c:txPr>
        <a:bodyPr/>
        <a:lstStyle/>
        <a:p>
          <a:pPr>
            <a:defRPr sz="1100" b="1"/>
          </a:pPr>
          <a:endParaRPr lang="lt-LT"/>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'Darb skaicius'!$B$7</c:f>
              <c:strCache>
                <c:ptCount val="1"/>
                <c:pt idx="0">
                  <c:v>Neringos sav.</c:v>
                </c:pt>
              </c:strCache>
            </c:strRef>
          </c:tx>
          <c:spPr>
            <a:solidFill>
              <a:schemeClr val="bg1">
                <a:lumMod val="50000"/>
              </a:schemeClr>
            </a:solidFill>
          </c:spPr>
          <c:invertIfNegative val="0"/>
          <c:dPt>
            <c:idx val="1"/>
            <c:invertIfNegative val="0"/>
            <c:bubble3D val="0"/>
            <c:spPr>
              <a:solidFill>
                <a:schemeClr val="tx2"/>
              </a:solidFill>
            </c:spPr>
            <c:extLst xmlns:c16r2="http://schemas.microsoft.com/office/drawing/2015/06/chart">
              <c:ext xmlns:c16="http://schemas.microsoft.com/office/drawing/2014/chart" uri="{C3380CC4-5D6E-409C-BE32-E72D297353CC}">
                <c16:uniqueId val="{00000001-5D27-4CA3-8489-6D7E47E48CA4}"/>
              </c:ext>
            </c:extLst>
          </c:dPt>
          <c:dPt>
            <c:idx val="2"/>
            <c:invertIfNegative val="0"/>
            <c:bubble3D val="0"/>
            <c:spPr>
              <a:solidFill>
                <a:schemeClr val="tx2"/>
              </a:solidFill>
            </c:spPr>
            <c:extLst xmlns:c16r2="http://schemas.microsoft.com/office/drawing/2015/06/chart">
              <c:ext xmlns:c16="http://schemas.microsoft.com/office/drawing/2014/chart" uri="{C3380CC4-5D6E-409C-BE32-E72D297353CC}">
                <c16:uniqueId val="{00000003-5D27-4CA3-8489-6D7E47E48CA4}"/>
              </c:ext>
            </c:extLst>
          </c:dPt>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'Darb skaicius'!$C$3:$I$3</c:f>
              <c:strCache>
                <c:ptCount val="7"/>
                <c:pt idx="0">
                  <c:v>Iš viso pagal darbuotojų skaičių</c:v>
                </c:pt>
                <c:pt idx="1">
                  <c:v>0–4</c:v>
                </c:pt>
                <c:pt idx="2">
                  <c:v>5–9</c:v>
                </c:pt>
                <c:pt idx="3">
                  <c:v>10–19</c:v>
                </c:pt>
                <c:pt idx="4">
                  <c:v>20–49</c:v>
                </c:pt>
                <c:pt idx="5">
                  <c:v>50–99</c:v>
                </c:pt>
                <c:pt idx="6">
                  <c:v>100–149</c:v>
                </c:pt>
              </c:strCache>
            </c:strRef>
          </c:cat>
          <c:val>
            <c:numRef>
              <c:f>'Darb skaicius'!$C$7:$I$7</c:f>
              <c:numCache>
                <c:formatCode>General</c:formatCode>
                <c:ptCount val="7"/>
                <c:pt idx="0">
                  <c:v>207</c:v>
                </c:pt>
                <c:pt idx="1">
                  <c:v>137</c:v>
                </c:pt>
                <c:pt idx="2">
                  <c:v>34</c:v>
                </c:pt>
                <c:pt idx="3">
                  <c:v>18</c:v>
                </c:pt>
                <c:pt idx="4">
                  <c:v>11</c:v>
                </c:pt>
                <c:pt idx="5">
                  <c:v>6</c:v>
                </c:pt>
                <c:pt idx="6">
                  <c:v>1</c:v>
                </c:pt>
              </c:numCache>
            </c:numRef>
          </c:val>
          <c:extLst xmlns:c16r2="http://schemas.microsoft.com/office/drawing/2015/06/chart">
            <c:ext xmlns:c16="http://schemas.microsoft.com/office/drawing/2014/chart" uri="{C3380CC4-5D6E-409C-BE32-E72D297353CC}">
              <c16:uniqueId val="{00000004-5D27-4CA3-8489-6D7E47E48CA4}"/>
            </c:ext>
          </c:extLst>
        </c:ser>
        <c:dLbls>
          <c:dLblPos val="outEnd"/>
          <c:showLegendKey val="0"/>
          <c:showVal val="1"/>
          <c:showCatName val="0"/>
          <c:showSerName val="0"/>
          <c:showPercent val="0"/>
          <c:showBubbleSize val="0"/>
        </c:dLbls>
        <c:gapWidth val="150"/>
        <c:axId val="298676224"/>
        <c:axId val="298679680"/>
      </c:barChart>
      <c:catAx>
        <c:axId val="298676224"/>
        <c:scaling>
          <c:orientation val="minMax"/>
        </c:scaling>
        <c:delete val="0"/>
        <c:axPos val="b"/>
        <c:numFmt formatCode="General" sourceLinked="0"/>
        <c:majorTickMark val="none"/>
        <c:minorTickMark val="none"/>
        <c:tickLblPos val="nextTo"/>
        <c:spPr>
          <a:ln w="3175">
            <a:solidFill>
              <a:schemeClr val="bg1">
                <a:lumMod val="50000"/>
              </a:schemeClr>
            </a:solidFill>
          </a:ln>
        </c:spPr>
        <c:txPr>
          <a:bodyPr/>
          <a:lstStyle/>
          <a:p>
            <a:pPr>
              <a:defRPr>
                <a:latin typeface="Times New Roman" panose="02020603050405020304" pitchFamily="18" charset="0"/>
                <a:cs typeface="Times New Roman" panose="02020603050405020304" pitchFamily="18" charset="0"/>
              </a:defRPr>
            </a:pPr>
            <a:endParaRPr lang="lt-LT"/>
          </a:p>
        </c:txPr>
        <c:crossAx val="298679680"/>
        <c:crosses val="autoZero"/>
        <c:auto val="1"/>
        <c:lblAlgn val="ctr"/>
        <c:lblOffset val="100"/>
        <c:noMultiLvlLbl val="0"/>
      </c:catAx>
      <c:valAx>
        <c:axId val="298679680"/>
        <c:scaling>
          <c:orientation val="minMax"/>
        </c:scaling>
        <c:delete val="1"/>
        <c:axPos val="l"/>
        <c:numFmt formatCode="General" sourceLinked="1"/>
        <c:majorTickMark val="none"/>
        <c:minorTickMark val="none"/>
        <c:tickLblPos val="nextTo"/>
        <c:crossAx val="298676224"/>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'Imones 1000 gyventoju'!$B$9</c:f>
              <c:strCache>
                <c:ptCount val="1"/>
                <c:pt idx="0">
                  <c:v>LR</c:v>
                </c:pt>
              </c:strCache>
            </c:strRef>
          </c:tx>
          <c:spPr>
            <a:ln>
              <a:solidFill>
                <a:schemeClr val="bg1">
                  <a:lumMod val="50000"/>
                </a:schemeClr>
              </a:solidFill>
            </a:ln>
          </c:spPr>
          <c:marker>
            <c:symbol val="none"/>
          </c:marker>
          <c:cat>
            <c:numRef>
              <c:f>'Imones 1000 gyventoju'!$C$8:$L$8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'Imones 1000 gyventoju'!$C$9:$L$9</c:f>
              <c:numCache>
                <c:formatCode>General</c:formatCode>
                <c:ptCount val="10"/>
                <c:pt idx="0">
                  <c:v>21.557453758620898</c:v>
                </c:pt>
                <c:pt idx="1">
                  <c:v>22.294127213066911</c:v>
                </c:pt>
                <c:pt idx="2">
                  <c:v>23.54350776604063</c:v>
                </c:pt>
                <c:pt idx="3">
                  <c:v>25.330222669764879</c:v>
                </c:pt>
                <c:pt idx="4">
                  <c:v>26.563387288872359</c:v>
                </c:pt>
                <c:pt idx="5">
                  <c:v>26.480787886349209</c:v>
                </c:pt>
                <c:pt idx="6">
                  <c:v>28.496148186391331</c:v>
                </c:pt>
                <c:pt idx="7">
                  <c:v>27.840877122132781</c:v>
                </c:pt>
                <c:pt idx="8">
                  <c:v>29.250262037312769</c:v>
                </c:pt>
                <c:pt idx="9">
                  <c:v>30.834187197036879</c:v>
                </c:pt>
              </c:numCache>
            </c:numRef>
          </c:val>
          <c:smooth val="0"/>
          <c:extLst xmlns:c16r2="http://schemas.microsoft.com/office/drawing/2015/06/chart">
            <c:ext xmlns:c16="http://schemas.microsoft.com/office/drawing/2014/chart" uri="{C3380CC4-5D6E-409C-BE32-E72D297353CC}">
              <c16:uniqueId val="{00000000-21F6-484E-891B-470E61CE5C9D}"/>
            </c:ext>
          </c:extLst>
        </c:ser>
        <c:ser>
          <c:idx val="1"/>
          <c:order val="1"/>
          <c:tx>
            <c:strRef>
              <c:f>'Imones 1000 gyventoju'!$B$10</c:f>
              <c:strCache>
                <c:ptCount val="1"/>
                <c:pt idx="0">
                  <c:v>Klaipėdos apskr.</c:v>
                </c:pt>
              </c:strCache>
            </c:strRef>
          </c:tx>
          <c:spPr>
            <a:ln>
              <a:solidFill>
                <a:schemeClr val="accent1"/>
              </a:solidFill>
            </a:ln>
          </c:spPr>
          <c:marker>
            <c:symbol val="none"/>
          </c:marker>
          <c:cat>
            <c:numRef>
              <c:f>'Imones 1000 gyventoju'!$C$8:$L$8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'Imones 1000 gyventoju'!$C$10:$L$10</c:f>
              <c:numCache>
                <c:formatCode>General</c:formatCode>
                <c:ptCount val="10"/>
                <c:pt idx="0">
                  <c:v>23.347765749273229</c:v>
                </c:pt>
                <c:pt idx="1">
                  <c:v>23.962511591666061</c:v>
                </c:pt>
                <c:pt idx="2">
                  <c:v>25.818873913115851</c:v>
                </c:pt>
                <c:pt idx="3">
                  <c:v>27.973045988113121</c:v>
                </c:pt>
                <c:pt idx="4">
                  <c:v>29.29729303488752</c:v>
                </c:pt>
                <c:pt idx="5">
                  <c:v>29.271551158130329</c:v>
                </c:pt>
                <c:pt idx="6">
                  <c:v>31.08393839675103</c:v>
                </c:pt>
                <c:pt idx="7">
                  <c:v>29.98111990058073</c:v>
                </c:pt>
                <c:pt idx="8">
                  <c:v>30.845747135450441</c:v>
                </c:pt>
                <c:pt idx="9">
                  <c:v>32.031378172604263</c:v>
                </c:pt>
              </c:numCache>
            </c:numRef>
          </c:val>
          <c:smooth val="0"/>
          <c:extLst xmlns:c16r2="http://schemas.microsoft.com/office/drawing/2015/06/chart">
            <c:ext xmlns:c16="http://schemas.microsoft.com/office/drawing/2014/chart" uri="{C3380CC4-5D6E-409C-BE32-E72D297353CC}">
              <c16:uniqueId val="{00000001-21F6-484E-891B-470E61CE5C9D}"/>
            </c:ext>
          </c:extLst>
        </c:ser>
        <c:ser>
          <c:idx val="2"/>
          <c:order val="2"/>
          <c:tx>
            <c:strRef>
              <c:f>'Imones 1000 gyventoju'!$B$11</c:f>
              <c:strCache>
                <c:ptCount val="1"/>
                <c:pt idx="0">
                  <c:v>Neringos sav.</c:v>
                </c:pt>
              </c:strCache>
            </c:strRef>
          </c:tx>
          <c:spPr>
            <a:ln>
              <a:solidFill>
                <a:schemeClr val="tx2"/>
              </a:solidFill>
            </a:ln>
          </c:spPr>
          <c:marker>
            <c:symbol val="none"/>
          </c:marker>
          <c:cat>
            <c:numRef>
              <c:f>'Imones 1000 gyventoju'!$C$8:$L$8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'Imones 1000 gyventoju'!$C$11:$L$11</c:f>
              <c:numCache>
                <c:formatCode>General</c:formatCode>
                <c:ptCount val="10"/>
                <c:pt idx="0">
                  <c:v>66.925734024179604</c:v>
                </c:pt>
                <c:pt idx="1">
                  <c:v>74.439461883408072</c:v>
                </c:pt>
                <c:pt idx="2">
                  <c:v>82.577132486388379</c:v>
                </c:pt>
                <c:pt idx="3">
                  <c:v>88.260869565217405</c:v>
                </c:pt>
                <c:pt idx="4">
                  <c:v>78.724263221639106</c:v>
                </c:pt>
                <c:pt idx="5">
                  <c:v>76.987099459009599</c:v>
                </c:pt>
                <c:pt idx="6">
                  <c:v>75.663026521060843</c:v>
                </c:pt>
                <c:pt idx="7">
                  <c:v>66.262779250283955</c:v>
                </c:pt>
                <c:pt idx="8">
                  <c:v>66.200809121000361</c:v>
                </c:pt>
                <c:pt idx="9">
                  <c:v>72.542618788538263</c:v>
                </c:pt>
              </c:numCache>
            </c:numRef>
          </c:val>
          <c:smooth val="0"/>
          <c:extLst xmlns:c16r2="http://schemas.microsoft.com/office/drawing/2015/06/chart">
            <c:ext xmlns:c16="http://schemas.microsoft.com/office/drawing/2014/chart" uri="{C3380CC4-5D6E-409C-BE32-E72D297353CC}">
              <c16:uniqueId val="{00000002-21F6-484E-891B-470E61CE5C9D}"/>
            </c:ext>
          </c:extLst>
        </c:ser>
        <c:dLbls>
          <c:showLegendKey val="0"/>
          <c:showVal val="0"/>
          <c:showCatName val="0"/>
          <c:showSerName val="0"/>
          <c:showPercent val="0"/>
          <c:showBubbleSize val="0"/>
        </c:dLbls>
        <c:marker val="1"/>
        <c:smooth val="0"/>
        <c:axId val="298714624"/>
        <c:axId val="298716160"/>
      </c:lineChart>
      <c:catAx>
        <c:axId val="298714624"/>
        <c:scaling>
          <c:orientation val="minMax"/>
        </c:scaling>
        <c:delete val="0"/>
        <c:axPos val="b"/>
        <c:numFmt formatCode="General" sourceLinked="1"/>
        <c:majorTickMark val="none"/>
        <c:minorTickMark val="none"/>
        <c:tickLblPos val="nextTo"/>
        <c:spPr>
          <a:ln w="3175">
            <a:solidFill>
              <a:schemeClr val="bg1">
                <a:lumMod val="50000"/>
              </a:schemeClr>
            </a:solidFill>
          </a:ln>
        </c:spPr>
        <c:txPr>
          <a:bodyPr rot="-5400000" vert="horz"/>
          <a:lstStyle/>
          <a:p>
            <a:pPr>
              <a:defRPr>
                <a:latin typeface="Times New Roman" panose="02020603050405020304" pitchFamily="18" charset="0"/>
                <a:cs typeface="Times New Roman" panose="02020603050405020304" pitchFamily="18" charset="0"/>
              </a:defRPr>
            </a:pPr>
            <a:endParaRPr lang="lt-LT"/>
          </a:p>
        </c:txPr>
        <c:crossAx val="298716160"/>
        <c:crosses val="autoZero"/>
        <c:auto val="1"/>
        <c:lblAlgn val="ctr"/>
        <c:lblOffset val="100"/>
        <c:noMultiLvlLbl val="0"/>
      </c:catAx>
      <c:valAx>
        <c:axId val="298716160"/>
        <c:scaling>
          <c:orientation val="minMax"/>
        </c:scaling>
        <c:delete val="0"/>
        <c:axPos val="l"/>
        <c:majorGridlines>
          <c:spPr>
            <a:ln w="3175">
              <a:solidFill>
                <a:schemeClr val="bg1">
                  <a:lumMod val="50000"/>
                </a:schemeClr>
              </a:solidFill>
            </a:ln>
          </c:spPr>
        </c:majorGridlines>
        <c:numFmt formatCode="General" sourceLinked="1"/>
        <c:majorTickMark val="none"/>
        <c:minorTickMark val="none"/>
        <c:tickLblPos val="nextTo"/>
        <c:spPr>
          <a:ln w="3175">
            <a:solidFill>
              <a:schemeClr val="bg1">
                <a:lumMod val="50000"/>
              </a:schemeClr>
            </a:solidFill>
          </a:ln>
        </c:spPr>
        <c:txPr>
          <a:bodyPr/>
          <a:lstStyle/>
          <a:p>
            <a:pPr>
              <a:defRPr>
                <a:latin typeface="Times New Roman" panose="02020603050405020304" pitchFamily="18" charset="0"/>
                <a:cs typeface="Times New Roman" panose="02020603050405020304" pitchFamily="18" charset="0"/>
              </a:defRPr>
            </a:pPr>
            <a:endParaRPr lang="lt-LT"/>
          </a:p>
        </c:txPr>
        <c:crossAx val="298714624"/>
        <c:crosses val="autoZero"/>
        <c:crossBetween val="between"/>
      </c:valAx>
    </c:plotArea>
    <c:legend>
      <c:legendPos val="b"/>
      <c:overlay val="0"/>
      <c:txPr>
        <a:bodyPr/>
        <a:lstStyle/>
        <a:p>
          <a:pPr>
            <a:defRPr sz="1000">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w="3175">
      <a:solidFill>
        <a:schemeClr val="bg1">
          <a:lumMod val="50000"/>
        </a:schemeClr>
      </a:solid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Turizmas!#REF!</c:f>
              <c:strCache>
                <c:ptCount val="1"/>
                <c:pt idx="0">
                  <c:v>#REF!</c:v>
                </c:pt>
              </c:strCache>
            </c:strRef>
          </c:tx>
          <c:invertIfNegative val="0"/>
          <c:cat>
            <c:multiLvlStrRef>
              <c:f>Turizmas!$B$8:$AG$9</c:f>
              <c:multiLvlStrCache>
                <c:ptCount val="32"/>
                <c:lvl>
                  <c:pt idx="0">
                    <c:v>2006</c:v>
                  </c:pt>
                  <c:pt idx="1">
                    <c:v>2007</c:v>
                  </c:pt>
                  <c:pt idx="2">
                    <c:v>2008</c:v>
                  </c:pt>
                  <c:pt idx="3">
                    <c:v>2009</c:v>
                  </c:pt>
                  <c:pt idx="4">
                    <c:v>2010</c:v>
                  </c:pt>
                  <c:pt idx="5">
                    <c:v>2011</c:v>
                  </c:pt>
                  <c:pt idx="6">
                    <c:v>2012</c:v>
                  </c:pt>
                  <c:pt idx="7">
                    <c:v>2013</c:v>
                  </c:pt>
                  <c:pt idx="8">
                    <c:v>2006</c:v>
                  </c:pt>
                  <c:pt idx="9">
                    <c:v>2007</c:v>
                  </c:pt>
                  <c:pt idx="10">
                    <c:v>2008</c:v>
                  </c:pt>
                  <c:pt idx="11">
                    <c:v>2009</c:v>
                  </c:pt>
                  <c:pt idx="12">
                    <c:v>2010</c:v>
                  </c:pt>
                  <c:pt idx="13">
                    <c:v>2011</c:v>
                  </c:pt>
                  <c:pt idx="14">
                    <c:v>2012</c:v>
                  </c:pt>
                  <c:pt idx="15">
                    <c:v>2013</c:v>
                  </c:pt>
                  <c:pt idx="16">
                    <c:v>2006</c:v>
                  </c:pt>
                  <c:pt idx="17">
                    <c:v>2007</c:v>
                  </c:pt>
                  <c:pt idx="18">
                    <c:v>2008</c:v>
                  </c:pt>
                  <c:pt idx="19">
                    <c:v>2009</c:v>
                  </c:pt>
                  <c:pt idx="20">
                    <c:v>2010</c:v>
                  </c:pt>
                  <c:pt idx="21">
                    <c:v>2011</c:v>
                  </c:pt>
                  <c:pt idx="22">
                    <c:v>2012</c:v>
                  </c:pt>
                  <c:pt idx="23">
                    <c:v>2013</c:v>
                  </c:pt>
                  <c:pt idx="24">
                    <c:v>2006</c:v>
                  </c:pt>
                  <c:pt idx="25">
                    <c:v>2007</c:v>
                  </c:pt>
                  <c:pt idx="26">
                    <c:v>2008</c:v>
                  </c:pt>
                  <c:pt idx="27">
                    <c:v>2009</c:v>
                  </c:pt>
                  <c:pt idx="28">
                    <c:v>2010</c:v>
                  </c:pt>
                  <c:pt idx="29">
                    <c:v>2011</c:v>
                  </c:pt>
                  <c:pt idx="30">
                    <c:v>2012</c:v>
                  </c:pt>
                  <c:pt idx="31">
                    <c:v>2013</c:v>
                  </c:pt>
                </c:lvl>
                <c:lvl>
                  <c:pt idx="0">
                    <c:v>K1</c:v>
                  </c:pt>
                  <c:pt idx="8">
                    <c:v>K2</c:v>
                  </c:pt>
                  <c:pt idx="16">
                    <c:v>K3</c:v>
                  </c:pt>
                  <c:pt idx="24">
                    <c:v>K4</c:v>
                  </c:pt>
                </c:lvl>
              </c:multiLvlStrCache>
            </c:multiLvlStrRef>
          </c:cat>
          <c:val>
            <c:numRef>
              <c:f>Turizmas!#REF!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FE94-4372-BAE1-9070D8840948}"/>
            </c:ext>
          </c:extLst>
        </c:ser>
        <c:ser>
          <c:idx val="1"/>
          <c:order val="1"/>
          <c:tx>
            <c:strRef>
              <c:f>Turizmas!$A$10</c:f>
              <c:strCache>
                <c:ptCount val="1"/>
                <c:pt idx="0">
                  <c:v>Iš Lietuvos</c:v>
                </c:pt>
              </c:strCache>
            </c:strRef>
          </c:tx>
          <c:spPr>
            <a:solidFill>
              <a:schemeClr val="tx2"/>
            </a:solidFill>
          </c:spPr>
          <c:invertIfNegative val="0"/>
          <c:cat>
            <c:multiLvlStrRef>
              <c:f>Turizmas!$B$8:$AG$9</c:f>
              <c:multiLvlStrCache>
                <c:ptCount val="32"/>
                <c:lvl>
                  <c:pt idx="0">
                    <c:v>2006</c:v>
                  </c:pt>
                  <c:pt idx="1">
                    <c:v>2007</c:v>
                  </c:pt>
                  <c:pt idx="2">
                    <c:v>2008</c:v>
                  </c:pt>
                  <c:pt idx="3">
                    <c:v>2009</c:v>
                  </c:pt>
                  <c:pt idx="4">
                    <c:v>2010</c:v>
                  </c:pt>
                  <c:pt idx="5">
                    <c:v>2011</c:v>
                  </c:pt>
                  <c:pt idx="6">
                    <c:v>2012</c:v>
                  </c:pt>
                  <c:pt idx="7">
                    <c:v>2013</c:v>
                  </c:pt>
                  <c:pt idx="8">
                    <c:v>2006</c:v>
                  </c:pt>
                  <c:pt idx="9">
                    <c:v>2007</c:v>
                  </c:pt>
                  <c:pt idx="10">
                    <c:v>2008</c:v>
                  </c:pt>
                  <c:pt idx="11">
                    <c:v>2009</c:v>
                  </c:pt>
                  <c:pt idx="12">
                    <c:v>2010</c:v>
                  </c:pt>
                  <c:pt idx="13">
                    <c:v>2011</c:v>
                  </c:pt>
                  <c:pt idx="14">
                    <c:v>2012</c:v>
                  </c:pt>
                  <c:pt idx="15">
                    <c:v>2013</c:v>
                  </c:pt>
                  <c:pt idx="16">
                    <c:v>2006</c:v>
                  </c:pt>
                  <c:pt idx="17">
                    <c:v>2007</c:v>
                  </c:pt>
                  <c:pt idx="18">
                    <c:v>2008</c:v>
                  </c:pt>
                  <c:pt idx="19">
                    <c:v>2009</c:v>
                  </c:pt>
                  <c:pt idx="20">
                    <c:v>2010</c:v>
                  </c:pt>
                  <c:pt idx="21">
                    <c:v>2011</c:v>
                  </c:pt>
                  <c:pt idx="22">
                    <c:v>2012</c:v>
                  </c:pt>
                  <c:pt idx="23">
                    <c:v>2013</c:v>
                  </c:pt>
                  <c:pt idx="24">
                    <c:v>2006</c:v>
                  </c:pt>
                  <c:pt idx="25">
                    <c:v>2007</c:v>
                  </c:pt>
                  <c:pt idx="26">
                    <c:v>2008</c:v>
                  </c:pt>
                  <c:pt idx="27">
                    <c:v>2009</c:v>
                  </c:pt>
                  <c:pt idx="28">
                    <c:v>2010</c:v>
                  </c:pt>
                  <c:pt idx="29">
                    <c:v>2011</c:v>
                  </c:pt>
                  <c:pt idx="30">
                    <c:v>2012</c:v>
                  </c:pt>
                  <c:pt idx="31">
                    <c:v>2013</c:v>
                  </c:pt>
                </c:lvl>
                <c:lvl>
                  <c:pt idx="0">
                    <c:v>K1</c:v>
                  </c:pt>
                  <c:pt idx="8">
                    <c:v>K2</c:v>
                  </c:pt>
                  <c:pt idx="16">
                    <c:v>K3</c:v>
                  </c:pt>
                  <c:pt idx="24">
                    <c:v>K4</c:v>
                  </c:pt>
                </c:lvl>
              </c:multiLvlStrCache>
            </c:multiLvlStrRef>
          </c:cat>
          <c:val>
            <c:numRef>
              <c:f>Turizmas!$B$10:$AG$10</c:f>
              <c:numCache>
                <c:formatCode>General</c:formatCode>
                <c:ptCount val="32"/>
                <c:pt idx="0">
                  <c:v>550</c:v>
                </c:pt>
                <c:pt idx="1">
                  <c:v>333</c:v>
                </c:pt>
                <c:pt idx="2">
                  <c:v>519</c:v>
                </c:pt>
                <c:pt idx="3">
                  <c:v>662</c:v>
                </c:pt>
                <c:pt idx="4">
                  <c:v>518</c:v>
                </c:pt>
                <c:pt idx="5">
                  <c:v>531</c:v>
                </c:pt>
                <c:pt idx="6">
                  <c:v>1436</c:v>
                </c:pt>
                <c:pt idx="7">
                  <c:v>867</c:v>
                </c:pt>
                <c:pt idx="8">
                  <c:v>2328</c:v>
                </c:pt>
                <c:pt idx="9">
                  <c:v>2778</c:v>
                </c:pt>
                <c:pt idx="10">
                  <c:v>2399</c:v>
                </c:pt>
                <c:pt idx="11">
                  <c:v>1790</c:v>
                </c:pt>
                <c:pt idx="12">
                  <c:v>2487</c:v>
                </c:pt>
                <c:pt idx="13">
                  <c:v>6890</c:v>
                </c:pt>
                <c:pt idx="14">
                  <c:v>4931</c:v>
                </c:pt>
                <c:pt idx="15">
                  <c:v>5018</c:v>
                </c:pt>
                <c:pt idx="16">
                  <c:v>8284</c:v>
                </c:pt>
                <c:pt idx="17">
                  <c:v>7962</c:v>
                </c:pt>
                <c:pt idx="18">
                  <c:v>9225</c:v>
                </c:pt>
                <c:pt idx="19">
                  <c:v>5807</c:v>
                </c:pt>
                <c:pt idx="20">
                  <c:v>7545</c:v>
                </c:pt>
                <c:pt idx="21">
                  <c:v>17054</c:v>
                </c:pt>
                <c:pt idx="22">
                  <c:v>14192</c:v>
                </c:pt>
                <c:pt idx="23">
                  <c:v>18705</c:v>
                </c:pt>
                <c:pt idx="24">
                  <c:v>733</c:v>
                </c:pt>
                <c:pt idx="25">
                  <c:v>934</c:v>
                </c:pt>
                <c:pt idx="26">
                  <c:v>839</c:v>
                </c:pt>
                <c:pt idx="27">
                  <c:v>546</c:v>
                </c:pt>
                <c:pt idx="28">
                  <c:v>707</c:v>
                </c:pt>
                <c:pt idx="29">
                  <c:v>940</c:v>
                </c:pt>
                <c:pt idx="30">
                  <c:v>1061</c:v>
                </c:pt>
                <c:pt idx="31">
                  <c:v>867</c:v>
                </c:pt>
              </c:numCache>
            </c:numRef>
          </c:val>
          <c:extLst xmlns:c16r2="http://schemas.microsoft.com/office/drawing/2015/06/chart">
            <c:ext xmlns:c16="http://schemas.microsoft.com/office/drawing/2014/chart" uri="{C3380CC4-5D6E-409C-BE32-E72D297353CC}">
              <c16:uniqueId val="{00000001-FE94-4372-BAE1-9070D8840948}"/>
            </c:ext>
          </c:extLst>
        </c:ser>
        <c:ser>
          <c:idx val="2"/>
          <c:order val="2"/>
          <c:tx>
            <c:strRef>
              <c:f>Turizmas!$A$11</c:f>
              <c:strCache>
                <c:ptCount val="1"/>
                <c:pt idx="0">
                  <c:v>Iš užsienio</c:v>
                </c:pt>
              </c:strCache>
            </c:strRef>
          </c:tx>
          <c:spPr>
            <a:solidFill>
              <a:schemeClr val="bg1">
                <a:lumMod val="50000"/>
              </a:schemeClr>
            </a:solidFill>
          </c:spPr>
          <c:invertIfNegative val="0"/>
          <c:cat>
            <c:multiLvlStrRef>
              <c:f>Turizmas!$B$8:$AG$9</c:f>
              <c:multiLvlStrCache>
                <c:ptCount val="32"/>
                <c:lvl>
                  <c:pt idx="0">
                    <c:v>2006</c:v>
                  </c:pt>
                  <c:pt idx="1">
                    <c:v>2007</c:v>
                  </c:pt>
                  <c:pt idx="2">
                    <c:v>2008</c:v>
                  </c:pt>
                  <c:pt idx="3">
                    <c:v>2009</c:v>
                  </c:pt>
                  <c:pt idx="4">
                    <c:v>2010</c:v>
                  </c:pt>
                  <c:pt idx="5">
                    <c:v>2011</c:v>
                  </c:pt>
                  <c:pt idx="6">
                    <c:v>2012</c:v>
                  </c:pt>
                  <c:pt idx="7">
                    <c:v>2013</c:v>
                  </c:pt>
                  <c:pt idx="8">
                    <c:v>2006</c:v>
                  </c:pt>
                  <c:pt idx="9">
                    <c:v>2007</c:v>
                  </c:pt>
                  <c:pt idx="10">
                    <c:v>2008</c:v>
                  </c:pt>
                  <c:pt idx="11">
                    <c:v>2009</c:v>
                  </c:pt>
                  <c:pt idx="12">
                    <c:v>2010</c:v>
                  </c:pt>
                  <c:pt idx="13">
                    <c:v>2011</c:v>
                  </c:pt>
                  <c:pt idx="14">
                    <c:v>2012</c:v>
                  </c:pt>
                  <c:pt idx="15">
                    <c:v>2013</c:v>
                  </c:pt>
                  <c:pt idx="16">
                    <c:v>2006</c:v>
                  </c:pt>
                  <c:pt idx="17">
                    <c:v>2007</c:v>
                  </c:pt>
                  <c:pt idx="18">
                    <c:v>2008</c:v>
                  </c:pt>
                  <c:pt idx="19">
                    <c:v>2009</c:v>
                  </c:pt>
                  <c:pt idx="20">
                    <c:v>2010</c:v>
                  </c:pt>
                  <c:pt idx="21">
                    <c:v>2011</c:v>
                  </c:pt>
                  <c:pt idx="22">
                    <c:v>2012</c:v>
                  </c:pt>
                  <c:pt idx="23">
                    <c:v>2013</c:v>
                  </c:pt>
                  <c:pt idx="24">
                    <c:v>2006</c:v>
                  </c:pt>
                  <c:pt idx="25">
                    <c:v>2007</c:v>
                  </c:pt>
                  <c:pt idx="26">
                    <c:v>2008</c:v>
                  </c:pt>
                  <c:pt idx="27">
                    <c:v>2009</c:v>
                  </c:pt>
                  <c:pt idx="28">
                    <c:v>2010</c:v>
                  </c:pt>
                  <c:pt idx="29">
                    <c:v>2011</c:v>
                  </c:pt>
                  <c:pt idx="30">
                    <c:v>2012</c:v>
                  </c:pt>
                  <c:pt idx="31">
                    <c:v>2013</c:v>
                  </c:pt>
                </c:lvl>
                <c:lvl>
                  <c:pt idx="0">
                    <c:v>K1</c:v>
                  </c:pt>
                  <c:pt idx="8">
                    <c:v>K2</c:v>
                  </c:pt>
                  <c:pt idx="16">
                    <c:v>K3</c:v>
                  </c:pt>
                  <c:pt idx="24">
                    <c:v>K4</c:v>
                  </c:pt>
                </c:lvl>
              </c:multiLvlStrCache>
            </c:multiLvlStrRef>
          </c:cat>
          <c:val>
            <c:numRef>
              <c:f>Turizmas!$B$11:$AG$11</c:f>
              <c:numCache>
                <c:formatCode>General</c:formatCode>
                <c:ptCount val="32"/>
                <c:pt idx="0">
                  <c:v>245</c:v>
                </c:pt>
                <c:pt idx="1">
                  <c:v>267</c:v>
                </c:pt>
                <c:pt idx="2">
                  <c:v>278</c:v>
                </c:pt>
                <c:pt idx="3">
                  <c:v>198</c:v>
                </c:pt>
                <c:pt idx="4">
                  <c:v>218</c:v>
                </c:pt>
                <c:pt idx="5">
                  <c:v>151</c:v>
                </c:pt>
                <c:pt idx="6">
                  <c:v>429</c:v>
                </c:pt>
                <c:pt idx="7">
                  <c:v>461</c:v>
                </c:pt>
                <c:pt idx="8">
                  <c:v>3306</c:v>
                </c:pt>
                <c:pt idx="9">
                  <c:v>4695</c:v>
                </c:pt>
                <c:pt idx="10">
                  <c:v>4201</c:v>
                </c:pt>
                <c:pt idx="11">
                  <c:v>4031</c:v>
                </c:pt>
                <c:pt idx="12">
                  <c:v>3568</c:v>
                </c:pt>
                <c:pt idx="13">
                  <c:v>12528</c:v>
                </c:pt>
                <c:pt idx="14">
                  <c:v>9816</c:v>
                </c:pt>
                <c:pt idx="15">
                  <c:v>10125</c:v>
                </c:pt>
                <c:pt idx="16">
                  <c:v>12572</c:v>
                </c:pt>
                <c:pt idx="17">
                  <c:v>15521</c:v>
                </c:pt>
                <c:pt idx="18">
                  <c:v>17440</c:v>
                </c:pt>
                <c:pt idx="19">
                  <c:v>11119</c:v>
                </c:pt>
                <c:pt idx="20">
                  <c:v>9584</c:v>
                </c:pt>
                <c:pt idx="21">
                  <c:v>23822</c:v>
                </c:pt>
                <c:pt idx="22">
                  <c:v>27256</c:v>
                </c:pt>
                <c:pt idx="23">
                  <c:v>38605</c:v>
                </c:pt>
                <c:pt idx="24">
                  <c:v>543</c:v>
                </c:pt>
                <c:pt idx="25">
                  <c:v>836</c:v>
                </c:pt>
                <c:pt idx="26">
                  <c:v>298</c:v>
                </c:pt>
                <c:pt idx="27">
                  <c:v>445</c:v>
                </c:pt>
                <c:pt idx="28">
                  <c:v>550</c:v>
                </c:pt>
                <c:pt idx="29">
                  <c:v>36</c:v>
                </c:pt>
                <c:pt idx="30">
                  <c:v>965</c:v>
                </c:pt>
                <c:pt idx="31">
                  <c:v>1174</c:v>
                </c:pt>
              </c:numCache>
            </c:numRef>
          </c:val>
          <c:extLst xmlns:c16r2="http://schemas.microsoft.com/office/drawing/2015/06/chart">
            <c:ext xmlns:c16="http://schemas.microsoft.com/office/drawing/2014/chart" uri="{C3380CC4-5D6E-409C-BE32-E72D297353CC}">
              <c16:uniqueId val="{00000002-FE94-4372-BAE1-9070D8840948}"/>
            </c:ext>
          </c:extLst>
        </c:ser>
        <c:dLbls>
          <c:showLegendKey val="0"/>
          <c:showVal val="0"/>
          <c:showCatName val="0"/>
          <c:showSerName val="0"/>
          <c:showPercent val="0"/>
          <c:showBubbleSize val="0"/>
        </c:dLbls>
        <c:gapWidth val="150"/>
        <c:overlap val="100"/>
        <c:axId val="298747392"/>
        <c:axId val="298748928"/>
      </c:barChart>
      <c:catAx>
        <c:axId val="298747392"/>
        <c:scaling>
          <c:orientation val="minMax"/>
        </c:scaling>
        <c:delete val="0"/>
        <c:axPos val="b"/>
        <c:numFmt formatCode="General" sourceLinked="0"/>
        <c:majorTickMark val="none"/>
        <c:minorTickMark val="none"/>
        <c:tickLblPos val="nextTo"/>
        <c:spPr>
          <a:ln w="3175">
            <a:solidFill>
              <a:schemeClr val="bg1">
                <a:lumMod val="50000"/>
              </a:schemeClr>
            </a:solidFill>
          </a:ln>
        </c:spPr>
        <c:txPr>
          <a:bodyPr/>
          <a:lstStyle/>
          <a:p>
            <a:pPr>
              <a:defRPr>
                <a:latin typeface="Times New Roman" panose="02020603050405020304" pitchFamily="18" charset="0"/>
                <a:cs typeface="Times New Roman" panose="02020603050405020304" pitchFamily="18" charset="0"/>
              </a:defRPr>
            </a:pPr>
            <a:endParaRPr lang="lt-LT"/>
          </a:p>
        </c:txPr>
        <c:crossAx val="298748928"/>
        <c:crosses val="autoZero"/>
        <c:auto val="1"/>
        <c:lblAlgn val="ctr"/>
        <c:lblOffset val="100"/>
        <c:noMultiLvlLbl val="0"/>
      </c:catAx>
      <c:valAx>
        <c:axId val="298748928"/>
        <c:scaling>
          <c:orientation val="minMax"/>
          <c:max val="60000"/>
        </c:scaling>
        <c:delete val="0"/>
        <c:axPos val="l"/>
        <c:majorGridlines>
          <c:spPr>
            <a:ln w="3175">
              <a:solidFill>
                <a:schemeClr val="bg1">
                  <a:lumMod val="50000"/>
                </a:schemeClr>
              </a:solidFill>
            </a:ln>
          </c:spPr>
        </c:majorGridlines>
        <c:numFmt formatCode="General" sourceLinked="1"/>
        <c:majorTickMark val="none"/>
        <c:minorTickMark val="none"/>
        <c:tickLblPos val="nextTo"/>
        <c:spPr>
          <a:ln w="3175">
            <a:solidFill>
              <a:schemeClr val="bg1">
                <a:lumMod val="50000"/>
              </a:schemeClr>
            </a:solidFill>
          </a:ln>
        </c:spPr>
        <c:txPr>
          <a:bodyPr/>
          <a:lstStyle/>
          <a:p>
            <a:pPr>
              <a:defRPr>
                <a:latin typeface="Times New Roman" panose="02020603050405020304" pitchFamily="18" charset="0"/>
                <a:cs typeface="Times New Roman" panose="02020603050405020304" pitchFamily="18" charset="0"/>
              </a:defRPr>
            </a:pPr>
            <a:endParaRPr lang="lt-LT"/>
          </a:p>
        </c:txPr>
        <c:crossAx val="298747392"/>
        <c:crosses val="autoZero"/>
        <c:crossBetween val="between"/>
        <c:dispUnits>
          <c:builtInUnit val="thousands"/>
        </c:dispUnits>
      </c:valAx>
    </c:plotArea>
    <c:legend>
      <c:legendPos val="b"/>
      <c:legendEntry>
        <c:idx val="0"/>
        <c:delete val="1"/>
      </c:legendEntry>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Nedarbas!$B$9</c:f>
              <c:strCache>
                <c:ptCount val="1"/>
                <c:pt idx="0">
                  <c:v>LR</c:v>
                </c:pt>
              </c:strCache>
            </c:strRef>
          </c:tx>
          <c:spPr>
            <a:ln>
              <a:solidFill>
                <a:schemeClr val="bg1">
                  <a:lumMod val="50000"/>
                </a:schemeClr>
              </a:solidFill>
            </a:ln>
          </c:spPr>
          <c:marker>
            <c:symbol val="none"/>
          </c:marker>
          <c:cat>
            <c:numRef>
              <c:f>Nedarbas!$C$8:$L$8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Nedarbas!$C$9:$L$9</c:f>
              <c:numCache>
                <c:formatCode>0.0%</c:formatCode>
                <c:ptCount val="10"/>
                <c:pt idx="0">
                  <c:v>4.9000000000000002E-2</c:v>
                </c:pt>
                <c:pt idx="1">
                  <c:v>3.5999999999999997E-2</c:v>
                </c:pt>
                <c:pt idx="2">
                  <c:v>3.4000000000000002E-2</c:v>
                </c:pt>
                <c:pt idx="3">
                  <c:v>3.6999999999999998E-2</c:v>
                </c:pt>
                <c:pt idx="4">
                  <c:v>0.10199999999999999</c:v>
                </c:pt>
                <c:pt idx="5">
                  <c:v>0.159</c:v>
                </c:pt>
                <c:pt idx="6">
                  <c:v>0.13100000000000001</c:v>
                </c:pt>
                <c:pt idx="7">
                  <c:v>0.11700000000000001</c:v>
                </c:pt>
                <c:pt idx="8">
                  <c:v>0.109</c:v>
                </c:pt>
                <c:pt idx="9">
                  <c:v>9.5000000000000001E-2</c:v>
                </c:pt>
              </c:numCache>
            </c:numRef>
          </c:val>
          <c:smooth val="0"/>
          <c:extLst xmlns:c16r2="http://schemas.microsoft.com/office/drawing/2015/06/chart">
            <c:ext xmlns:c16="http://schemas.microsoft.com/office/drawing/2014/chart" uri="{C3380CC4-5D6E-409C-BE32-E72D297353CC}">
              <c16:uniqueId val="{00000000-3F57-4ADF-9D09-8ED98119DCB9}"/>
            </c:ext>
          </c:extLst>
        </c:ser>
        <c:ser>
          <c:idx val="1"/>
          <c:order val="1"/>
          <c:tx>
            <c:strRef>
              <c:f>Nedarbas!$B$10</c:f>
              <c:strCache>
                <c:ptCount val="1"/>
                <c:pt idx="0">
                  <c:v>Klaipėdos m. sav.</c:v>
                </c:pt>
              </c:strCache>
            </c:strRef>
          </c:tx>
          <c:spPr>
            <a:ln>
              <a:solidFill>
                <a:schemeClr val="bg1">
                  <a:lumMod val="75000"/>
                </a:schemeClr>
              </a:solidFill>
            </a:ln>
          </c:spPr>
          <c:marker>
            <c:symbol val="none"/>
          </c:marker>
          <c:cat>
            <c:numRef>
              <c:f>Nedarbas!$C$8:$L$8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Nedarbas!$C$10:$L$10</c:f>
              <c:numCache>
                <c:formatCode>0.0%</c:formatCode>
                <c:ptCount val="10"/>
                <c:pt idx="0">
                  <c:v>4.2999999999999997E-2</c:v>
                </c:pt>
                <c:pt idx="1">
                  <c:v>0.03</c:v>
                </c:pt>
                <c:pt idx="2">
                  <c:v>3.4000000000000002E-2</c:v>
                </c:pt>
                <c:pt idx="3">
                  <c:v>3.5000000000000003E-2</c:v>
                </c:pt>
                <c:pt idx="4">
                  <c:v>9.8000000000000004E-2</c:v>
                </c:pt>
                <c:pt idx="5">
                  <c:v>0.152</c:v>
                </c:pt>
                <c:pt idx="6">
                  <c:v>0.11600000000000001</c:v>
                </c:pt>
                <c:pt idx="7">
                  <c:v>9.2999999999999999E-2</c:v>
                </c:pt>
                <c:pt idx="8">
                  <c:v>8.4000000000000005E-2</c:v>
                </c:pt>
                <c:pt idx="9">
                  <c:v>7.3999999999999996E-2</c:v>
                </c:pt>
              </c:numCache>
            </c:numRef>
          </c:val>
          <c:smooth val="0"/>
          <c:extLst xmlns:c16r2="http://schemas.microsoft.com/office/drawing/2015/06/chart">
            <c:ext xmlns:c16="http://schemas.microsoft.com/office/drawing/2014/chart" uri="{C3380CC4-5D6E-409C-BE32-E72D297353CC}">
              <c16:uniqueId val="{00000001-3F57-4ADF-9D09-8ED98119DCB9}"/>
            </c:ext>
          </c:extLst>
        </c:ser>
        <c:ser>
          <c:idx val="2"/>
          <c:order val="2"/>
          <c:tx>
            <c:strRef>
              <c:f>Nedarbas!$B$11</c:f>
              <c:strCache>
                <c:ptCount val="1"/>
                <c:pt idx="0">
                  <c:v>Klaipėdos raj. sav.</c:v>
                </c:pt>
              </c:strCache>
            </c:strRef>
          </c:tx>
          <c:spPr>
            <a:ln>
              <a:solidFill>
                <a:schemeClr val="accent1"/>
              </a:solidFill>
            </a:ln>
          </c:spPr>
          <c:marker>
            <c:symbol val="none"/>
          </c:marker>
          <c:cat>
            <c:numRef>
              <c:f>Nedarbas!$C$8:$L$8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Nedarbas!$C$11:$L$11</c:f>
              <c:numCache>
                <c:formatCode>0.0%</c:formatCode>
                <c:ptCount val="10"/>
                <c:pt idx="0">
                  <c:v>4.2000000000000003E-2</c:v>
                </c:pt>
                <c:pt idx="1">
                  <c:v>2.1999999999999999E-2</c:v>
                </c:pt>
                <c:pt idx="2">
                  <c:v>2.3E-2</c:v>
                </c:pt>
                <c:pt idx="3">
                  <c:v>2.5999999999999999E-2</c:v>
                </c:pt>
                <c:pt idx="4">
                  <c:v>8.8999999999999996E-2</c:v>
                </c:pt>
                <c:pt idx="5">
                  <c:v>0.14099999999999999</c:v>
                </c:pt>
                <c:pt idx="6">
                  <c:v>0.108</c:v>
                </c:pt>
                <c:pt idx="7">
                  <c:v>0.09</c:v>
                </c:pt>
                <c:pt idx="8">
                  <c:v>8.1000000000000003E-2</c:v>
                </c:pt>
                <c:pt idx="9">
                  <c:v>7.1999999999999995E-2</c:v>
                </c:pt>
              </c:numCache>
            </c:numRef>
          </c:val>
          <c:smooth val="0"/>
          <c:extLst xmlns:c16r2="http://schemas.microsoft.com/office/drawing/2015/06/chart">
            <c:ext xmlns:c16="http://schemas.microsoft.com/office/drawing/2014/chart" uri="{C3380CC4-5D6E-409C-BE32-E72D297353CC}">
              <c16:uniqueId val="{00000002-3F57-4ADF-9D09-8ED98119DCB9}"/>
            </c:ext>
          </c:extLst>
        </c:ser>
        <c:ser>
          <c:idx val="3"/>
          <c:order val="3"/>
          <c:tx>
            <c:strRef>
              <c:f>Nedarbas!$B$12</c:f>
              <c:strCache>
                <c:ptCount val="1"/>
                <c:pt idx="0">
                  <c:v>Neringos sav.</c:v>
                </c:pt>
              </c:strCache>
            </c:strRef>
          </c:tx>
          <c:spPr>
            <a:ln>
              <a:solidFill>
                <a:schemeClr val="tx2"/>
              </a:solidFill>
            </a:ln>
          </c:spPr>
          <c:marker>
            <c:symbol val="none"/>
          </c:marker>
          <c:cat>
            <c:numRef>
              <c:f>Nedarbas!$C$8:$L$8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Nedarbas!$C$12:$L$12</c:f>
              <c:numCache>
                <c:formatCode>0.0%</c:formatCode>
                <c:ptCount val="10"/>
                <c:pt idx="0">
                  <c:v>3.4000000000000002E-2</c:v>
                </c:pt>
                <c:pt idx="1">
                  <c:v>0.03</c:v>
                </c:pt>
                <c:pt idx="2">
                  <c:v>2.1000000000000001E-2</c:v>
                </c:pt>
                <c:pt idx="3">
                  <c:v>0.02</c:v>
                </c:pt>
                <c:pt idx="4">
                  <c:v>4.8000000000000001E-2</c:v>
                </c:pt>
                <c:pt idx="5">
                  <c:v>7.9000000000000001E-2</c:v>
                </c:pt>
                <c:pt idx="6">
                  <c:v>6.7000000000000004E-2</c:v>
                </c:pt>
                <c:pt idx="7">
                  <c:v>5.1999999999999998E-2</c:v>
                </c:pt>
                <c:pt idx="8">
                  <c:v>5.8000000000000003E-2</c:v>
                </c:pt>
                <c:pt idx="9">
                  <c:v>5.1999999999999998E-2</c:v>
                </c:pt>
              </c:numCache>
            </c:numRef>
          </c:val>
          <c:smooth val="0"/>
          <c:extLst xmlns:c16r2="http://schemas.microsoft.com/office/drawing/2015/06/chart">
            <c:ext xmlns:c16="http://schemas.microsoft.com/office/drawing/2014/chart" uri="{C3380CC4-5D6E-409C-BE32-E72D297353CC}">
              <c16:uniqueId val="{00000003-3F57-4ADF-9D09-8ED98119DCB9}"/>
            </c:ext>
          </c:extLst>
        </c:ser>
        <c:dLbls>
          <c:showLegendKey val="0"/>
          <c:showVal val="0"/>
          <c:showCatName val="0"/>
          <c:showSerName val="0"/>
          <c:showPercent val="0"/>
          <c:showBubbleSize val="0"/>
        </c:dLbls>
        <c:marker val="1"/>
        <c:smooth val="0"/>
        <c:axId val="298806656"/>
        <c:axId val="298808448"/>
      </c:lineChart>
      <c:catAx>
        <c:axId val="298806656"/>
        <c:scaling>
          <c:orientation val="minMax"/>
        </c:scaling>
        <c:delete val="0"/>
        <c:axPos val="b"/>
        <c:numFmt formatCode="General" sourceLinked="0"/>
        <c:majorTickMark val="none"/>
        <c:minorTickMark val="none"/>
        <c:tickLblPos val="nextTo"/>
        <c:spPr>
          <a:ln w="3175">
            <a:solidFill>
              <a:schemeClr val="bg1">
                <a:lumMod val="50000"/>
              </a:schemeClr>
            </a:solidFill>
          </a:ln>
        </c:spPr>
        <c:txPr>
          <a:bodyPr rot="-5400000" vert="horz"/>
          <a:lstStyle/>
          <a:p>
            <a:pPr>
              <a:defRPr>
                <a:latin typeface="Times New Roman" panose="02020603050405020304" pitchFamily="18" charset="0"/>
                <a:cs typeface="Times New Roman" panose="02020603050405020304" pitchFamily="18" charset="0"/>
              </a:defRPr>
            </a:pPr>
            <a:endParaRPr lang="lt-LT"/>
          </a:p>
        </c:txPr>
        <c:crossAx val="298808448"/>
        <c:crosses val="autoZero"/>
        <c:auto val="1"/>
        <c:lblAlgn val="ctr"/>
        <c:lblOffset val="100"/>
        <c:noMultiLvlLbl val="0"/>
      </c:catAx>
      <c:valAx>
        <c:axId val="298808448"/>
        <c:scaling>
          <c:orientation val="minMax"/>
        </c:scaling>
        <c:delete val="0"/>
        <c:axPos val="l"/>
        <c:majorGridlines>
          <c:spPr>
            <a:ln w="3175">
              <a:solidFill>
                <a:schemeClr val="bg1">
                  <a:lumMod val="50000"/>
                </a:schemeClr>
              </a:solidFill>
            </a:ln>
          </c:spPr>
        </c:majorGridlines>
        <c:numFmt formatCode="0%" sourceLinked="0"/>
        <c:majorTickMark val="none"/>
        <c:minorTickMark val="none"/>
        <c:tickLblPos val="nextTo"/>
        <c:spPr>
          <a:ln w="3175">
            <a:solidFill>
              <a:schemeClr val="bg1">
                <a:lumMod val="50000"/>
              </a:schemeClr>
            </a:solidFill>
          </a:ln>
        </c:spPr>
        <c:txPr>
          <a:bodyPr/>
          <a:lstStyle/>
          <a:p>
            <a:pPr>
              <a:defRPr>
                <a:latin typeface="Times New Roman" panose="02020603050405020304" pitchFamily="18" charset="0"/>
                <a:cs typeface="Times New Roman" panose="02020603050405020304" pitchFamily="18" charset="0"/>
              </a:defRPr>
            </a:pPr>
            <a:endParaRPr lang="lt-LT"/>
          </a:p>
        </c:txPr>
        <c:crossAx val="298806656"/>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LR</c:v>
          </c:tx>
          <c:spPr>
            <a:ln>
              <a:solidFill>
                <a:schemeClr val="bg1">
                  <a:lumMod val="50000"/>
                </a:schemeClr>
              </a:solidFill>
            </a:ln>
          </c:spPr>
          <c:marker>
            <c:symbol val="none"/>
          </c:marker>
          <c:cat>
            <c:strRef>
              <c:f>Sheet1!$A$1:$A$12</c:f>
              <c:strCache>
                <c:ptCount val="12"/>
                <c:pt idx="0">
                  <c:v>Gruodis</c:v>
                </c:pt>
                <c:pt idx="1">
                  <c:v>Lapkritis</c:v>
                </c:pt>
                <c:pt idx="2">
                  <c:v>Spalis</c:v>
                </c:pt>
                <c:pt idx="3">
                  <c:v>Rugsėjis</c:v>
                </c:pt>
                <c:pt idx="4">
                  <c:v>Rugpjūtis</c:v>
                </c:pt>
                <c:pt idx="5">
                  <c:v>Liepa</c:v>
                </c:pt>
                <c:pt idx="6">
                  <c:v>Birželis</c:v>
                </c:pt>
                <c:pt idx="7">
                  <c:v>Gegužė</c:v>
                </c:pt>
                <c:pt idx="8">
                  <c:v>Balandis</c:v>
                </c:pt>
                <c:pt idx="9">
                  <c:v>Kovas</c:v>
                </c:pt>
                <c:pt idx="10">
                  <c:v>Vasaris</c:v>
                </c:pt>
                <c:pt idx="11">
                  <c:v>Sausis</c:v>
                </c:pt>
              </c:strCache>
            </c:strRef>
          </c:cat>
          <c:val>
            <c:numRef>
              <c:f>Sheet1!$E$1:$E$12</c:f>
              <c:numCache>
                <c:formatCode>0%</c:formatCode>
                <c:ptCount val="12"/>
                <c:pt idx="0">
                  <c:v>0.09</c:v>
                </c:pt>
                <c:pt idx="1">
                  <c:v>8.4000000000000005E-2</c:v>
                </c:pt>
                <c:pt idx="2">
                  <c:v>8.3000000000000004E-2</c:v>
                </c:pt>
                <c:pt idx="3">
                  <c:v>8.1000000000000003E-2</c:v>
                </c:pt>
                <c:pt idx="4">
                  <c:v>8.5000000000000006E-2</c:v>
                </c:pt>
                <c:pt idx="5">
                  <c:v>8.5999999999999993E-2</c:v>
                </c:pt>
                <c:pt idx="6">
                  <c:v>8.5000000000000006E-2</c:v>
                </c:pt>
                <c:pt idx="7">
                  <c:v>8.5000000000000006E-2</c:v>
                </c:pt>
                <c:pt idx="8">
                  <c:v>8.5000000000000006E-2</c:v>
                </c:pt>
                <c:pt idx="9">
                  <c:v>9.0999999999999998E-2</c:v>
                </c:pt>
                <c:pt idx="10">
                  <c:v>9.6000000000000002E-2</c:v>
                </c:pt>
                <c:pt idx="11">
                  <c:v>9.6000000000000002E-2</c:v>
                </c:pt>
              </c:numCache>
            </c:numRef>
          </c:val>
          <c:smooth val="0"/>
          <c:extLst xmlns:c16r2="http://schemas.microsoft.com/office/drawing/2015/06/chart">
            <c:ext xmlns:c16="http://schemas.microsoft.com/office/drawing/2014/chart" uri="{C3380CC4-5D6E-409C-BE32-E72D297353CC}">
              <c16:uniqueId val="{00000000-BAAF-4B9E-ABD3-A736AD638389}"/>
            </c:ext>
          </c:extLst>
        </c:ser>
        <c:dLbls>
          <c:showLegendKey val="0"/>
          <c:showVal val="0"/>
          <c:showCatName val="0"/>
          <c:showSerName val="0"/>
          <c:showPercent val="0"/>
          <c:showBubbleSize val="0"/>
        </c:dLbls>
        <c:marker val="1"/>
        <c:smooth val="0"/>
        <c:axId val="298850176"/>
        <c:axId val="298851712"/>
      </c:lineChart>
      <c:lineChart>
        <c:grouping val="standard"/>
        <c:varyColors val="0"/>
        <c:ser>
          <c:idx val="1"/>
          <c:order val="1"/>
          <c:tx>
            <c:v>Klaipėdos r.sav.</c:v>
          </c:tx>
          <c:spPr>
            <a:ln>
              <a:solidFill>
                <a:schemeClr val="bg1">
                  <a:lumMod val="75000"/>
                </a:schemeClr>
              </a:solidFill>
            </a:ln>
          </c:spPr>
          <c:marker>
            <c:symbol val="none"/>
          </c:marker>
          <c:val>
            <c:numRef>
              <c:f>Sheet1!$J$1:$J$12</c:f>
              <c:numCache>
                <c:formatCode>0%</c:formatCode>
                <c:ptCount val="12"/>
                <c:pt idx="0">
                  <c:v>7.1999999999999995E-2</c:v>
                </c:pt>
                <c:pt idx="1">
                  <c:v>6.4000000000000001E-2</c:v>
                </c:pt>
                <c:pt idx="2">
                  <c:v>6.3E-2</c:v>
                </c:pt>
                <c:pt idx="3">
                  <c:v>6.2E-2</c:v>
                </c:pt>
                <c:pt idx="4">
                  <c:v>6.6000000000000003E-2</c:v>
                </c:pt>
                <c:pt idx="5">
                  <c:v>6.7000000000000004E-2</c:v>
                </c:pt>
                <c:pt idx="6">
                  <c:v>6.6000000000000003E-2</c:v>
                </c:pt>
                <c:pt idx="7">
                  <c:v>6.7000000000000004E-2</c:v>
                </c:pt>
                <c:pt idx="8">
                  <c:v>6.6000000000000003E-2</c:v>
                </c:pt>
                <c:pt idx="9">
                  <c:v>7.0999999999999994E-2</c:v>
                </c:pt>
                <c:pt idx="10">
                  <c:v>7.5999999999999998E-2</c:v>
                </c:pt>
                <c:pt idx="11">
                  <c:v>7.6999999999999999E-2</c:v>
                </c:pt>
              </c:numCache>
            </c:numRef>
          </c:val>
          <c:smooth val="0"/>
          <c:extLst xmlns:c16r2="http://schemas.microsoft.com/office/drawing/2015/06/chart">
            <c:ext xmlns:c16="http://schemas.microsoft.com/office/drawing/2014/chart" uri="{C3380CC4-5D6E-409C-BE32-E72D297353CC}">
              <c16:uniqueId val="{00000001-BAAF-4B9E-ABD3-A736AD638389}"/>
            </c:ext>
          </c:extLst>
        </c:ser>
        <c:ser>
          <c:idx val="3"/>
          <c:order val="2"/>
          <c:tx>
            <c:v>Neringos sav.</c:v>
          </c:tx>
          <c:spPr>
            <a:ln>
              <a:solidFill>
                <a:schemeClr val="tx2"/>
              </a:solidFill>
            </a:ln>
          </c:spPr>
          <c:marker>
            <c:symbol val="none"/>
          </c:marker>
          <c:val>
            <c:numRef>
              <c:f>Sheet1!$T$1:$T$12</c:f>
              <c:numCache>
                <c:formatCode>0.0%</c:formatCode>
                <c:ptCount val="12"/>
                <c:pt idx="0">
                  <c:v>6.6000000000000003E-2</c:v>
                </c:pt>
                <c:pt idx="1">
                  <c:v>6.7000000000000004E-2</c:v>
                </c:pt>
                <c:pt idx="2">
                  <c:v>6.6000000000000003E-2</c:v>
                </c:pt>
                <c:pt idx="3">
                  <c:v>5.2999999999999999E-2</c:v>
                </c:pt>
                <c:pt idx="4">
                  <c:v>4.3999999999999997E-2</c:v>
                </c:pt>
                <c:pt idx="5">
                  <c:v>4.3999999999999997E-2</c:v>
                </c:pt>
                <c:pt idx="6">
                  <c:v>4.3999999999999997E-2</c:v>
                </c:pt>
                <c:pt idx="7">
                  <c:v>6.0999999999999999E-2</c:v>
                </c:pt>
                <c:pt idx="8">
                  <c:v>6.9000000000000006E-2</c:v>
                </c:pt>
                <c:pt idx="9">
                  <c:v>6.8000000000000005E-2</c:v>
                </c:pt>
                <c:pt idx="10">
                  <c:v>6.8000000000000005E-2</c:v>
                </c:pt>
                <c:pt idx="11">
                  <c:v>6.6000000000000003E-2</c:v>
                </c:pt>
              </c:numCache>
            </c:numRef>
          </c:val>
          <c:smooth val="0"/>
          <c:extLst xmlns:c16r2="http://schemas.microsoft.com/office/drawing/2015/06/chart">
            <c:ext xmlns:c16="http://schemas.microsoft.com/office/drawing/2014/chart" uri="{C3380CC4-5D6E-409C-BE32-E72D297353CC}">
              <c16:uniqueId val="{00000002-BAAF-4B9E-ABD3-A736AD638389}"/>
            </c:ext>
          </c:extLst>
        </c:ser>
        <c:ser>
          <c:idx val="2"/>
          <c:order val="3"/>
          <c:tx>
            <c:v>Klaipėdos m.sav.</c:v>
          </c:tx>
          <c:spPr>
            <a:ln>
              <a:solidFill>
                <a:schemeClr val="accent1"/>
              </a:solidFill>
            </a:ln>
          </c:spPr>
          <c:marker>
            <c:symbol val="none"/>
          </c:marker>
          <c:val>
            <c:numRef>
              <c:f>Sheet1!$O$1:$O$12</c:f>
              <c:numCache>
                <c:formatCode>0.0%</c:formatCode>
                <c:ptCount val="12"/>
                <c:pt idx="0">
                  <c:v>7.0000000000000007E-2</c:v>
                </c:pt>
                <c:pt idx="1">
                  <c:v>6.6000000000000003E-2</c:v>
                </c:pt>
                <c:pt idx="2">
                  <c:v>6.6000000000000003E-2</c:v>
                </c:pt>
                <c:pt idx="3">
                  <c:v>6.8000000000000005E-2</c:v>
                </c:pt>
                <c:pt idx="4">
                  <c:v>7.2999999999999995E-2</c:v>
                </c:pt>
                <c:pt idx="5">
                  <c:v>7.3999999999999996E-2</c:v>
                </c:pt>
                <c:pt idx="6">
                  <c:v>7.4999999999999997E-2</c:v>
                </c:pt>
                <c:pt idx="7">
                  <c:v>7.2999999999999995E-2</c:v>
                </c:pt>
                <c:pt idx="8">
                  <c:v>7.1999999999999995E-2</c:v>
                </c:pt>
                <c:pt idx="9">
                  <c:v>7.3999999999999996E-2</c:v>
                </c:pt>
                <c:pt idx="10">
                  <c:v>7.8E-2</c:v>
                </c:pt>
                <c:pt idx="11">
                  <c:v>7.8E-2</c:v>
                </c:pt>
              </c:numCache>
            </c:numRef>
          </c:val>
          <c:smooth val="0"/>
          <c:extLst xmlns:c16r2="http://schemas.microsoft.com/office/drawing/2015/06/chart">
            <c:ext xmlns:c16="http://schemas.microsoft.com/office/drawing/2014/chart" uri="{C3380CC4-5D6E-409C-BE32-E72D297353CC}">
              <c16:uniqueId val="{00000003-BAAF-4B9E-ABD3-A736AD638389}"/>
            </c:ext>
          </c:extLst>
        </c:ser>
        <c:dLbls>
          <c:showLegendKey val="0"/>
          <c:showVal val="0"/>
          <c:showCatName val="0"/>
          <c:showSerName val="0"/>
          <c:showPercent val="0"/>
          <c:showBubbleSize val="0"/>
        </c:dLbls>
        <c:marker val="1"/>
        <c:smooth val="0"/>
        <c:axId val="298867328"/>
        <c:axId val="298865792"/>
      </c:lineChart>
      <c:catAx>
        <c:axId val="298850176"/>
        <c:scaling>
          <c:orientation val="maxMin"/>
        </c:scaling>
        <c:delete val="0"/>
        <c:axPos val="b"/>
        <c:numFmt formatCode="General" sourceLinked="0"/>
        <c:majorTickMark val="none"/>
        <c:minorTickMark val="none"/>
        <c:tickLblPos val="nextTo"/>
        <c:spPr>
          <a:ln w="3175">
            <a:solidFill>
              <a:schemeClr val="bg1">
                <a:lumMod val="50000"/>
              </a:schemeClr>
            </a:solidFill>
          </a:ln>
        </c:spPr>
        <c:txPr>
          <a:bodyPr rot="-5400000" vert="horz"/>
          <a:lstStyle/>
          <a:p>
            <a:pPr>
              <a:defRPr/>
            </a:pPr>
            <a:endParaRPr lang="lt-LT"/>
          </a:p>
        </c:txPr>
        <c:crossAx val="298851712"/>
        <c:crosses val="autoZero"/>
        <c:auto val="1"/>
        <c:lblAlgn val="ctr"/>
        <c:lblOffset val="100"/>
        <c:noMultiLvlLbl val="0"/>
      </c:catAx>
      <c:valAx>
        <c:axId val="298851712"/>
        <c:scaling>
          <c:orientation val="minMax"/>
        </c:scaling>
        <c:delete val="1"/>
        <c:axPos val="r"/>
        <c:numFmt formatCode="0%" sourceLinked="1"/>
        <c:majorTickMark val="out"/>
        <c:minorTickMark val="none"/>
        <c:tickLblPos val="none"/>
        <c:crossAx val="298850176"/>
        <c:crosses val="autoZero"/>
        <c:crossBetween val="between"/>
      </c:valAx>
      <c:valAx>
        <c:axId val="298865792"/>
        <c:scaling>
          <c:orientation val="minMax"/>
        </c:scaling>
        <c:delete val="0"/>
        <c:axPos val="l"/>
        <c:majorGridlines>
          <c:spPr>
            <a:ln w="3175">
              <a:solidFill>
                <a:schemeClr val="bg1">
                  <a:lumMod val="50000"/>
                </a:schemeClr>
              </a:solidFill>
            </a:ln>
          </c:spPr>
        </c:majorGridlines>
        <c:numFmt formatCode="0%" sourceLinked="1"/>
        <c:majorTickMark val="none"/>
        <c:minorTickMark val="none"/>
        <c:tickLblPos val="nextTo"/>
        <c:spPr>
          <a:ln w="3175">
            <a:solidFill>
              <a:schemeClr val="bg1">
                <a:lumMod val="50000"/>
              </a:schemeClr>
            </a:solidFill>
          </a:ln>
        </c:spPr>
        <c:crossAx val="298867328"/>
        <c:crosses val="autoZero"/>
        <c:crossBetween val="between"/>
      </c:valAx>
      <c:catAx>
        <c:axId val="298867328"/>
        <c:scaling>
          <c:orientation val="minMax"/>
        </c:scaling>
        <c:delete val="1"/>
        <c:axPos val="b"/>
        <c:majorTickMark val="out"/>
        <c:minorTickMark val="none"/>
        <c:tickLblPos val="none"/>
        <c:crossAx val="298865792"/>
        <c:crosses val="autoZero"/>
        <c:auto val="1"/>
        <c:lblAlgn val="ctr"/>
        <c:lblOffset val="100"/>
        <c:noMultiLvlLbl val="0"/>
      </c:catAx>
    </c:plotArea>
    <c:legend>
      <c:legendPos val="b"/>
      <c:overlay val="0"/>
    </c:legend>
    <c:plotVisOnly val="1"/>
    <c:dispBlanksAs val="gap"/>
    <c:showDLblsOverMax val="0"/>
  </c:chart>
  <c:spPr>
    <a:ln w="3175">
      <a:solidFill>
        <a:schemeClr val="bg1">
          <a:lumMod val="50000"/>
        </a:schemeClr>
      </a:solidFill>
    </a:ln>
  </c:spPr>
  <c:txPr>
    <a:bodyPr/>
    <a:lstStyle/>
    <a:p>
      <a:pPr>
        <a:defRPr>
          <a:latin typeface="Times New Roman" pitchFamily="18" charset="0"/>
          <a:cs typeface="Times New Roman" pitchFamily="18" charset="0"/>
        </a:defRPr>
      </a:pPr>
      <a:endParaRPr lang="lt-LT"/>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'Laisvos vietos'!$B$9</c:f>
              <c:strCache>
                <c:ptCount val="1"/>
                <c:pt idx="0">
                  <c:v>Užregistruota laisvų darbo vietų</c:v>
                </c:pt>
              </c:strCache>
            </c:strRef>
          </c:tx>
          <c:spPr>
            <a:solidFill>
              <a:schemeClr val="tx2"/>
            </a:solidFill>
          </c:spPr>
          <c:invertIfNegative val="0"/>
          <c:dPt>
            <c:idx val="0"/>
            <c:invertIfNegative val="0"/>
            <c:bubble3D val="0"/>
            <c:spPr>
              <a:solidFill>
                <a:schemeClr val="bg1">
                  <a:lumMod val="50000"/>
                </a:schemeClr>
              </a:solidFill>
            </c:spPr>
            <c:extLst xmlns:c16r2="http://schemas.microsoft.com/office/drawing/2015/06/chart">
              <c:ext xmlns:c16="http://schemas.microsoft.com/office/drawing/2014/chart" uri="{C3380CC4-5D6E-409C-BE32-E72D297353CC}">
                <c16:uniqueId val="{00000001-2134-4985-9BC5-D32DAF48C19F}"/>
              </c:ext>
            </c:extLst>
          </c:dPt>
          <c:dPt>
            <c:idx val="2"/>
            <c:invertIfNegative val="0"/>
            <c:bubble3D val="0"/>
            <c:spPr>
              <a:solidFill>
                <a:schemeClr val="bg1">
                  <a:lumMod val="50000"/>
                </a:schemeClr>
              </a:solidFill>
            </c:spPr>
            <c:extLst xmlns:c16r2="http://schemas.microsoft.com/office/drawing/2015/06/chart">
              <c:ext xmlns:c16="http://schemas.microsoft.com/office/drawing/2014/chart" uri="{C3380CC4-5D6E-409C-BE32-E72D297353CC}">
                <c16:uniqueId val="{00000003-2134-4985-9BC5-D32DAF48C19F}"/>
              </c:ext>
            </c:extLst>
          </c:dPt>
          <c:dPt>
            <c:idx val="3"/>
            <c:invertIfNegative val="0"/>
            <c:bubble3D val="0"/>
            <c:spPr>
              <a:solidFill>
                <a:schemeClr val="bg1">
                  <a:lumMod val="50000"/>
                </a:schemeClr>
              </a:solidFill>
            </c:spPr>
            <c:extLst xmlns:c16r2="http://schemas.microsoft.com/office/drawing/2015/06/chart">
              <c:ext xmlns:c16="http://schemas.microsoft.com/office/drawing/2014/chart" uri="{C3380CC4-5D6E-409C-BE32-E72D297353CC}">
                <c16:uniqueId val="{00000005-2134-4985-9BC5-D32DAF48C19F}"/>
              </c:ext>
            </c:extLst>
          </c:dPt>
          <c:dPt>
            <c:idx val="4"/>
            <c:invertIfNegative val="0"/>
            <c:bubble3D val="0"/>
            <c:spPr>
              <a:solidFill>
                <a:schemeClr val="bg1">
                  <a:lumMod val="50000"/>
                </a:schemeClr>
              </a:solidFill>
            </c:spPr>
            <c:extLst xmlns:c16r2="http://schemas.microsoft.com/office/drawing/2015/06/chart">
              <c:ext xmlns:c16="http://schemas.microsoft.com/office/drawing/2014/chart" uri="{C3380CC4-5D6E-409C-BE32-E72D297353CC}">
                <c16:uniqueId val="{00000007-2134-4985-9BC5-D32DAF48C19F}"/>
              </c:ext>
            </c:extLst>
          </c:dPt>
          <c:dPt>
            <c:idx val="6"/>
            <c:invertIfNegative val="0"/>
            <c:bubble3D val="0"/>
            <c:spPr>
              <a:solidFill>
                <a:schemeClr val="bg1">
                  <a:lumMod val="50000"/>
                </a:schemeClr>
              </a:solidFill>
            </c:spPr>
            <c:extLst xmlns:c16r2="http://schemas.microsoft.com/office/drawing/2015/06/chart">
              <c:ext xmlns:c16="http://schemas.microsoft.com/office/drawing/2014/chart" uri="{C3380CC4-5D6E-409C-BE32-E72D297353CC}">
                <c16:uniqueId val="{00000009-2134-4985-9BC5-D32DAF48C19F}"/>
              </c:ext>
            </c:extLst>
          </c:dPt>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2134-4985-9BC5-D32DAF48C19F}"/>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134-4985-9BC5-D32DAF48C19F}"/>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multiLvlStrRef>
              <c:f>'Laisvos vietos'!$C$7:$P$8</c:f>
              <c:multiLvlStrCache>
                <c:ptCount val="14"/>
                <c:lvl>
                  <c:pt idx="0">
                    <c:v>2009</c:v>
                  </c:pt>
                  <c:pt idx="1">
                    <c:v>2010</c:v>
                  </c:pt>
                  <c:pt idx="2">
                    <c:v>2011</c:v>
                  </c:pt>
                  <c:pt idx="3">
                    <c:v>2012</c:v>
                  </c:pt>
                  <c:pt idx="4">
                    <c:v>2013</c:v>
                  </c:pt>
                  <c:pt idx="5">
                    <c:v>2014</c:v>
                  </c:pt>
                  <c:pt idx="6">
                    <c:v>2015</c:v>
                  </c:pt>
                  <c:pt idx="7">
                    <c:v>2009</c:v>
                  </c:pt>
                  <c:pt idx="8">
                    <c:v>2010</c:v>
                  </c:pt>
                  <c:pt idx="9">
                    <c:v>2011</c:v>
                  </c:pt>
                  <c:pt idx="10">
                    <c:v>2012</c:v>
                  </c:pt>
                  <c:pt idx="11">
                    <c:v>2013</c:v>
                  </c:pt>
                  <c:pt idx="12">
                    <c:v>2014</c:v>
                  </c:pt>
                  <c:pt idx="13">
                    <c:v>2014</c:v>
                  </c:pt>
                </c:lvl>
                <c:lvl>
                  <c:pt idx="0">
                    <c:v>Sausis</c:v>
                  </c:pt>
                  <c:pt idx="7">
                    <c:v>Liepa</c:v>
                  </c:pt>
                </c:lvl>
              </c:multiLvlStrCache>
            </c:multiLvlStrRef>
          </c:cat>
          <c:val>
            <c:numRef>
              <c:f>'Laisvos vietos'!$C$9:$P$9</c:f>
              <c:numCache>
                <c:formatCode>General</c:formatCode>
                <c:ptCount val="14"/>
                <c:pt idx="0">
                  <c:v>4</c:v>
                </c:pt>
                <c:pt idx="1">
                  <c:v>0</c:v>
                </c:pt>
                <c:pt idx="2">
                  <c:v>2</c:v>
                </c:pt>
                <c:pt idx="3">
                  <c:v>2</c:v>
                </c:pt>
                <c:pt idx="4">
                  <c:v>4</c:v>
                </c:pt>
                <c:pt idx="5">
                  <c:v>0</c:v>
                </c:pt>
                <c:pt idx="6">
                  <c:v>8</c:v>
                </c:pt>
                <c:pt idx="7">
                  <c:v>1</c:v>
                </c:pt>
                <c:pt idx="8">
                  <c:v>19</c:v>
                </c:pt>
                <c:pt idx="9">
                  <c:v>11</c:v>
                </c:pt>
                <c:pt idx="10">
                  <c:v>9</c:v>
                </c:pt>
                <c:pt idx="11">
                  <c:v>26</c:v>
                </c:pt>
                <c:pt idx="12">
                  <c:v>19</c:v>
                </c:pt>
                <c:pt idx="13">
                  <c:v>7</c:v>
                </c:pt>
              </c:numCache>
            </c:numRef>
          </c:val>
          <c:extLst xmlns:c16r2="http://schemas.microsoft.com/office/drawing/2015/06/chart">
            <c:ext xmlns:c16="http://schemas.microsoft.com/office/drawing/2014/chart" uri="{C3380CC4-5D6E-409C-BE32-E72D297353CC}">
              <c16:uniqueId val="{0000000C-2134-4985-9BC5-D32DAF48C19F}"/>
            </c:ext>
          </c:extLst>
        </c:ser>
        <c:dLbls>
          <c:showLegendKey val="0"/>
          <c:showVal val="0"/>
          <c:showCatName val="0"/>
          <c:showSerName val="0"/>
          <c:showPercent val="0"/>
          <c:showBubbleSize val="0"/>
        </c:dLbls>
        <c:gapWidth val="150"/>
        <c:axId val="298894080"/>
        <c:axId val="298895616"/>
      </c:barChart>
      <c:catAx>
        <c:axId val="298894080"/>
        <c:scaling>
          <c:orientation val="minMax"/>
        </c:scaling>
        <c:delete val="0"/>
        <c:axPos val="b"/>
        <c:numFmt formatCode="General" sourceLinked="0"/>
        <c:majorTickMark val="none"/>
        <c:minorTickMark val="none"/>
        <c:tickLblPos val="nextTo"/>
        <c:spPr>
          <a:ln w="3175">
            <a:solidFill>
              <a:schemeClr val="bg1">
                <a:lumMod val="50000"/>
              </a:schemeClr>
            </a:solidFill>
          </a:ln>
        </c:spPr>
        <c:txPr>
          <a:bodyPr/>
          <a:lstStyle/>
          <a:p>
            <a:pPr>
              <a:defRPr>
                <a:latin typeface="Times New Roman" panose="02020603050405020304" pitchFamily="18" charset="0"/>
                <a:cs typeface="Times New Roman" panose="02020603050405020304" pitchFamily="18" charset="0"/>
              </a:defRPr>
            </a:pPr>
            <a:endParaRPr lang="lt-LT"/>
          </a:p>
        </c:txPr>
        <c:crossAx val="298895616"/>
        <c:crosses val="autoZero"/>
        <c:auto val="1"/>
        <c:lblAlgn val="ctr"/>
        <c:lblOffset val="100"/>
        <c:noMultiLvlLbl val="0"/>
      </c:catAx>
      <c:valAx>
        <c:axId val="298895616"/>
        <c:scaling>
          <c:orientation val="minMax"/>
        </c:scaling>
        <c:delete val="1"/>
        <c:axPos val="l"/>
        <c:numFmt formatCode="General" sourceLinked="1"/>
        <c:majorTickMark val="out"/>
        <c:minorTickMark val="none"/>
        <c:tickLblPos val="nextTo"/>
        <c:crossAx val="298894080"/>
        <c:crosses val="autoZero"/>
        <c:crossBetween val="between"/>
      </c:valAx>
    </c:plotArea>
    <c:plotVisOnly val="1"/>
    <c:dispBlanksAs val="gap"/>
    <c:showDLblsOverMax val="0"/>
  </c:chart>
  <c:spPr>
    <a:ln w="3175">
      <a:solidFill>
        <a:schemeClr val="bg1">
          <a:lumMod val="50000"/>
        </a:schemeClr>
      </a:solid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'Ilgalaik nedarbas'!$C$16</c:f>
              <c:strCache>
                <c:ptCount val="1"/>
                <c:pt idx="0">
                  <c:v>Ilgalaikiai bedarbiai</c:v>
                </c:pt>
              </c:strCache>
            </c:strRef>
          </c:tx>
          <c:spPr>
            <a:solidFill>
              <a:schemeClr val="tx2"/>
            </a:solidFill>
          </c:spPr>
          <c:invertIfNegative val="0"/>
          <c:dLbls>
            <c:spPr>
              <a:noFill/>
              <a:ln>
                <a:noFill/>
              </a:ln>
              <a:effectLst/>
            </c:spPr>
            <c:txPr>
              <a:bodyPr/>
              <a:lstStyle/>
              <a:p>
                <a:pPr>
                  <a:defRPr>
                    <a:solidFill>
                      <a:schemeClr val="bg1"/>
                    </a:solidFill>
                    <a:latin typeface="Times New Roman" panose="02020603050405020304" pitchFamily="18" charset="0"/>
                    <a:cs typeface="Times New Roman" panose="02020603050405020304" pitchFamily="18" charset="0"/>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'Ilgalaik nedarbas'!$B$17:$B$28</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'Ilgalaik nedarbas'!$C$17:$C$28</c:f>
              <c:numCache>
                <c:formatCode>General</c:formatCode>
                <c:ptCount val="12"/>
                <c:pt idx="0">
                  <c:v>42</c:v>
                </c:pt>
                <c:pt idx="1">
                  <c:v>45</c:v>
                </c:pt>
                <c:pt idx="2">
                  <c:v>47</c:v>
                </c:pt>
                <c:pt idx="3">
                  <c:v>47</c:v>
                </c:pt>
                <c:pt idx="4">
                  <c:v>40</c:v>
                </c:pt>
                <c:pt idx="5">
                  <c:v>31</c:v>
                </c:pt>
                <c:pt idx="6">
                  <c:v>30</c:v>
                </c:pt>
                <c:pt idx="7">
                  <c:v>33</c:v>
                </c:pt>
                <c:pt idx="8">
                  <c:v>38</c:v>
                </c:pt>
                <c:pt idx="9">
                  <c:v>45</c:v>
                </c:pt>
                <c:pt idx="10">
                  <c:v>50</c:v>
                </c:pt>
                <c:pt idx="11">
                  <c:v>48</c:v>
                </c:pt>
              </c:numCache>
            </c:numRef>
          </c:val>
          <c:extLst xmlns:c16r2="http://schemas.microsoft.com/office/drawing/2015/06/chart">
            <c:ext xmlns:c16="http://schemas.microsoft.com/office/drawing/2014/chart" uri="{C3380CC4-5D6E-409C-BE32-E72D297353CC}">
              <c16:uniqueId val="{00000000-D9C2-4ACA-8235-009A53EF524D}"/>
            </c:ext>
          </c:extLst>
        </c:ser>
        <c:ser>
          <c:idx val="1"/>
          <c:order val="1"/>
          <c:tx>
            <c:strRef>
              <c:f>'Ilgalaik nedarbas'!$D$16</c:f>
              <c:strCache>
                <c:ptCount val="1"/>
                <c:pt idx="0">
                  <c:v>Trumpalaikiai bedarbiai</c:v>
                </c:pt>
              </c:strCache>
            </c:strRef>
          </c:tx>
          <c:spPr>
            <a:solidFill>
              <a:schemeClr val="bg1">
                <a:lumMod val="50000"/>
              </a:schemeClr>
            </a:solidFill>
          </c:spPr>
          <c:invertIfNegative val="0"/>
          <c:dLbls>
            <c:spPr>
              <a:noFill/>
              <a:ln>
                <a:noFill/>
              </a:ln>
              <a:effectLst/>
            </c:spPr>
            <c:txPr>
              <a:bodyPr/>
              <a:lstStyle/>
              <a:p>
                <a:pPr>
                  <a:defRPr>
                    <a:solidFill>
                      <a:schemeClr val="bg1"/>
                    </a:solidFill>
                    <a:latin typeface="Times New Roman" panose="02020603050405020304" pitchFamily="18" charset="0"/>
                    <a:cs typeface="Times New Roman" panose="02020603050405020304" pitchFamily="18" charset="0"/>
                  </a:defRPr>
                </a:pPr>
                <a:endParaRPr lang="lt-LT"/>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'Ilgalaik nedarbas'!$B$17:$B$28</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'Ilgalaik nedarbas'!$D$17:$D$28</c:f>
              <c:numCache>
                <c:formatCode>0</c:formatCode>
                <c:ptCount val="12"/>
                <c:pt idx="0">
                  <c:v>80.093023255813975</c:v>
                </c:pt>
                <c:pt idx="1">
                  <c:v>80</c:v>
                </c:pt>
                <c:pt idx="2">
                  <c:v>79.005361930294882</c:v>
                </c:pt>
                <c:pt idx="3">
                  <c:v>80.027027027027032</c:v>
                </c:pt>
                <c:pt idx="4">
                  <c:v>72.044817927170897</c:v>
                </c:pt>
                <c:pt idx="5">
                  <c:v>56.07865168539324</c:v>
                </c:pt>
                <c:pt idx="6">
                  <c:v>56.956521739130437</c:v>
                </c:pt>
                <c:pt idx="7">
                  <c:v>54.071240105540888</c:v>
                </c:pt>
                <c:pt idx="8">
                  <c:v>64.981029810298125</c:v>
                </c:pt>
                <c:pt idx="9">
                  <c:v>85.057803468208107</c:v>
                </c:pt>
                <c:pt idx="10">
                  <c:v>81.926121372031645</c:v>
                </c:pt>
                <c:pt idx="11">
                  <c:v>82.081300813008085</c:v>
                </c:pt>
              </c:numCache>
            </c:numRef>
          </c:val>
          <c:extLst xmlns:c16r2="http://schemas.microsoft.com/office/drawing/2015/06/chart">
            <c:ext xmlns:c16="http://schemas.microsoft.com/office/drawing/2014/chart" uri="{C3380CC4-5D6E-409C-BE32-E72D297353CC}">
              <c16:uniqueId val="{00000001-D9C2-4ACA-8235-009A53EF524D}"/>
            </c:ext>
          </c:extLst>
        </c:ser>
        <c:ser>
          <c:idx val="2"/>
          <c:order val="2"/>
          <c:tx>
            <c:strRef>
              <c:f>'Ilgalaik nedarbas'!$E$16</c:f>
              <c:strCache>
                <c:ptCount val="1"/>
                <c:pt idx="0">
                  <c:v>Viso</c:v>
                </c:pt>
              </c:strCache>
            </c:strRef>
          </c:tx>
          <c:spPr>
            <a:noFill/>
          </c:spPr>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t-LT"/>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'Ilgalaik nedarbas'!$B$17:$B$28</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'Ilgalaik nedarbas'!$E$17:$E$28</c:f>
              <c:numCache>
                <c:formatCode>0</c:formatCode>
                <c:ptCount val="12"/>
                <c:pt idx="0">
                  <c:v>122.093023255814</c:v>
                </c:pt>
                <c:pt idx="1">
                  <c:v>125</c:v>
                </c:pt>
                <c:pt idx="2">
                  <c:v>126.0053619302949</c:v>
                </c:pt>
                <c:pt idx="3">
                  <c:v>127.027027027027</c:v>
                </c:pt>
                <c:pt idx="4">
                  <c:v>112.044817927171</c:v>
                </c:pt>
                <c:pt idx="5">
                  <c:v>87.078651685393297</c:v>
                </c:pt>
                <c:pt idx="6">
                  <c:v>86.956521739130423</c:v>
                </c:pt>
                <c:pt idx="7">
                  <c:v>87.07124010554088</c:v>
                </c:pt>
                <c:pt idx="8">
                  <c:v>102.9810298102981</c:v>
                </c:pt>
                <c:pt idx="9">
                  <c:v>130.05780346820811</c:v>
                </c:pt>
                <c:pt idx="10">
                  <c:v>131.9261213720317</c:v>
                </c:pt>
                <c:pt idx="11">
                  <c:v>130.08130081300811</c:v>
                </c:pt>
              </c:numCache>
            </c:numRef>
          </c:val>
          <c:extLst xmlns:c16r2="http://schemas.microsoft.com/office/drawing/2015/06/chart">
            <c:ext xmlns:c16="http://schemas.microsoft.com/office/drawing/2014/chart" uri="{C3380CC4-5D6E-409C-BE32-E72D297353CC}">
              <c16:uniqueId val="{00000002-D9C2-4ACA-8235-009A53EF524D}"/>
            </c:ext>
          </c:extLst>
        </c:ser>
        <c:dLbls>
          <c:showLegendKey val="0"/>
          <c:showVal val="0"/>
          <c:showCatName val="0"/>
          <c:showSerName val="0"/>
          <c:showPercent val="0"/>
          <c:showBubbleSize val="0"/>
        </c:dLbls>
        <c:gapWidth val="150"/>
        <c:overlap val="100"/>
        <c:axId val="298936576"/>
        <c:axId val="298946560"/>
      </c:barChart>
      <c:catAx>
        <c:axId val="298936576"/>
        <c:scaling>
          <c:orientation val="minMax"/>
        </c:scaling>
        <c:delete val="0"/>
        <c:axPos val="b"/>
        <c:numFmt formatCode="General" sourceLinked="0"/>
        <c:majorTickMark val="none"/>
        <c:minorTickMark val="none"/>
        <c:tickLblPos val="nextTo"/>
        <c:spPr>
          <a:ln w="3175">
            <a:solidFill>
              <a:schemeClr val="bg1">
                <a:lumMod val="50000"/>
              </a:schemeClr>
            </a:solidFill>
          </a:ln>
        </c:spPr>
        <c:txPr>
          <a:bodyPr rot="-5400000" vert="horz"/>
          <a:lstStyle/>
          <a:p>
            <a:pPr>
              <a:defRPr>
                <a:latin typeface="Times New Roman" panose="02020603050405020304" pitchFamily="18" charset="0"/>
                <a:cs typeface="Times New Roman" panose="02020603050405020304" pitchFamily="18" charset="0"/>
              </a:defRPr>
            </a:pPr>
            <a:endParaRPr lang="lt-LT"/>
          </a:p>
        </c:txPr>
        <c:crossAx val="298946560"/>
        <c:crosses val="autoZero"/>
        <c:auto val="1"/>
        <c:lblAlgn val="ctr"/>
        <c:lblOffset val="100"/>
        <c:noMultiLvlLbl val="0"/>
      </c:catAx>
      <c:valAx>
        <c:axId val="298946560"/>
        <c:scaling>
          <c:orientation val="minMax"/>
          <c:max val="150"/>
          <c:min val="0"/>
        </c:scaling>
        <c:delete val="1"/>
        <c:axPos val="l"/>
        <c:numFmt formatCode="General" sourceLinked="1"/>
        <c:majorTickMark val="none"/>
        <c:minorTickMark val="none"/>
        <c:tickLblPos val="nextTo"/>
        <c:crossAx val="298936576"/>
        <c:crosses val="autoZero"/>
        <c:crossBetween val="between"/>
      </c:valAx>
    </c:plotArea>
    <c:legend>
      <c:legendPos val="b"/>
      <c:legendEntry>
        <c:idx val="2"/>
        <c:delete val="1"/>
      </c:legendEntry>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w="3175">
      <a:solidFill>
        <a:schemeClr val="bg1">
          <a:lumMod val="50000"/>
        </a:schemeClr>
      </a:solid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'Ilgalaik nedarbas'!$C$32</c:f>
              <c:strCache>
                <c:ptCount val="1"/>
                <c:pt idx="0">
                  <c:v>LR</c:v>
                </c:pt>
              </c:strCache>
            </c:strRef>
          </c:tx>
          <c:spPr>
            <a:ln>
              <a:solidFill>
                <a:schemeClr val="bg1">
                  <a:lumMod val="50000"/>
                </a:schemeClr>
              </a:solidFill>
            </a:ln>
          </c:spPr>
          <c:marker>
            <c:symbol val="none"/>
          </c:marker>
          <c:cat>
            <c:strRef>
              <c:f>'Ilgalaik nedarbas'!$B$33:$B$44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'Ilgalaik nedarbas'!$C$33:$C$44</c:f>
              <c:numCache>
                <c:formatCode>0%</c:formatCode>
                <c:ptCount val="12"/>
                <c:pt idx="0">
                  <c:v>0.34</c:v>
                </c:pt>
                <c:pt idx="1">
                  <c:v>0.34</c:v>
                </c:pt>
                <c:pt idx="2">
                  <c:v>0.39</c:v>
                </c:pt>
                <c:pt idx="3">
                  <c:v>0.31</c:v>
                </c:pt>
                <c:pt idx="4">
                  <c:v>0.30599999999999999</c:v>
                </c:pt>
                <c:pt idx="5">
                  <c:v>0.29699999999999999</c:v>
                </c:pt>
                <c:pt idx="6">
                  <c:v>0.29099999999999998</c:v>
                </c:pt>
                <c:pt idx="7">
                  <c:v>0.29399999999999998</c:v>
                </c:pt>
                <c:pt idx="8">
                  <c:v>0.29399999999999998</c:v>
                </c:pt>
                <c:pt idx="9">
                  <c:v>0.28899999999999998</c:v>
                </c:pt>
                <c:pt idx="10">
                  <c:v>0.28399999999999997</c:v>
                </c:pt>
                <c:pt idx="11">
                  <c:v>0.27500000000000002</c:v>
                </c:pt>
              </c:numCache>
            </c:numRef>
          </c:val>
          <c:smooth val="0"/>
          <c:extLst xmlns:c16r2="http://schemas.microsoft.com/office/drawing/2015/06/chart">
            <c:ext xmlns:c16="http://schemas.microsoft.com/office/drawing/2014/chart" uri="{C3380CC4-5D6E-409C-BE32-E72D297353CC}">
              <c16:uniqueId val="{00000000-61D0-4B83-96B6-642D80A7C5C4}"/>
            </c:ext>
          </c:extLst>
        </c:ser>
        <c:ser>
          <c:idx val="1"/>
          <c:order val="1"/>
          <c:tx>
            <c:strRef>
              <c:f>'Ilgalaik nedarbas'!$D$32</c:f>
              <c:strCache>
                <c:ptCount val="1"/>
                <c:pt idx="0">
                  <c:v>Klaipėdos m. sav.</c:v>
                </c:pt>
              </c:strCache>
            </c:strRef>
          </c:tx>
          <c:spPr>
            <a:ln>
              <a:solidFill>
                <a:schemeClr val="bg1">
                  <a:lumMod val="75000"/>
                </a:schemeClr>
              </a:solidFill>
            </a:ln>
          </c:spPr>
          <c:marker>
            <c:symbol val="none"/>
          </c:marker>
          <c:cat>
            <c:strRef>
              <c:f>'Ilgalaik nedarbas'!$B$33:$B$44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'Ilgalaik nedarbas'!$D$33:$D$44</c:f>
              <c:numCache>
                <c:formatCode>0%</c:formatCode>
                <c:ptCount val="12"/>
                <c:pt idx="0">
                  <c:v>0.108</c:v>
                </c:pt>
                <c:pt idx="1">
                  <c:v>0.114</c:v>
                </c:pt>
                <c:pt idx="2">
                  <c:v>0.11899999999999999</c:v>
                </c:pt>
                <c:pt idx="3">
                  <c:v>0.126</c:v>
                </c:pt>
                <c:pt idx="4">
                  <c:v>0.127</c:v>
                </c:pt>
                <c:pt idx="5">
                  <c:v>0.124</c:v>
                </c:pt>
                <c:pt idx="6">
                  <c:v>0.124</c:v>
                </c:pt>
                <c:pt idx="7">
                  <c:v>0.124</c:v>
                </c:pt>
                <c:pt idx="8">
                  <c:v>0.11899999999999999</c:v>
                </c:pt>
                <c:pt idx="9">
                  <c:v>0.114</c:v>
                </c:pt>
                <c:pt idx="10">
                  <c:v>0.115</c:v>
                </c:pt>
                <c:pt idx="11">
                  <c:v>0.114</c:v>
                </c:pt>
              </c:numCache>
            </c:numRef>
          </c:val>
          <c:smooth val="0"/>
          <c:extLst xmlns:c16r2="http://schemas.microsoft.com/office/drawing/2015/06/chart">
            <c:ext xmlns:c16="http://schemas.microsoft.com/office/drawing/2014/chart" uri="{C3380CC4-5D6E-409C-BE32-E72D297353CC}">
              <c16:uniqueId val="{00000001-61D0-4B83-96B6-642D80A7C5C4}"/>
            </c:ext>
          </c:extLst>
        </c:ser>
        <c:ser>
          <c:idx val="2"/>
          <c:order val="2"/>
          <c:tx>
            <c:strRef>
              <c:f>'Ilgalaik nedarbas'!$E$32</c:f>
              <c:strCache>
                <c:ptCount val="1"/>
                <c:pt idx="0">
                  <c:v>Klaipėdos raj. sav.</c:v>
                </c:pt>
              </c:strCache>
            </c:strRef>
          </c:tx>
          <c:spPr>
            <a:ln>
              <a:solidFill>
                <a:schemeClr val="accent1"/>
              </a:solidFill>
            </a:ln>
          </c:spPr>
          <c:marker>
            <c:symbol val="none"/>
          </c:marker>
          <c:cat>
            <c:strRef>
              <c:f>'Ilgalaik nedarbas'!$B$33:$B$44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'Ilgalaik nedarbas'!$E$33:$E$44</c:f>
              <c:numCache>
                <c:formatCode>0%</c:formatCode>
                <c:ptCount val="12"/>
                <c:pt idx="0">
                  <c:v>0.11799999999999999</c:v>
                </c:pt>
                <c:pt idx="1">
                  <c:v>0.126</c:v>
                </c:pt>
                <c:pt idx="2">
                  <c:v>0.13200000000000001</c:v>
                </c:pt>
                <c:pt idx="3">
                  <c:v>0.123</c:v>
                </c:pt>
                <c:pt idx="4">
                  <c:v>0.13800000000000001</c:v>
                </c:pt>
                <c:pt idx="5">
                  <c:v>0.13100000000000001</c:v>
                </c:pt>
                <c:pt idx="6">
                  <c:v>0.121</c:v>
                </c:pt>
                <c:pt idx="7">
                  <c:v>0.128</c:v>
                </c:pt>
                <c:pt idx="8">
                  <c:v>0.14199999999999999</c:v>
                </c:pt>
                <c:pt idx="9">
                  <c:v>0.13</c:v>
                </c:pt>
                <c:pt idx="10">
                  <c:v>0.105</c:v>
                </c:pt>
                <c:pt idx="11">
                  <c:v>0.104</c:v>
                </c:pt>
              </c:numCache>
            </c:numRef>
          </c:val>
          <c:smooth val="0"/>
          <c:extLst xmlns:c16r2="http://schemas.microsoft.com/office/drawing/2015/06/chart">
            <c:ext xmlns:c16="http://schemas.microsoft.com/office/drawing/2014/chart" uri="{C3380CC4-5D6E-409C-BE32-E72D297353CC}">
              <c16:uniqueId val="{00000002-61D0-4B83-96B6-642D80A7C5C4}"/>
            </c:ext>
          </c:extLst>
        </c:ser>
        <c:ser>
          <c:idx val="3"/>
          <c:order val="3"/>
          <c:tx>
            <c:strRef>
              <c:f>'Ilgalaik nedarbas'!$F$32</c:f>
              <c:strCache>
                <c:ptCount val="1"/>
                <c:pt idx="0">
                  <c:v>Neringos sav.</c:v>
                </c:pt>
              </c:strCache>
            </c:strRef>
          </c:tx>
          <c:spPr>
            <a:ln>
              <a:solidFill>
                <a:schemeClr val="tx2"/>
              </a:solidFill>
            </a:ln>
          </c:spPr>
          <c:marker>
            <c:symbol val="none"/>
          </c:marker>
          <c:cat>
            <c:strRef>
              <c:f>'Ilgalaik nedarbas'!$B$33:$B$44</c:f>
              <c:strCache>
                <c:ptCount val="12"/>
                <c:pt idx="0">
                  <c:v>Sausis</c:v>
                </c:pt>
                <c:pt idx="1">
                  <c:v>Vasaris</c:v>
                </c:pt>
                <c:pt idx="2">
                  <c:v>Kovas</c:v>
                </c:pt>
                <c:pt idx="3">
                  <c:v>Balandis</c:v>
                </c:pt>
                <c:pt idx="4">
                  <c:v>Gegužė</c:v>
                </c:pt>
                <c:pt idx="5">
                  <c:v>Birželis</c:v>
                </c:pt>
                <c:pt idx="6">
                  <c:v>Liepa</c:v>
                </c:pt>
                <c:pt idx="7">
                  <c:v>Rugpjūtis</c:v>
                </c:pt>
                <c:pt idx="8">
                  <c:v>Rugsėjis</c:v>
                </c:pt>
                <c:pt idx="9">
                  <c:v>Spalis</c:v>
                </c:pt>
                <c:pt idx="10">
                  <c:v>Lapkritis</c:v>
                </c:pt>
                <c:pt idx="11">
                  <c:v>Gruodis</c:v>
                </c:pt>
              </c:strCache>
            </c:strRef>
          </c:cat>
          <c:val>
            <c:numRef>
              <c:f>'Ilgalaik nedarbas'!$F$33:$F$44</c:f>
              <c:numCache>
                <c:formatCode>0%</c:formatCode>
                <c:ptCount val="12"/>
                <c:pt idx="0">
                  <c:v>0.34399999999999997</c:v>
                </c:pt>
                <c:pt idx="1">
                  <c:v>0.36</c:v>
                </c:pt>
                <c:pt idx="2">
                  <c:v>0.373</c:v>
                </c:pt>
                <c:pt idx="3">
                  <c:v>0.37</c:v>
                </c:pt>
                <c:pt idx="4">
                  <c:v>0.35699999999999998</c:v>
                </c:pt>
                <c:pt idx="5">
                  <c:v>0.35599999999999998</c:v>
                </c:pt>
                <c:pt idx="6">
                  <c:v>0.34499999999999997</c:v>
                </c:pt>
                <c:pt idx="7">
                  <c:v>0.379</c:v>
                </c:pt>
                <c:pt idx="8">
                  <c:v>0.36899999999999999</c:v>
                </c:pt>
                <c:pt idx="9">
                  <c:v>0.34599999999999997</c:v>
                </c:pt>
                <c:pt idx="10">
                  <c:v>0.379</c:v>
                </c:pt>
                <c:pt idx="11">
                  <c:v>0.36899999999999999</c:v>
                </c:pt>
              </c:numCache>
            </c:numRef>
          </c:val>
          <c:smooth val="0"/>
          <c:extLst xmlns:c16r2="http://schemas.microsoft.com/office/drawing/2015/06/chart">
            <c:ext xmlns:c16="http://schemas.microsoft.com/office/drawing/2014/chart" uri="{C3380CC4-5D6E-409C-BE32-E72D297353CC}">
              <c16:uniqueId val="{00000003-61D0-4B83-96B6-642D80A7C5C4}"/>
            </c:ext>
          </c:extLst>
        </c:ser>
        <c:dLbls>
          <c:showLegendKey val="0"/>
          <c:showVal val="0"/>
          <c:showCatName val="0"/>
          <c:showSerName val="0"/>
          <c:showPercent val="0"/>
          <c:showBubbleSize val="0"/>
        </c:dLbls>
        <c:marker val="1"/>
        <c:smooth val="0"/>
        <c:axId val="298991616"/>
        <c:axId val="298993152"/>
      </c:lineChart>
      <c:catAx>
        <c:axId val="298991616"/>
        <c:scaling>
          <c:orientation val="minMax"/>
        </c:scaling>
        <c:delete val="0"/>
        <c:axPos val="b"/>
        <c:numFmt formatCode="General" sourceLinked="0"/>
        <c:majorTickMark val="none"/>
        <c:minorTickMark val="none"/>
        <c:tickLblPos val="nextTo"/>
        <c:spPr>
          <a:ln w="3175">
            <a:solidFill>
              <a:schemeClr val="bg1">
                <a:lumMod val="50000"/>
              </a:schemeClr>
            </a:solidFill>
          </a:ln>
        </c:spPr>
        <c:txPr>
          <a:bodyPr rot="-5400000" vert="horz"/>
          <a:lstStyle/>
          <a:p>
            <a:pPr>
              <a:defRPr>
                <a:latin typeface="Times New Roman" panose="02020603050405020304" pitchFamily="18" charset="0"/>
                <a:cs typeface="Times New Roman" panose="02020603050405020304" pitchFamily="18" charset="0"/>
              </a:defRPr>
            </a:pPr>
            <a:endParaRPr lang="lt-LT"/>
          </a:p>
        </c:txPr>
        <c:crossAx val="298993152"/>
        <c:crosses val="autoZero"/>
        <c:auto val="1"/>
        <c:lblAlgn val="ctr"/>
        <c:lblOffset val="100"/>
        <c:noMultiLvlLbl val="0"/>
      </c:catAx>
      <c:valAx>
        <c:axId val="298993152"/>
        <c:scaling>
          <c:orientation val="minMax"/>
        </c:scaling>
        <c:delete val="0"/>
        <c:axPos val="l"/>
        <c:majorGridlines>
          <c:spPr>
            <a:ln w="3175">
              <a:solidFill>
                <a:schemeClr val="bg1">
                  <a:lumMod val="50000"/>
                </a:schemeClr>
              </a:solidFill>
            </a:ln>
          </c:spPr>
        </c:majorGridlines>
        <c:numFmt formatCode="0%" sourceLinked="1"/>
        <c:majorTickMark val="none"/>
        <c:minorTickMark val="none"/>
        <c:tickLblPos val="nextTo"/>
        <c:spPr>
          <a:ln w="3175">
            <a:solidFill>
              <a:schemeClr val="bg1">
                <a:lumMod val="50000"/>
              </a:schemeClr>
            </a:solidFill>
          </a:ln>
        </c:spPr>
        <c:txPr>
          <a:bodyPr/>
          <a:lstStyle/>
          <a:p>
            <a:pPr>
              <a:defRPr>
                <a:latin typeface="Times New Roman" panose="02020603050405020304" pitchFamily="18" charset="0"/>
                <a:cs typeface="Times New Roman" panose="02020603050405020304" pitchFamily="18" charset="0"/>
              </a:defRPr>
            </a:pPr>
            <a:endParaRPr lang="lt-LT"/>
          </a:p>
        </c:txPr>
        <c:crossAx val="298991616"/>
        <c:crosses val="autoZero"/>
        <c:crossBetween val="between"/>
        <c:majorUnit val="0.05"/>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w="3175">
      <a:solidFill>
        <a:schemeClr val="bg1">
          <a:lumMod val="50000"/>
        </a:schemeClr>
      </a:solid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Uzimtumas!$B$25</c:f>
              <c:strCache>
                <c:ptCount val="1"/>
                <c:pt idx="0">
                  <c:v>LR</c:v>
                </c:pt>
              </c:strCache>
            </c:strRef>
          </c:tx>
          <c:spPr>
            <a:ln>
              <a:solidFill>
                <a:schemeClr val="bg1">
                  <a:lumMod val="50000"/>
                </a:schemeClr>
              </a:solidFill>
            </a:ln>
          </c:spPr>
          <c:marker>
            <c:symbol val="none"/>
          </c:marker>
          <c:cat>
            <c:numRef>
              <c:f>Uzimtumas!$C$24:$I$24</c:f>
              <c:numCache>
                <c:formatCode>General</c:formatCode>
                <c:ptCount val="7"/>
                <c:pt idx="0">
                  <c:v>2008</c:v>
                </c:pt>
                <c:pt idx="1">
                  <c:v>2009</c:v>
                </c:pt>
                <c:pt idx="2">
                  <c:v>2010</c:v>
                </c:pt>
                <c:pt idx="3">
                  <c:v>2011</c:v>
                </c:pt>
                <c:pt idx="4">
                  <c:v>2012</c:v>
                </c:pt>
                <c:pt idx="5">
                  <c:v>2013</c:v>
                </c:pt>
                <c:pt idx="6">
                  <c:v>2014</c:v>
                </c:pt>
              </c:numCache>
            </c:numRef>
          </c:cat>
          <c:val>
            <c:numRef>
              <c:f>Uzimtumas!$C$25:$I$25</c:f>
              <c:numCache>
                <c:formatCode>0.0%</c:formatCode>
                <c:ptCount val="7"/>
                <c:pt idx="0">
                  <c:v>0.44421894381662203</c:v>
                </c:pt>
                <c:pt idx="1">
                  <c:v>0.41377499484901298</c:v>
                </c:pt>
                <c:pt idx="2">
                  <c:v>0.39710678884880102</c:v>
                </c:pt>
                <c:pt idx="3">
                  <c:v>0.41066793160426501</c:v>
                </c:pt>
                <c:pt idx="4">
                  <c:v>0.42471786741491402</c:v>
                </c:pt>
                <c:pt idx="5">
                  <c:v>0.43500717553219198</c:v>
                </c:pt>
                <c:pt idx="6">
                  <c:v>0.44811025890513001</c:v>
                </c:pt>
              </c:numCache>
            </c:numRef>
          </c:val>
          <c:smooth val="0"/>
          <c:extLst xmlns:c16r2="http://schemas.microsoft.com/office/drawing/2015/06/chart">
            <c:ext xmlns:c16="http://schemas.microsoft.com/office/drawing/2014/chart" uri="{C3380CC4-5D6E-409C-BE32-E72D297353CC}">
              <c16:uniqueId val="{00000000-DA7D-48E5-A62B-D7ADC690904F}"/>
            </c:ext>
          </c:extLst>
        </c:ser>
        <c:ser>
          <c:idx val="1"/>
          <c:order val="1"/>
          <c:tx>
            <c:strRef>
              <c:f>Uzimtumas!$B$26</c:f>
              <c:strCache>
                <c:ptCount val="1"/>
                <c:pt idx="0">
                  <c:v>Klaipėdos m. sav.</c:v>
                </c:pt>
              </c:strCache>
            </c:strRef>
          </c:tx>
          <c:spPr>
            <a:ln>
              <a:solidFill>
                <a:schemeClr val="bg1">
                  <a:lumMod val="75000"/>
                </a:schemeClr>
              </a:solidFill>
            </a:ln>
          </c:spPr>
          <c:marker>
            <c:symbol val="none"/>
          </c:marker>
          <c:cat>
            <c:numRef>
              <c:f>Uzimtumas!$C$24:$I$24</c:f>
              <c:numCache>
                <c:formatCode>General</c:formatCode>
                <c:ptCount val="7"/>
                <c:pt idx="0">
                  <c:v>2008</c:v>
                </c:pt>
                <c:pt idx="1">
                  <c:v>2009</c:v>
                </c:pt>
                <c:pt idx="2">
                  <c:v>2010</c:v>
                </c:pt>
                <c:pt idx="3">
                  <c:v>2011</c:v>
                </c:pt>
                <c:pt idx="4">
                  <c:v>2012</c:v>
                </c:pt>
                <c:pt idx="5">
                  <c:v>2013</c:v>
                </c:pt>
                <c:pt idx="6">
                  <c:v>2014</c:v>
                </c:pt>
              </c:numCache>
            </c:numRef>
          </c:cat>
          <c:val>
            <c:numRef>
              <c:f>Uzimtumas!$C$26:$I$26</c:f>
              <c:numCache>
                <c:formatCode>0.0%</c:formatCode>
                <c:ptCount val="7"/>
                <c:pt idx="0">
                  <c:v>0.47311304911805202</c:v>
                </c:pt>
                <c:pt idx="1">
                  <c:v>0.46397459856238199</c:v>
                </c:pt>
                <c:pt idx="2">
                  <c:v>0.463320922597452</c:v>
                </c:pt>
                <c:pt idx="3">
                  <c:v>0.47023290648135602</c:v>
                </c:pt>
                <c:pt idx="4">
                  <c:v>0.49143884802238003</c:v>
                </c:pt>
                <c:pt idx="5">
                  <c:v>0.49955532007493297</c:v>
                </c:pt>
                <c:pt idx="6">
                  <c:v>0.51746606910142701</c:v>
                </c:pt>
              </c:numCache>
            </c:numRef>
          </c:val>
          <c:smooth val="0"/>
          <c:extLst xmlns:c16r2="http://schemas.microsoft.com/office/drawing/2015/06/chart">
            <c:ext xmlns:c16="http://schemas.microsoft.com/office/drawing/2014/chart" uri="{C3380CC4-5D6E-409C-BE32-E72D297353CC}">
              <c16:uniqueId val="{00000001-DA7D-48E5-A62B-D7ADC690904F}"/>
            </c:ext>
          </c:extLst>
        </c:ser>
        <c:ser>
          <c:idx val="2"/>
          <c:order val="2"/>
          <c:tx>
            <c:strRef>
              <c:f>Uzimtumas!$B$27</c:f>
              <c:strCache>
                <c:ptCount val="1"/>
                <c:pt idx="0">
                  <c:v>Klaipėdos raj. sav.</c:v>
                </c:pt>
              </c:strCache>
            </c:strRef>
          </c:tx>
          <c:spPr>
            <a:ln>
              <a:solidFill>
                <a:schemeClr val="accent1"/>
              </a:solidFill>
            </a:ln>
          </c:spPr>
          <c:marker>
            <c:symbol val="none"/>
          </c:marker>
          <c:cat>
            <c:numRef>
              <c:f>Uzimtumas!$C$24:$I$24</c:f>
              <c:numCache>
                <c:formatCode>General</c:formatCode>
                <c:ptCount val="7"/>
                <c:pt idx="0">
                  <c:v>2008</c:v>
                </c:pt>
                <c:pt idx="1">
                  <c:v>2009</c:v>
                </c:pt>
                <c:pt idx="2">
                  <c:v>2010</c:v>
                </c:pt>
                <c:pt idx="3">
                  <c:v>2011</c:v>
                </c:pt>
                <c:pt idx="4">
                  <c:v>2012</c:v>
                </c:pt>
                <c:pt idx="5">
                  <c:v>2013</c:v>
                </c:pt>
                <c:pt idx="6">
                  <c:v>2014</c:v>
                </c:pt>
              </c:numCache>
            </c:numRef>
          </c:cat>
          <c:val>
            <c:numRef>
              <c:f>Uzimtumas!$C$27:$I$27</c:f>
              <c:numCache>
                <c:formatCode>0.0%</c:formatCode>
                <c:ptCount val="7"/>
                <c:pt idx="0">
                  <c:v>0.43970844557122502</c:v>
                </c:pt>
                <c:pt idx="1">
                  <c:v>0.34822983168891503</c:v>
                </c:pt>
                <c:pt idx="2">
                  <c:v>0.33755762590899402</c:v>
                </c:pt>
                <c:pt idx="3">
                  <c:v>0.36857193002983701</c:v>
                </c:pt>
                <c:pt idx="4">
                  <c:v>0.39101254741756603</c:v>
                </c:pt>
                <c:pt idx="5">
                  <c:v>0.414616189405975</c:v>
                </c:pt>
                <c:pt idx="6">
                  <c:v>0.41642678948378398</c:v>
                </c:pt>
              </c:numCache>
            </c:numRef>
          </c:val>
          <c:smooth val="0"/>
          <c:extLst xmlns:c16r2="http://schemas.microsoft.com/office/drawing/2015/06/chart">
            <c:ext xmlns:c16="http://schemas.microsoft.com/office/drawing/2014/chart" uri="{C3380CC4-5D6E-409C-BE32-E72D297353CC}">
              <c16:uniqueId val="{00000002-DA7D-48E5-A62B-D7ADC690904F}"/>
            </c:ext>
          </c:extLst>
        </c:ser>
        <c:ser>
          <c:idx val="3"/>
          <c:order val="3"/>
          <c:tx>
            <c:strRef>
              <c:f>Uzimtumas!$B$28</c:f>
              <c:strCache>
                <c:ptCount val="1"/>
                <c:pt idx="0">
                  <c:v>Neringos sav.</c:v>
                </c:pt>
              </c:strCache>
            </c:strRef>
          </c:tx>
          <c:spPr>
            <a:ln>
              <a:solidFill>
                <a:schemeClr val="tx2"/>
              </a:solidFill>
            </a:ln>
          </c:spPr>
          <c:marker>
            <c:symbol val="none"/>
          </c:marker>
          <c:cat>
            <c:numRef>
              <c:f>Uzimtumas!$C$24:$I$24</c:f>
              <c:numCache>
                <c:formatCode>General</c:formatCode>
                <c:ptCount val="7"/>
                <c:pt idx="0">
                  <c:v>2008</c:v>
                </c:pt>
                <c:pt idx="1">
                  <c:v>2009</c:v>
                </c:pt>
                <c:pt idx="2">
                  <c:v>2010</c:v>
                </c:pt>
                <c:pt idx="3">
                  <c:v>2011</c:v>
                </c:pt>
                <c:pt idx="4">
                  <c:v>2012</c:v>
                </c:pt>
                <c:pt idx="5">
                  <c:v>2013</c:v>
                </c:pt>
                <c:pt idx="6">
                  <c:v>2014</c:v>
                </c:pt>
              </c:numCache>
            </c:numRef>
          </c:cat>
          <c:val>
            <c:numRef>
              <c:f>Uzimtumas!$C$28:$I$28</c:f>
              <c:numCache>
                <c:formatCode>0.0%</c:formatCode>
                <c:ptCount val="7"/>
                <c:pt idx="0">
                  <c:v>0.65217391304347905</c:v>
                </c:pt>
                <c:pt idx="1">
                  <c:v>0.48445700444085599</c:v>
                </c:pt>
                <c:pt idx="2">
                  <c:v>0.70744902205576399</c:v>
                </c:pt>
                <c:pt idx="3">
                  <c:v>0.54602184087363503</c:v>
                </c:pt>
                <c:pt idx="4">
                  <c:v>0.41650889814464198</c:v>
                </c:pt>
                <c:pt idx="5">
                  <c:v>0.62522986392055901</c:v>
                </c:pt>
                <c:pt idx="6">
                  <c:v>0.76308139534883701</c:v>
                </c:pt>
              </c:numCache>
            </c:numRef>
          </c:val>
          <c:smooth val="0"/>
          <c:extLst xmlns:c16r2="http://schemas.microsoft.com/office/drawing/2015/06/chart">
            <c:ext xmlns:c16="http://schemas.microsoft.com/office/drawing/2014/chart" uri="{C3380CC4-5D6E-409C-BE32-E72D297353CC}">
              <c16:uniqueId val="{00000003-DA7D-48E5-A62B-D7ADC690904F}"/>
            </c:ext>
          </c:extLst>
        </c:ser>
        <c:dLbls>
          <c:showLegendKey val="0"/>
          <c:showVal val="0"/>
          <c:showCatName val="0"/>
          <c:showSerName val="0"/>
          <c:showPercent val="0"/>
          <c:showBubbleSize val="0"/>
        </c:dLbls>
        <c:marker val="1"/>
        <c:smooth val="0"/>
        <c:axId val="297796736"/>
        <c:axId val="297798272"/>
      </c:lineChart>
      <c:catAx>
        <c:axId val="297796736"/>
        <c:scaling>
          <c:orientation val="minMax"/>
        </c:scaling>
        <c:delete val="0"/>
        <c:axPos val="b"/>
        <c:numFmt formatCode="General" sourceLinked="1"/>
        <c:majorTickMark val="none"/>
        <c:minorTickMark val="none"/>
        <c:tickLblPos val="nextTo"/>
        <c:spPr>
          <a:ln w="3175">
            <a:solidFill>
              <a:schemeClr val="bg1">
                <a:lumMod val="50000"/>
              </a:schemeClr>
            </a:solidFill>
          </a:ln>
        </c:spPr>
        <c:txPr>
          <a:bodyPr/>
          <a:lstStyle/>
          <a:p>
            <a:pPr>
              <a:defRPr>
                <a:latin typeface="Times New Roman" panose="02020603050405020304" pitchFamily="18" charset="0"/>
                <a:cs typeface="Times New Roman" panose="02020603050405020304" pitchFamily="18" charset="0"/>
              </a:defRPr>
            </a:pPr>
            <a:endParaRPr lang="lt-LT"/>
          </a:p>
        </c:txPr>
        <c:crossAx val="297798272"/>
        <c:crosses val="autoZero"/>
        <c:auto val="1"/>
        <c:lblAlgn val="ctr"/>
        <c:lblOffset val="100"/>
        <c:noMultiLvlLbl val="0"/>
      </c:catAx>
      <c:valAx>
        <c:axId val="297798272"/>
        <c:scaling>
          <c:orientation val="minMax"/>
        </c:scaling>
        <c:delete val="0"/>
        <c:axPos val="l"/>
        <c:majorGridlines>
          <c:spPr>
            <a:ln w="3175">
              <a:solidFill>
                <a:schemeClr val="bg1">
                  <a:lumMod val="50000"/>
                </a:schemeClr>
              </a:solidFill>
            </a:ln>
          </c:spPr>
        </c:majorGridlines>
        <c:numFmt formatCode="0%" sourceLinked="0"/>
        <c:majorTickMark val="none"/>
        <c:minorTickMark val="none"/>
        <c:tickLblPos val="nextTo"/>
        <c:spPr>
          <a:ln w="3175">
            <a:solidFill>
              <a:schemeClr val="bg1">
                <a:lumMod val="50000"/>
              </a:schemeClr>
            </a:solidFill>
          </a:ln>
        </c:spPr>
        <c:txPr>
          <a:bodyPr/>
          <a:lstStyle/>
          <a:p>
            <a:pPr>
              <a:defRPr>
                <a:latin typeface="Times New Roman" panose="02020603050405020304" pitchFamily="18" charset="0"/>
                <a:cs typeface="Times New Roman" panose="02020603050405020304" pitchFamily="18" charset="0"/>
              </a:defRPr>
            </a:pPr>
            <a:endParaRPr lang="lt-LT"/>
          </a:p>
        </c:txPr>
        <c:crossAx val="297796736"/>
        <c:crosses val="autoZero"/>
        <c:crossBetween val="between"/>
      </c:valAx>
    </c:plotArea>
    <c:legend>
      <c:legendPos val="b"/>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ln w="3175">
      <a:solidFill>
        <a:schemeClr val="bg1">
          <a:lumMod val="50000"/>
        </a:schemeClr>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9.1001202974628201E-2"/>
          <c:y val="8.2341269841269799E-2"/>
          <c:w val="0.45949074074074098"/>
          <c:h val="0.78769841269841301"/>
        </c:manualLayout>
      </c:layout>
      <c:pieChart>
        <c:varyColors val="1"/>
        <c:ser>
          <c:idx val="0"/>
          <c:order val="0"/>
          <c:tx>
            <c:strRef>
              <c:f>Sheet1!$B$1</c:f>
              <c:strCache>
                <c:ptCount val="1"/>
                <c:pt idx="0">
                  <c:v>Sales</c:v>
                </c:pt>
              </c:strCache>
            </c:strRef>
          </c:tx>
          <c:dPt>
            <c:idx val="2"/>
            <c:bubble3D val="0"/>
            <c:extLst xmlns:c16r2="http://schemas.microsoft.com/office/drawing/2015/06/chart">
              <c:ext xmlns:c16="http://schemas.microsoft.com/office/drawing/2014/chart" uri="{C3380CC4-5D6E-409C-BE32-E72D297353CC}">
                <c16:uniqueId val="{00000000-6FF6-42A8-BA82-23FA98E98248}"/>
              </c:ext>
            </c:extLst>
          </c:dPt>
          <c:dLbls>
            <c:spPr>
              <a:noFill/>
              <a:ln>
                <a:noFill/>
              </a:ln>
              <a:effectLst/>
            </c:spPr>
            <c:txPr>
              <a:bodyPr/>
              <a:lstStyle/>
              <a:p>
                <a:pPr>
                  <a:defRPr sz="1100" b="1"/>
                </a:pPr>
                <a:endParaRPr lang="lt-LT"/>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15:layout/>
              </c:ext>
            </c:extLst>
          </c:dLbls>
          <c:cat>
            <c:strRef>
              <c:f>Sheet1!$A$2:$A$7</c:f>
              <c:strCache>
                <c:ptCount val="6"/>
                <c:pt idx="0">
                  <c:v>Žvejas</c:v>
                </c:pt>
                <c:pt idx="1">
                  <c:v>Vietos verslininkas</c:v>
                </c:pt>
                <c:pt idx="2">
                  <c:v>Bedarbis</c:v>
                </c:pt>
                <c:pt idx="3">
                  <c:v>Kita</c:v>
                </c:pt>
                <c:pt idx="4">
                  <c:v>Samdomas darbuotojas</c:v>
                </c:pt>
                <c:pt idx="5">
                  <c:v>Valdininkas</c:v>
                </c:pt>
              </c:strCache>
            </c:strRef>
          </c:cat>
          <c:val>
            <c:numRef>
              <c:f>Sheet1!$B$2:$B$7</c:f>
              <c:numCache>
                <c:formatCode>General</c:formatCode>
                <c:ptCount val="6"/>
                <c:pt idx="0">
                  <c:v>6.9</c:v>
                </c:pt>
                <c:pt idx="1">
                  <c:v>13.4</c:v>
                </c:pt>
                <c:pt idx="2">
                  <c:v>1.5</c:v>
                </c:pt>
                <c:pt idx="3">
                  <c:v>20.3</c:v>
                </c:pt>
                <c:pt idx="4">
                  <c:v>37.6</c:v>
                </c:pt>
                <c:pt idx="5">
                  <c:v>20.3</c:v>
                </c:pt>
              </c:numCache>
            </c:numRef>
          </c:val>
          <c:extLst xmlns:c16r2="http://schemas.microsoft.com/office/drawing/2015/06/chart">
            <c:ext xmlns:c16="http://schemas.microsoft.com/office/drawing/2014/chart" uri="{C3380CC4-5D6E-409C-BE32-E72D297353CC}">
              <c16:uniqueId val="{00000001-6FF6-42A8-BA82-23FA98E98248}"/>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2184603584893505"/>
          <c:y val="9.5307301604364195E-2"/>
          <c:w val="0.30758074511519401"/>
          <c:h val="0.79103383408132"/>
        </c:manualLayout>
      </c:layout>
      <c:overlay val="0"/>
      <c:txPr>
        <a:bodyPr/>
        <a:lstStyle/>
        <a:p>
          <a:pPr>
            <a:defRPr sz="1100" b="1"/>
          </a:pPr>
          <a:endParaRPr lang="lt-LT"/>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33506944444444398"/>
          <c:y val="0.106150793650794"/>
          <c:w val="0.39467592592592599"/>
          <c:h val="0.67658730158730096"/>
        </c:manualLayout>
      </c:layout>
      <c:doughnutChart>
        <c:varyColors val="1"/>
        <c:ser>
          <c:idx val="0"/>
          <c:order val="0"/>
          <c:tx>
            <c:strRef>
              <c:f>Sheet1!$B$1</c:f>
              <c:strCache>
                <c:ptCount val="1"/>
                <c:pt idx="0">
                  <c:v>Proc.</c:v>
                </c:pt>
              </c:strCache>
            </c:strRef>
          </c:tx>
          <c:explosion val="25"/>
          <c:dPt>
            <c:idx val="0"/>
            <c:bubble3D val="0"/>
            <c:explosion val="9"/>
            <c:extLst xmlns:c16r2="http://schemas.microsoft.com/office/drawing/2015/06/chart">
              <c:ext xmlns:c16="http://schemas.microsoft.com/office/drawing/2014/chart" uri="{C3380CC4-5D6E-409C-BE32-E72D297353CC}">
                <c16:uniqueId val="{00000000-B7D3-40A4-8C3B-5BF87AA85B00}"/>
              </c:ext>
            </c:extLst>
          </c:dPt>
          <c:dPt>
            <c:idx val="1"/>
            <c:bubble3D val="0"/>
            <c:explosion val="9"/>
            <c:extLst xmlns:c16r2="http://schemas.microsoft.com/office/drawing/2015/06/chart">
              <c:ext xmlns:c16="http://schemas.microsoft.com/office/drawing/2014/chart" uri="{C3380CC4-5D6E-409C-BE32-E72D297353CC}">
                <c16:uniqueId val="{00000001-B7D3-40A4-8C3B-5BF87AA85B00}"/>
              </c:ext>
            </c:extLst>
          </c:dPt>
          <c:dPt>
            <c:idx val="2"/>
            <c:bubble3D val="0"/>
            <c:explosion val="0"/>
            <c:extLst xmlns:c16r2="http://schemas.microsoft.com/office/drawing/2015/06/chart">
              <c:ext xmlns:c16="http://schemas.microsoft.com/office/drawing/2014/chart" uri="{C3380CC4-5D6E-409C-BE32-E72D297353CC}">
                <c16:uniqueId val="{00000002-B7D3-40A4-8C3B-5BF87AA85B00}"/>
              </c:ext>
            </c:extLst>
          </c:dPt>
          <c:dPt>
            <c:idx val="3"/>
            <c:bubble3D val="0"/>
            <c:explosion val="15"/>
            <c:extLst xmlns:c16r2="http://schemas.microsoft.com/office/drawing/2015/06/chart">
              <c:ext xmlns:c16="http://schemas.microsoft.com/office/drawing/2014/chart" uri="{C3380CC4-5D6E-409C-BE32-E72D297353CC}">
                <c16:uniqueId val="{00000003-B7D3-40A4-8C3B-5BF87AA85B00}"/>
              </c:ext>
            </c:extLst>
          </c:dPt>
          <c:dLbls>
            <c:dLbl>
              <c:idx val="0"/>
              <c:layout>
                <c:manualLayout>
                  <c:x val="2.3148148148148098E-2"/>
                  <c:y val="-0.158730158730159"/>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7D3-40A4-8C3B-5BF87AA85B00}"/>
                </c:ext>
              </c:extLst>
            </c:dLbl>
            <c:dLbl>
              <c:idx val="1"/>
              <c:layout>
                <c:manualLayout>
                  <c:x val="0.16589506172839499"/>
                  <c:y val="-4.4463417976367402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7D3-40A4-8C3B-5BF87AA85B00}"/>
                </c:ext>
              </c:extLst>
            </c:dLbl>
            <c:dLbl>
              <c:idx val="2"/>
              <c:layout>
                <c:manualLayout>
                  <c:x val="0.141203703703704"/>
                  <c:y val="8.7301587301587297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7D3-40A4-8C3B-5BF87AA85B00}"/>
                </c:ext>
              </c:extLst>
            </c:dLbl>
            <c:dLbl>
              <c:idx val="3"/>
              <c:layout>
                <c:manualLayout>
                  <c:x val="-0.13888888888888901"/>
                  <c:y val="-3.5714285714285698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B7D3-40A4-8C3B-5BF87AA85B00}"/>
                </c:ext>
              </c:extLst>
            </c:dLbl>
            <c:spPr>
              <a:noFill/>
              <a:ln>
                <a:noFill/>
              </a:ln>
              <a:effectLst/>
            </c:spPr>
            <c:txPr>
              <a:bodyPr/>
              <a:lstStyle/>
              <a:p>
                <a:pPr>
                  <a:defRPr sz="1100" b="1"/>
                </a:pPr>
                <a:endParaRPr lang="lt-LT"/>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Iki 100 Eur</c:v>
                </c:pt>
                <c:pt idx="1">
                  <c:v>101-200 Eur</c:v>
                </c:pt>
                <c:pt idx="2">
                  <c:v>201-300 Eur</c:v>
                </c:pt>
                <c:pt idx="3">
                  <c:v>300 ir daugiau Eur</c:v>
                </c:pt>
              </c:strCache>
            </c:strRef>
          </c:cat>
          <c:val>
            <c:numRef>
              <c:f>Sheet1!$B$2:$B$5</c:f>
              <c:numCache>
                <c:formatCode>General</c:formatCode>
                <c:ptCount val="4"/>
                <c:pt idx="0">
                  <c:v>5</c:v>
                </c:pt>
                <c:pt idx="1">
                  <c:v>21.8</c:v>
                </c:pt>
                <c:pt idx="2">
                  <c:v>34.6</c:v>
                </c:pt>
                <c:pt idx="3">
                  <c:v>38.6</c:v>
                </c:pt>
              </c:numCache>
            </c:numRef>
          </c:val>
          <c:extLst xmlns:c16r2="http://schemas.microsoft.com/office/drawing/2015/06/chart">
            <c:ext xmlns:c16="http://schemas.microsoft.com/office/drawing/2014/chart" uri="{C3380CC4-5D6E-409C-BE32-E72D297353CC}">
              <c16:uniqueId val="{00000004-B7D3-40A4-8C3B-5BF87AA85B00}"/>
            </c:ext>
          </c:extLst>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doughnutChart>
        <c:varyColors val="1"/>
        <c:ser>
          <c:idx val="0"/>
          <c:order val="0"/>
          <c:tx>
            <c:strRef>
              <c:f>Sheet1!$B$1</c:f>
              <c:strCache>
                <c:ptCount val="1"/>
                <c:pt idx="0">
                  <c:v>Sales</c:v>
                </c:pt>
              </c:strCache>
            </c:strRef>
          </c:tx>
          <c:explosion val="11"/>
          <c:dPt>
            <c:idx val="2"/>
            <c:bubble3D val="0"/>
            <c:explosion val="0"/>
            <c:extLst xmlns:c16r2="http://schemas.microsoft.com/office/drawing/2015/06/chart">
              <c:ext xmlns:c16="http://schemas.microsoft.com/office/drawing/2014/chart" uri="{C3380CC4-5D6E-409C-BE32-E72D297353CC}">
                <c16:uniqueId val="{00000000-5120-479D-8B8E-3D5D9EC50016}"/>
              </c:ext>
            </c:extLst>
          </c:dPt>
          <c:dLbls>
            <c:dLbl>
              <c:idx val="0"/>
              <c:layout>
                <c:manualLayout>
                  <c:x val="0"/>
                  <c:y val="-9.9206349206349201E-2"/>
                </c:manualLayout>
              </c:layout>
              <c:spPr/>
              <c:txPr>
                <a:bodyPr/>
                <a:lstStyle/>
                <a:p>
                  <a:pPr>
                    <a:defRPr sz="1050" b="1"/>
                  </a:pPr>
                  <a:endParaRPr lang="lt-LT"/>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120-479D-8B8E-3D5D9EC50016}"/>
                </c:ext>
              </c:extLst>
            </c:dLbl>
            <c:dLbl>
              <c:idx val="1"/>
              <c:layout>
                <c:manualLayout>
                  <c:x val="0.12962962962963001"/>
                  <c:y val="-5.5555555555555497E-2"/>
                </c:manualLayout>
              </c:layout>
              <c:spPr/>
              <c:txPr>
                <a:bodyPr/>
                <a:lstStyle/>
                <a:p>
                  <a:pPr>
                    <a:defRPr sz="1050" b="1"/>
                  </a:pPr>
                  <a:endParaRPr lang="lt-LT"/>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5120-479D-8B8E-3D5D9EC50016}"/>
                </c:ext>
              </c:extLst>
            </c:dLbl>
            <c:dLbl>
              <c:idx val="2"/>
              <c:layout>
                <c:manualLayout>
                  <c:x val="0.27311003052518101"/>
                  <c:y val="0.1245"/>
                </c:manualLayout>
              </c:layout>
              <c:spPr/>
              <c:txPr>
                <a:bodyPr/>
                <a:lstStyle/>
                <a:p>
                  <a:pPr>
                    <a:defRPr sz="1050" b="1"/>
                  </a:pPr>
                  <a:endParaRPr lang="lt-LT"/>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5120-479D-8B8E-3D5D9EC50016}"/>
                </c:ext>
              </c:extLst>
            </c:dLbl>
            <c:dLbl>
              <c:idx val="3"/>
              <c:layout>
                <c:manualLayout>
                  <c:x val="-0.16203703703703701"/>
                  <c:y val="-7.1428571428571397E-2"/>
                </c:manualLayout>
              </c:layout>
              <c:spPr/>
              <c:txPr>
                <a:bodyPr/>
                <a:lstStyle/>
                <a:p>
                  <a:pPr>
                    <a:defRPr sz="1050" b="1"/>
                  </a:pPr>
                  <a:endParaRPr lang="lt-LT"/>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120-479D-8B8E-3D5D9EC50016}"/>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Sheet1!$A$2:$A$5</c:f>
              <c:strCache>
                <c:ptCount val="4"/>
                <c:pt idx="0">
                  <c:v>Iki 100 Eur</c:v>
                </c:pt>
                <c:pt idx="1">
                  <c:v>101-200 Eur</c:v>
                </c:pt>
                <c:pt idx="2">
                  <c:v>201-300 Eur</c:v>
                </c:pt>
                <c:pt idx="3">
                  <c:v>300 ir daugiau Eur</c:v>
                </c:pt>
              </c:strCache>
            </c:strRef>
          </c:cat>
          <c:val>
            <c:numRef>
              <c:f>Sheet1!$B$2:$B$5</c:f>
              <c:numCache>
                <c:formatCode>General</c:formatCode>
                <c:ptCount val="4"/>
                <c:pt idx="0">
                  <c:v>0</c:v>
                </c:pt>
                <c:pt idx="1">
                  <c:v>35.700000000000003</c:v>
                </c:pt>
                <c:pt idx="2">
                  <c:v>28.6</c:v>
                </c:pt>
                <c:pt idx="3">
                  <c:v>35.700000000000003</c:v>
                </c:pt>
              </c:numCache>
            </c:numRef>
          </c:val>
          <c:extLst xmlns:c16r2="http://schemas.microsoft.com/office/drawing/2015/06/chart">
            <c:ext xmlns:c16="http://schemas.microsoft.com/office/drawing/2014/chart" uri="{C3380CC4-5D6E-409C-BE32-E72D297353CC}">
              <c16:uniqueId val="{00000004-5120-479D-8B8E-3D5D9EC50016}"/>
            </c:ext>
          </c:extLst>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manualLayout>
          <c:layoutTarget val="inner"/>
          <c:xMode val="edge"/>
          <c:yMode val="edge"/>
          <c:x val="8.9843795567220802E-2"/>
          <c:y val="2.4216347956505398E-2"/>
          <c:w val="0.90281058617672805"/>
          <c:h val="0.71253124609423801"/>
        </c:manualLayout>
      </c:layout>
      <c:bar3DChart>
        <c:barDir val="col"/>
        <c:grouping val="standard"/>
        <c:varyColors val="0"/>
        <c:ser>
          <c:idx val="0"/>
          <c:order val="0"/>
          <c:tx>
            <c:strRef>
              <c:f>Sheet1!$B$1</c:f>
              <c:strCache>
                <c:ptCount val="1"/>
                <c:pt idx="0">
                  <c:v>Ne</c:v>
                </c:pt>
              </c:strCache>
            </c:strRef>
          </c:tx>
          <c:invertIfNegative val="0"/>
          <c:dLbls>
            <c:spPr>
              <a:noFill/>
              <a:ln>
                <a:noFill/>
              </a:ln>
              <a:effectLst/>
            </c:spPr>
            <c:txPr>
              <a:bodyPr/>
              <a:lstStyle/>
              <a:p>
                <a:pPr>
                  <a:defRPr sz="105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Sheet1!$A$2:$A$5</c:f>
              <c:strCache>
                <c:ptCount val="1"/>
                <c:pt idx="0">
                  <c:v>Ar didžiuojasi Neringa?</c:v>
                </c:pt>
              </c:strCache>
            </c:strRef>
          </c:cat>
          <c:val>
            <c:numRef>
              <c:f>Sheet1!$B$2:$B$5</c:f>
              <c:numCache>
                <c:formatCode>General</c:formatCode>
                <c:ptCount val="4"/>
                <c:pt idx="0">
                  <c:v>2.5</c:v>
                </c:pt>
              </c:numCache>
            </c:numRef>
          </c:val>
          <c:extLst xmlns:c16r2="http://schemas.microsoft.com/office/drawing/2015/06/chart">
            <c:ext xmlns:c16="http://schemas.microsoft.com/office/drawing/2014/chart" uri="{C3380CC4-5D6E-409C-BE32-E72D297353CC}">
              <c16:uniqueId val="{00000000-6B44-4DE9-ABDD-F76B4FC5DB2A}"/>
            </c:ext>
          </c:extLst>
        </c:ser>
        <c:ser>
          <c:idx val="1"/>
          <c:order val="1"/>
          <c:tx>
            <c:strRef>
              <c:f>Sheet1!$C$1</c:f>
              <c:strCache>
                <c:ptCount val="1"/>
                <c:pt idx="0">
                  <c:v>Sunku pasakyti</c:v>
                </c:pt>
              </c:strCache>
            </c:strRef>
          </c:tx>
          <c:invertIfNegative val="0"/>
          <c:dLbls>
            <c:spPr>
              <a:noFill/>
              <a:ln>
                <a:noFill/>
              </a:ln>
              <a:effectLst/>
            </c:spPr>
            <c:txPr>
              <a:bodyPr/>
              <a:lstStyle/>
              <a:p>
                <a:pPr>
                  <a:defRPr sz="105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Sheet1!$A$2:$A$5</c:f>
              <c:strCache>
                <c:ptCount val="1"/>
                <c:pt idx="0">
                  <c:v>Ar didžiuojasi Neringa?</c:v>
                </c:pt>
              </c:strCache>
            </c:strRef>
          </c:cat>
          <c:val>
            <c:numRef>
              <c:f>Sheet1!$C$2:$C$5</c:f>
              <c:numCache>
                <c:formatCode>General</c:formatCode>
                <c:ptCount val="4"/>
                <c:pt idx="0">
                  <c:v>13.4</c:v>
                </c:pt>
              </c:numCache>
            </c:numRef>
          </c:val>
          <c:extLst xmlns:c16r2="http://schemas.microsoft.com/office/drawing/2015/06/chart">
            <c:ext xmlns:c16="http://schemas.microsoft.com/office/drawing/2014/chart" uri="{C3380CC4-5D6E-409C-BE32-E72D297353CC}">
              <c16:uniqueId val="{00000001-6B44-4DE9-ABDD-F76B4FC5DB2A}"/>
            </c:ext>
          </c:extLst>
        </c:ser>
        <c:ser>
          <c:idx val="2"/>
          <c:order val="2"/>
          <c:tx>
            <c:strRef>
              <c:f>Sheet1!$D$1</c:f>
              <c:strCache>
                <c:ptCount val="1"/>
                <c:pt idx="0">
                  <c:v>Taip</c:v>
                </c:pt>
              </c:strCache>
            </c:strRef>
          </c:tx>
          <c:invertIfNegative val="0"/>
          <c:dLbls>
            <c:spPr>
              <a:noFill/>
              <a:ln>
                <a:noFill/>
              </a:ln>
              <a:effectLst/>
            </c:spPr>
            <c:txPr>
              <a:bodyPr/>
              <a:lstStyle/>
              <a:p>
                <a:pPr>
                  <a:defRPr sz="105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Sheet1!$A$2:$A$5</c:f>
              <c:strCache>
                <c:ptCount val="1"/>
                <c:pt idx="0">
                  <c:v>Ar didžiuojasi Neringa?</c:v>
                </c:pt>
              </c:strCache>
            </c:strRef>
          </c:cat>
          <c:val>
            <c:numRef>
              <c:f>Sheet1!$D$2:$D$5</c:f>
              <c:numCache>
                <c:formatCode>General</c:formatCode>
                <c:ptCount val="4"/>
                <c:pt idx="0">
                  <c:v>84.1</c:v>
                </c:pt>
              </c:numCache>
            </c:numRef>
          </c:val>
          <c:extLst xmlns:c16r2="http://schemas.microsoft.com/office/drawing/2015/06/chart">
            <c:ext xmlns:c16="http://schemas.microsoft.com/office/drawing/2014/chart" uri="{C3380CC4-5D6E-409C-BE32-E72D297353CC}">
              <c16:uniqueId val="{00000002-6B44-4DE9-ABDD-F76B4FC5DB2A}"/>
            </c:ext>
          </c:extLst>
        </c:ser>
        <c:dLbls>
          <c:showLegendKey val="0"/>
          <c:showVal val="1"/>
          <c:showCatName val="0"/>
          <c:showSerName val="0"/>
          <c:showPercent val="0"/>
          <c:showBubbleSize val="0"/>
        </c:dLbls>
        <c:gapWidth val="75"/>
        <c:shape val="cone"/>
        <c:axId val="176845568"/>
        <c:axId val="176847104"/>
        <c:axId val="173435072"/>
      </c:bar3DChart>
      <c:catAx>
        <c:axId val="176845568"/>
        <c:scaling>
          <c:orientation val="minMax"/>
        </c:scaling>
        <c:delete val="1"/>
        <c:axPos val="b"/>
        <c:numFmt formatCode="General" sourceLinked="0"/>
        <c:majorTickMark val="none"/>
        <c:minorTickMark val="none"/>
        <c:tickLblPos val="nextTo"/>
        <c:crossAx val="176847104"/>
        <c:crosses val="autoZero"/>
        <c:auto val="1"/>
        <c:lblAlgn val="ctr"/>
        <c:lblOffset val="100"/>
        <c:noMultiLvlLbl val="0"/>
      </c:catAx>
      <c:valAx>
        <c:axId val="176847104"/>
        <c:scaling>
          <c:orientation val="minMax"/>
        </c:scaling>
        <c:delete val="1"/>
        <c:axPos val="l"/>
        <c:numFmt formatCode="General" sourceLinked="1"/>
        <c:majorTickMark val="none"/>
        <c:minorTickMark val="none"/>
        <c:tickLblPos val="nextTo"/>
        <c:crossAx val="176845568"/>
        <c:crosses val="autoZero"/>
        <c:crossBetween val="between"/>
      </c:valAx>
      <c:serAx>
        <c:axId val="173435072"/>
        <c:scaling>
          <c:orientation val="minMax"/>
        </c:scaling>
        <c:delete val="1"/>
        <c:axPos val="b"/>
        <c:majorTickMark val="out"/>
        <c:minorTickMark val="none"/>
        <c:tickLblPos val="nextTo"/>
        <c:crossAx val="176847104"/>
        <c:crosses val="autoZero"/>
      </c:serAx>
    </c:plotArea>
    <c:legend>
      <c:legendPos val="b"/>
      <c:layout>
        <c:manualLayout>
          <c:xMode val="edge"/>
          <c:yMode val="edge"/>
          <c:x val="0.477028967269502"/>
          <c:y val="0.43562447707136998"/>
          <c:w val="0.42052967337416203"/>
          <c:h val="0.13921791026121699"/>
        </c:manualLayout>
      </c:layout>
      <c:overlay val="0"/>
      <c:txPr>
        <a:bodyPr/>
        <a:lstStyle/>
        <a:p>
          <a:pPr>
            <a:defRPr sz="1050" b="1"/>
          </a:pPr>
          <a:endParaRPr lang="lt-LT"/>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Ne</c:v>
                </c:pt>
              </c:strCache>
            </c:strRef>
          </c:tx>
          <c:invertIfNegative val="0"/>
          <c:dLbls>
            <c:spPr>
              <a:noFill/>
              <a:ln>
                <a:noFill/>
              </a:ln>
              <a:effectLst/>
            </c:spPr>
            <c:txPr>
              <a:bodyPr/>
              <a:lstStyle/>
              <a:p>
                <a:pPr>
                  <a:defRPr sz="11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c:f>
              <c:strCache>
                <c:ptCount val="1"/>
                <c:pt idx="0">
                  <c:v>Category 1</c:v>
                </c:pt>
              </c:strCache>
            </c:strRef>
          </c:cat>
          <c:val>
            <c:numRef>
              <c:f>Sheet1!$B$2</c:f>
              <c:numCache>
                <c:formatCode>General</c:formatCode>
                <c:ptCount val="1"/>
                <c:pt idx="0">
                  <c:v>0</c:v>
                </c:pt>
              </c:numCache>
            </c:numRef>
          </c:val>
          <c:extLst xmlns:c16r2="http://schemas.microsoft.com/office/drawing/2015/06/chart">
            <c:ext xmlns:c16="http://schemas.microsoft.com/office/drawing/2014/chart" uri="{C3380CC4-5D6E-409C-BE32-E72D297353CC}">
              <c16:uniqueId val="{00000000-0193-4FCA-B5BB-AC5675D53B02}"/>
            </c:ext>
          </c:extLst>
        </c:ser>
        <c:ser>
          <c:idx val="1"/>
          <c:order val="1"/>
          <c:tx>
            <c:strRef>
              <c:f>Sheet1!$C$1</c:f>
              <c:strCache>
                <c:ptCount val="1"/>
                <c:pt idx="0">
                  <c:v>Sunku pasakyti</c:v>
                </c:pt>
              </c:strCache>
            </c:strRef>
          </c:tx>
          <c:invertIfNegative val="0"/>
          <c:dLbls>
            <c:spPr>
              <a:noFill/>
              <a:ln>
                <a:noFill/>
              </a:ln>
              <a:effectLst/>
            </c:spPr>
            <c:txPr>
              <a:bodyPr/>
              <a:lstStyle/>
              <a:p>
                <a:pPr>
                  <a:defRPr sz="11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c:f>
              <c:strCache>
                <c:ptCount val="1"/>
                <c:pt idx="0">
                  <c:v>Category 1</c:v>
                </c:pt>
              </c:strCache>
            </c:strRef>
          </c:cat>
          <c:val>
            <c:numRef>
              <c:f>Sheet1!$C$2</c:f>
              <c:numCache>
                <c:formatCode>General</c:formatCode>
                <c:ptCount val="1"/>
                <c:pt idx="0">
                  <c:v>14.3</c:v>
                </c:pt>
              </c:numCache>
            </c:numRef>
          </c:val>
          <c:extLst xmlns:c16r2="http://schemas.microsoft.com/office/drawing/2015/06/chart">
            <c:ext xmlns:c16="http://schemas.microsoft.com/office/drawing/2014/chart" uri="{C3380CC4-5D6E-409C-BE32-E72D297353CC}">
              <c16:uniqueId val="{00000001-0193-4FCA-B5BB-AC5675D53B02}"/>
            </c:ext>
          </c:extLst>
        </c:ser>
        <c:ser>
          <c:idx val="2"/>
          <c:order val="2"/>
          <c:tx>
            <c:strRef>
              <c:f>Sheet1!$D$1</c:f>
              <c:strCache>
                <c:ptCount val="1"/>
                <c:pt idx="0">
                  <c:v>Taip</c:v>
                </c:pt>
              </c:strCache>
            </c:strRef>
          </c:tx>
          <c:invertIfNegative val="0"/>
          <c:dLbls>
            <c:spPr>
              <a:noFill/>
              <a:ln>
                <a:noFill/>
              </a:ln>
              <a:effectLst/>
            </c:spPr>
            <c:txPr>
              <a:bodyPr/>
              <a:lstStyle/>
              <a:p>
                <a:pPr>
                  <a:defRPr sz="1100" b="1"/>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Sheet1!$A$2</c:f>
              <c:strCache>
                <c:ptCount val="1"/>
                <c:pt idx="0">
                  <c:v>Category 1</c:v>
                </c:pt>
              </c:strCache>
            </c:strRef>
          </c:cat>
          <c:val>
            <c:numRef>
              <c:f>Sheet1!$D$2</c:f>
              <c:numCache>
                <c:formatCode>General</c:formatCode>
                <c:ptCount val="1"/>
                <c:pt idx="0">
                  <c:v>85.7</c:v>
                </c:pt>
              </c:numCache>
            </c:numRef>
          </c:val>
          <c:extLst xmlns:c16r2="http://schemas.microsoft.com/office/drawing/2015/06/chart">
            <c:ext xmlns:c16="http://schemas.microsoft.com/office/drawing/2014/chart" uri="{C3380CC4-5D6E-409C-BE32-E72D297353CC}">
              <c16:uniqueId val="{00000002-0193-4FCA-B5BB-AC5675D53B02}"/>
            </c:ext>
          </c:extLst>
        </c:ser>
        <c:dLbls>
          <c:showLegendKey val="0"/>
          <c:showVal val="1"/>
          <c:showCatName val="0"/>
          <c:showSerName val="0"/>
          <c:showPercent val="0"/>
          <c:showBubbleSize val="0"/>
        </c:dLbls>
        <c:gapWidth val="75"/>
        <c:shape val="cone"/>
        <c:axId val="173044480"/>
        <c:axId val="173046016"/>
        <c:axId val="173435968"/>
      </c:bar3DChart>
      <c:catAx>
        <c:axId val="173044480"/>
        <c:scaling>
          <c:orientation val="minMax"/>
        </c:scaling>
        <c:delete val="1"/>
        <c:axPos val="b"/>
        <c:numFmt formatCode="General" sourceLinked="0"/>
        <c:majorTickMark val="none"/>
        <c:minorTickMark val="none"/>
        <c:tickLblPos val="nextTo"/>
        <c:crossAx val="173046016"/>
        <c:crosses val="autoZero"/>
        <c:auto val="1"/>
        <c:lblAlgn val="ctr"/>
        <c:lblOffset val="100"/>
        <c:noMultiLvlLbl val="0"/>
      </c:catAx>
      <c:valAx>
        <c:axId val="173046016"/>
        <c:scaling>
          <c:orientation val="minMax"/>
        </c:scaling>
        <c:delete val="1"/>
        <c:axPos val="l"/>
        <c:numFmt formatCode="General" sourceLinked="1"/>
        <c:majorTickMark val="none"/>
        <c:minorTickMark val="none"/>
        <c:tickLblPos val="nextTo"/>
        <c:crossAx val="173044480"/>
        <c:crosses val="autoZero"/>
        <c:crossBetween val="between"/>
      </c:valAx>
      <c:serAx>
        <c:axId val="173435968"/>
        <c:scaling>
          <c:orientation val="minMax"/>
        </c:scaling>
        <c:delete val="1"/>
        <c:axPos val="b"/>
        <c:majorTickMark val="out"/>
        <c:minorTickMark val="none"/>
        <c:tickLblPos val="nextTo"/>
        <c:crossAx val="173046016"/>
        <c:crosses val="autoZero"/>
      </c:serAx>
    </c:plotArea>
    <c:legend>
      <c:legendPos val="b"/>
      <c:layout>
        <c:manualLayout>
          <c:xMode val="edge"/>
          <c:yMode val="edge"/>
          <c:x val="4.3076313574010802E-2"/>
          <c:y val="0.21151068445211499"/>
          <c:w val="0.51836354182142297"/>
          <c:h val="0.117477438607845"/>
        </c:manualLayout>
      </c:layout>
      <c:overlay val="0"/>
      <c:txPr>
        <a:bodyPr/>
        <a:lstStyle/>
        <a:p>
          <a:pPr>
            <a:defRPr sz="1100" b="1"/>
          </a:pPr>
          <a:endParaRPr lang="lt-LT"/>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598870056497199E-2"/>
          <c:y val="0.17646721696019901"/>
          <c:w val="0.95157207044034697"/>
          <c:h val="0.61561920701941297"/>
        </c:manualLayout>
      </c:layout>
      <c:barChart>
        <c:barDir val="col"/>
        <c:grouping val="clustered"/>
        <c:varyColors val="0"/>
        <c:ser>
          <c:idx val="0"/>
          <c:order val="0"/>
          <c:tx>
            <c:strRef>
              <c:f>'Gyv skaicius'!$B$3</c:f>
              <c:strCache>
                <c:ptCount val="1"/>
                <c:pt idx="0">
                  <c:v>Neringos sav.</c:v>
                </c:pt>
              </c:strCache>
            </c:strRef>
          </c:tx>
          <c:spPr>
            <a:solidFill>
              <a:schemeClr val="tx2"/>
            </a:solidFill>
          </c:spPr>
          <c:invertIfNegative val="0"/>
          <c:dLbls>
            <c:numFmt formatCode="#\ ##0" sourceLinked="0"/>
            <c:spPr>
              <a:noFill/>
              <a:ln>
                <a:noFill/>
              </a:ln>
              <a:effectLst/>
            </c:spPr>
            <c:txPr>
              <a:bodyPr/>
              <a:lstStyle/>
              <a:p>
                <a:pPr>
                  <a:defRPr>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'Gyv skaicius'!$C$2:$H$2</c:f>
              <c:numCache>
                <c:formatCode>General</c:formatCode>
                <c:ptCount val="6"/>
                <c:pt idx="0">
                  <c:v>2010</c:v>
                </c:pt>
                <c:pt idx="1">
                  <c:v>2011</c:v>
                </c:pt>
                <c:pt idx="2">
                  <c:v>2012</c:v>
                </c:pt>
                <c:pt idx="3">
                  <c:v>2013</c:v>
                </c:pt>
                <c:pt idx="4">
                  <c:v>2014</c:v>
                </c:pt>
                <c:pt idx="5">
                  <c:v>2015</c:v>
                </c:pt>
              </c:numCache>
            </c:numRef>
          </c:cat>
          <c:val>
            <c:numRef>
              <c:f>'Gyv skaicius'!$C$3:$H$3</c:f>
              <c:numCache>
                <c:formatCode>General</c:formatCode>
                <c:ptCount val="6"/>
                <c:pt idx="0">
                  <c:v>2403</c:v>
                </c:pt>
                <c:pt idx="1">
                  <c:v>2564</c:v>
                </c:pt>
                <c:pt idx="2">
                  <c:v>2641</c:v>
                </c:pt>
                <c:pt idx="3">
                  <c:v>2719</c:v>
                </c:pt>
                <c:pt idx="4">
                  <c:v>2752</c:v>
                </c:pt>
                <c:pt idx="5">
                  <c:v>2879</c:v>
                </c:pt>
              </c:numCache>
            </c:numRef>
          </c:val>
          <c:extLst xmlns:c16r2="http://schemas.microsoft.com/office/drawing/2015/06/chart">
            <c:ext xmlns:c16="http://schemas.microsoft.com/office/drawing/2014/chart" uri="{C3380CC4-5D6E-409C-BE32-E72D297353CC}">
              <c16:uniqueId val="{00000000-D220-4EF8-BC78-2D387710FAD8}"/>
            </c:ext>
          </c:extLst>
        </c:ser>
        <c:dLbls>
          <c:dLblPos val="outEnd"/>
          <c:showLegendKey val="0"/>
          <c:showVal val="1"/>
          <c:showCatName val="0"/>
          <c:showSerName val="0"/>
          <c:showPercent val="0"/>
          <c:showBubbleSize val="0"/>
        </c:dLbls>
        <c:gapWidth val="150"/>
        <c:axId val="297733120"/>
        <c:axId val="297744256"/>
      </c:barChart>
      <c:catAx>
        <c:axId val="297733120"/>
        <c:scaling>
          <c:orientation val="minMax"/>
        </c:scaling>
        <c:delete val="0"/>
        <c:axPos val="b"/>
        <c:numFmt formatCode="General" sourceLinked="1"/>
        <c:majorTickMark val="none"/>
        <c:minorTickMark val="none"/>
        <c:tickLblPos val="nextTo"/>
        <c:spPr>
          <a:ln w="3175">
            <a:solidFill>
              <a:schemeClr val="bg1">
                <a:lumMod val="50000"/>
              </a:schemeClr>
            </a:solidFill>
          </a:ln>
        </c:spPr>
        <c:txPr>
          <a:bodyPr/>
          <a:lstStyle/>
          <a:p>
            <a:pPr>
              <a:defRPr>
                <a:latin typeface="Times New Roman" panose="02020603050405020304" pitchFamily="18" charset="0"/>
                <a:cs typeface="Times New Roman" panose="02020603050405020304" pitchFamily="18" charset="0"/>
              </a:defRPr>
            </a:pPr>
            <a:endParaRPr lang="lt-LT"/>
          </a:p>
        </c:txPr>
        <c:crossAx val="297744256"/>
        <c:crosses val="autoZero"/>
        <c:auto val="1"/>
        <c:lblAlgn val="ctr"/>
        <c:lblOffset val="100"/>
        <c:noMultiLvlLbl val="0"/>
      </c:catAx>
      <c:valAx>
        <c:axId val="297744256"/>
        <c:scaling>
          <c:orientation val="minMax"/>
        </c:scaling>
        <c:delete val="1"/>
        <c:axPos val="l"/>
        <c:numFmt formatCode="General" sourceLinked="1"/>
        <c:majorTickMark val="out"/>
        <c:minorTickMark val="none"/>
        <c:tickLblPos val="nextTo"/>
        <c:crossAx val="297733120"/>
        <c:crosses val="autoZero"/>
        <c:crossBetween val="between"/>
      </c:valAx>
    </c:plotArea>
    <c:plotVisOnly val="1"/>
    <c:dispBlanksAs val="gap"/>
    <c:showDLblsOverMax val="0"/>
  </c:chart>
  <c:spPr>
    <a:ln w="3175">
      <a:solidFill>
        <a:schemeClr val="bg1">
          <a:lumMod val="50000"/>
        </a:schemeClr>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111111111111103E-2"/>
          <c:y val="0.20967592592592599"/>
          <c:w val="0.92177777777777803"/>
          <c:h val="0.79032407407407401"/>
        </c:manualLayout>
      </c:layout>
      <c:barChart>
        <c:barDir val="col"/>
        <c:grouping val="clustered"/>
        <c:varyColors val="0"/>
        <c:ser>
          <c:idx val="0"/>
          <c:order val="0"/>
          <c:spPr>
            <a:solidFill>
              <a:schemeClr val="tx2"/>
            </a:solidFill>
            <a:ln>
              <a:noFill/>
            </a:ln>
          </c:spPr>
          <c:invertIfNegative val="0"/>
          <c:dPt>
            <c:idx val="1"/>
            <c:invertIfNegative val="0"/>
            <c:bubble3D val="0"/>
            <c:spPr>
              <a:solidFill>
                <a:schemeClr val="bg1">
                  <a:lumMod val="50000"/>
                </a:schemeClr>
              </a:solidFill>
              <a:ln>
                <a:noFill/>
              </a:ln>
            </c:spPr>
            <c:extLst xmlns:c16r2="http://schemas.microsoft.com/office/drawing/2015/06/chart">
              <c:ext xmlns:c16="http://schemas.microsoft.com/office/drawing/2014/chart" uri="{C3380CC4-5D6E-409C-BE32-E72D297353CC}">
                <c16:uniqueId val="{00000001-7412-4CF2-8C09-29BA4BF330F6}"/>
              </c:ext>
            </c:extLst>
          </c:dPt>
          <c:dLbls>
            <c:dLbl>
              <c:idx val="0"/>
              <c:tx>
                <c:rich>
                  <a:bodyPr/>
                  <a:lstStyle/>
                  <a:p>
                    <a:r>
                      <a:rPr lang="en-US"/>
                      <a:t>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7412-4CF2-8C09-29BA4BF330F6}"/>
                </c:ext>
              </c:extLst>
            </c:dLbl>
            <c:dLbl>
              <c:idx val="1"/>
              <c:tx>
                <c:rich>
                  <a:bodyPr/>
                  <a:lstStyle/>
                  <a:p>
                    <a:r>
                      <a:rPr lang="en-US"/>
                      <a:t>-2,83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412-4CF2-8C09-29BA4BF330F6}"/>
                </c:ext>
              </c:extLst>
            </c:dLbl>
            <c:dLbl>
              <c:idx val="2"/>
              <c:tx>
                <c:rich>
                  <a:bodyPr/>
                  <a:lstStyle/>
                  <a:p>
                    <a:r>
                      <a:rPr lang="en-US"/>
                      <a:t>2,08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412-4CF2-8C09-29BA4BF330F6}"/>
                </c:ext>
              </c:extLst>
            </c:dLbl>
            <c:dLbl>
              <c:idx val="3"/>
              <c:tx>
                <c:rich>
                  <a:bodyPr/>
                  <a:lstStyle/>
                  <a:p>
                    <a:r>
                      <a:rPr lang="en-US"/>
                      <a:t>5,85</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7412-4CF2-8C09-29BA4BF330F6}"/>
                </c:ext>
              </c:extLst>
            </c:dLbl>
            <c:dLbl>
              <c:idx val="4"/>
              <c:tx>
                <c:rich>
                  <a:bodyPr/>
                  <a:lstStyle/>
                  <a:p>
                    <a:r>
                      <a:rPr lang="en-US"/>
                      <a:t>5,30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7412-4CF2-8C09-29BA4BF330F6}"/>
                </c:ext>
              </c:extLst>
            </c:dLbl>
            <c:dLbl>
              <c:idx val="5"/>
              <c:tx>
                <c:rich>
                  <a:bodyPr/>
                  <a:lstStyle/>
                  <a:p>
                    <a:r>
                      <a:rPr lang="en-US"/>
                      <a:t>4,78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7412-4CF2-8C09-29BA4BF330F6}"/>
                </c:ext>
              </c:extLst>
            </c:dLbl>
            <c:dLbl>
              <c:idx val="6"/>
              <c:tx>
                <c:rich>
                  <a:bodyPr/>
                  <a:lstStyle/>
                  <a:p>
                    <a:r>
                      <a:rPr lang="en-US"/>
                      <a:t>4,72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7412-4CF2-8C09-29BA4BF330F6}"/>
                </c:ext>
              </c:extLst>
            </c:dLbl>
            <c:numFmt formatCode="0.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'Nat gyv kaita Neringa'!$B$44:$B$50</c:f>
              <c:strCache>
                <c:ptCount val="7"/>
                <c:pt idx="0">
                  <c:v>2008</c:v>
                </c:pt>
                <c:pt idx="1">
                  <c:v>2009</c:v>
                </c:pt>
                <c:pt idx="2">
                  <c:v>2010</c:v>
                </c:pt>
                <c:pt idx="3">
                  <c:v>2011</c:v>
                </c:pt>
                <c:pt idx="4">
                  <c:v>2012</c:v>
                </c:pt>
                <c:pt idx="5">
                  <c:v>2013</c:v>
                </c:pt>
                <c:pt idx="6">
                  <c:v>2014</c:v>
                </c:pt>
              </c:strCache>
            </c:strRef>
          </c:cat>
          <c:val>
            <c:numRef>
              <c:f>'Nat gyv kaita Neringa'!$D$44:$D$50</c:f>
              <c:numCache>
                <c:formatCode>0.00</c:formatCode>
                <c:ptCount val="7"/>
                <c:pt idx="0" formatCode="General">
                  <c:v>0</c:v>
                </c:pt>
                <c:pt idx="1">
                  <c:v>-2.825999192571659</c:v>
                </c:pt>
                <c:pt idx="2">
                  <c:v>2.08073241781107</c:v>
                </c:pt>
                <c:pt idx="3">
                  <c:v>5.8502340093603742</c:v>
                </c:pt>
                <c:pt idx="4">
                  <c:v>5.301022340022719</c:v>
                </c:pt>
                <c:pt idx="5">
                  <c:v>4.7811695476278064</c:v>
                </c:pt>
                <c:pt idx="6">
                  <c:v>4.7238372093023262</c:v>
                </c:pt>
              </c:numCache>
            </c:numRef>
          </c:val>
          <c:extLst xmlns:c16r2="http://schemas.microsoft.com/office/drawing/2015/06/chart">
            <c:ext xmlns:c16="http://schemas.microsoft.com/office/drawing/2014/chart" uri="{C3380CC4-5D6E-409C-BE32-E72D297353CC}">
              <c16:uniqueId val="{00000008-7412-4CF2-8C09-29BA4BF330F6}"/>
            </c:ext>
          </c:extLst>
        </c:ser>
        <c:dLbls>
          <c:showLegendKey val="0"/>
          <c:showVal val="1"/>
          <c:showCatName val="0"/>
          <c:showSerName val="0"/>
          <c:showPercent val="0"/>
          <c:showBubbleSize val="0"/>
        </c:dLbls>
        <c:gapWidth val="150"/>
        <c:axId val="297766912"/>
        <c:axId val="297769984"/>
      </c:barChart>
      <c:catAx>
        <c:axId val="297766912"/>
        <c:scaling>
          <c:orientation val="minMax"/>
        </c:scaling>
        <c:delete val="0"/>
        <c:axPos val="b"/>
        <c:numFmt formatCode="General" sourceLinked="0"/>
        <c:majorTickMark val="none"/>
        <c:minorTickMark val="none"/>
        <c:tickLblPos val="nextTo"/>
        <c:txPr>
          <a:bodyPr rot="0"/>
          <a:lstStyle/>
          <a:p>
            <a:pPr>
              <a:defRPr/>
            </a:pPr>
            <a:endParaRPr lang="lt-LT"/>
          </a:p>
        </c:txPr>
        <c:crossAx val="297769984"/>
        <c:crosses val="autoZero"/>
        <c:auto val="1"/>
        <c:lblAlgn val="ctr"/>
        <c:lblOffset val="10"/>
        <c:noMultiLvlLbl val="0"/>
      </c:catAx>
      <c:valAx>
        <c:axId val="297769984"/>
        <c:scaling>
          <c:orientation val="minMax"/>
          <c:max val="7"/>
        </c:scaling>
        <c:delete val="1"/>
        <c:axPos val="l"/>
        <c:numFmt formatCode="#,##0.00" sourceLinked="0"/>
        <c:majorTickMark val="out"/>
        <c:minorTickMark val="none"/>
        <c:tickLblPos val="nextTo"/>
        <c:crossAx val="297766912"/>
        <c:crossesAt val="1"/>
        <c:crossBetween val="between"/>
      </c:valAx>
    </c:plotArea>
    <c:plotVisOnly val="1"/>
    <c:dispBlanksAs val="gap"/>
    <c:showDLblsOverMax val="0"/>
  </c:chart>
  <c:spPr>
    <a:ln w="3175">
      <a:solidFill>
        <a:schemeClr val="bg1">
          <a:lumMod val="50000"/>
        </a:schemeClr>
      </a:solidFill>
    </a:ln>
  </c:spPr>
  <c:txPr>
    <a:bodyPr/>
    <a:lstStyle/>
    <a:p>
      <a:pPr>
        <a:defRPr>
          <a:latin typeface="Times New Roman" pitchFamily="18" charset="0"/>
          <a:cs typeface="Times New Roman" pitchFamily="18"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2ED19F-EF4E-40ED-8EF3-F47095EA5EAC}" type="doc">
      <dgm:prSet loTypeId="urn:microsoft.com/office/officeart/2005/8/layout/pyramid2" loCatId="pyramid" qsTypeId="urn:microsoft.com/office/officeart/2005/8/quickstyle/simple3" qsCatId="simple" csTypeId="urn:microsoft.com/office/officeart/2005/8/colors/accent2_5" csCatId="accent2" phldr="1"/>
      <dgm:spPr/>
    </dgm:pt>
    <dgm:pt modelId="{76CD27CF-DAAE-4D10-BFA9-91008F993C4D}">
      <dgm:prSet phldrT="[Text]" custT="1"/>
      <dgm:spPr/>
      <dgm:t>
        <a:bodyPr/>
        <a:lstStyle/>
        <a:p>
          <a:r>
            <a:rPr lang="lt-LT" sz="1200"/>
            <a:t>Gamta ir kraštovaizdžiu</a:t>
          </a:r>
        </a:p>
      </dgm:t>
    </dgm:pt>
    <dgm:pt modelId="{C6B39A66-64DB-41F1-92C3-834EBE62FEBB}" type="parTrans" cxnId="{A7D8C689-717F-4923-9156-5371AC7341DB}">
      <dgm:prSet/>
      <dgm:spPr/>
      <dgm:t>
        <a:bodyPr/>
        <a:lstStyle/>
        <a:p>
          <a:endParaRPr lang="lt-LT" sz="1200"/>
        </a:p>
      </dgm:t>
    </dgm:pt>
    <dgm:pt modelId="{582A5B05-FAB2-41CA-92E9-F87AAF88E57E}" type="sibTrans" cxnId="{A7D8C689-717F-4923-9156-5371AC7341DB}">
      <dgm:prSet/>
      <dgm:spPr/>
      <dgm:t>
        <a:bodyPr/>
        <a:lstStyle/>
        <a:p>
          <a:endParaRPr lang="lt-LT" sz="1200"/>
        </a:p>
      </dgm:t>
    </dgm:pt>
    <dgm:pt modelId="{1F115C66-FE6B-4F66-B38A-1614FB90021A}">
      <dgm:prSet phldrT="[Text]" custT="1"/>
      <dgm:spPr/>
      <dgm:t>
        <a:bodyPr/>
        <a:lstStyle/>
        <a:p>
          <a:r>
            <a:rPr lang="lt-LT" sz="1200"/>
            <a:t>Geografine padėtimi</a:t>
          </a:r>
        </a:p>
      </dgm:t>
    </dgm:pt>
    <dgm:pt modelId="{AD547524-4499-41A4-BA18-68D9E47DF5D6}" type="parTrans" cxnId="{74B68F6F-F4EE-4D06-A212-78176D6E64D1}">
      <dgm:prSet/>
      <dgm:spPr/>
      <dgm:t>
        <a:bodyPr/>
        <a:lstStyle/>
        <a:p>
          <a:endParaRPr lang="lt-LT" sz="1200"/>
        </a:p>
      </dgm:t>
    </dgm:pt>
    <dgm:pt modelId="{BEAC248B-5BCE-4745-AA4E-B05F2B73A37F}" type="sibTrans" cxnId="{74B68F6F-F4EE-4D06-A212-78176D6E64D1}">
      <dgm:prSet/>
      <dgm:spPr/>
      <dgm:t>
        <a:bodyPr/>
        <a:lstStyle/>
        <a:p>
          <a:endParaRPr lang="lt-LT" sz="1200"/>
        </a:p>
      </dgm:t>
    </dgm:pt>
    <dgm:pt modelId="{1EF219AE-A8B7-4942-ACDE-68C0905F3B10}">
      <dgm:prSet custT="1"/>
      <dgm:spPr/>
      <dgm:t>
        <a:bodyPr/>
        <a:lstStyle/>
        <a:p>
          <a:r>
            <a:rPr lang="lt-LT" sz="1200"/>
            <a:t>Galimybėmis užsiimti žuvininkystės verslu</a:t>
          </a:r>
        </a:p>
      </dgm:t>
    </dgm:pt>
    <dgm:pt modelId="{C9FAD3E6-8CB5-4C40-9DD2-66836BB0E182}" type="parTrans" cxnId="{70BDB152-A79D-47C5-BFA8-F536914FD83C}">
      <dgm:prSet/>
      <dgm:spPr/>
      <dgm:t>
        <a:bodyPr/>
        <a:lstStyle/>
        <a:p>
          <a:endParaRPr lang="lt-LT" sz="1200"/>
        </a:p>
      </dgm:t>
    </dgm:pt>
    <dgm:pt modelId="{B7D7BDD1-8904-4D5A-889C-586BFBD877DE}" type="sibTrans" cxnId="{70BDB152-A79D-47C5-BFA8-F536914FD83C}">
      <dgm:prSet/>
      <dgm:spPr/>
      <dgm:t>
        <a:bodyPr/>
        <a:lstStyle/>
        <a:p>
          <a:endParaRPr lang="lt-LT" sz="1200"/>
        </a:p>
      </dgm:t>
    </dgm:pt>
    <dgm:pt modelId="{F8B4F687-6A56-44B3-B854-22A84C35C4AC}">
      <dgm:prSet custT="1"/>
      <dgm:spPr/>
      <dgm:t>
        <a:bodyPr/>
        <a:lstStyle/>
        <a:p>
          <a:r>
            <a:rPr lang="lt-LT" sz="1200"/>
            <a:t>Galimybėmis užsiimti pramogine žvejyba</a:t>
          </a:r>
        </a:p>
      </dgm:t>
    </dgm:pt>
    <dgm:pt modelId="{3FC51352-4283-42FB-9A2B-515F3D7F6A96}" type="parTrans" cxnId="{EA75995E-70C3-428C-A4CE-FCAA877090D3}">
      <dgm:prSet/>
      <dgm:spPr/>
      <dgm:t>
        <a:bodyPr/>
        <a:lstStyle/>
        <a:p>
          <a:endParaRPr lang="lt-LT" sz="1200"/>
        </a:p>
      </dgm:t>
    </dgm:pt>
    <dgm:pt modelId="{06BA6326-B3DD-461F-9DC2-85467E676F53}" type="sibTrans" cxnId="{EA75995E-70C3-428C-A4CE-FCAA877090D3}">
      <dgm:prSet/>
      <dgm:spPr/>
      <dgm:t>
        <a:bodyPr/>
        <a:lstStyle/>
        <a:p>
          <a:endParaRPr lang="lt-LT" sz="1200"/>
        </a:p>
      </dgm:t>
    </dgm:pt>
    <dgm:pt modelId="{A37CD274-C84A-46D4-9AB0-F5ACB09B65C7}">
      <dgm:prSet custT="1"/>
      <dgm:spPr/>
      <dgm:t>
        <a:bodyPr/>
        <a:lstStyle/>
        <a:p>
          <a:r>
            <a:rPr lang="lt-LT" sz="1200"/>
            <a:t>Galimybėmis teikti turizmo paslaugas</a:t>
          </a:r>
        </a:p>
      </dgm:t>
    </dgm:pt>
    <dgm:pt modelId="{36FAF450-0BAB-46FC-9CFC-247E1D3A330E}" type="parTrans" cxnId="{EBBD9F6C-CD51-44B4-AC39-C4B04DD8C27A}">
      <dgm:prSet/>
      <dgm:spPr/>
      <dgm:t>
        <a:bodyPr/>
        <a:lstStyle/>
        <a:p>
          <a:endParaRPr lang="lt-LT" sz="1200"/>
        </a:p>
      </dgm:t>
    </dgm:pt>
    <dgm:pt modelId="{B26058CF-D62A-4C08-86C2-DEB09B633044}" type="sibTrans" cxnId="{EBBD9F6C-CD51-44B4-AC39-C4B04DD8C27A}">
      <dgm:prSet/>
      <dgm:spPr/>
      <dgm:t>
        <a:bodyPr/>
        <a:lstStyle/>
        <a:p>
          <a:endParaRPr lang="lt-LT" sz="1200"/>
        </a:p>
      </dgm:t>
    </dgm:pt>
    <dgm:pt modelId="{4D7B0B43-EE0A-4F15-9BBC-B03C4DED5552}">
      <dgm:prSet custT="1"/>
      <dgm:spPr/>
      <dgm:t>
        <a:bodyPr/>
        <a:lstStyle/>
        <a:p>
          <a:r>
            <a:rPr lang="lt-LT" sz="1200"/>
            <a:t>Kultūra, istorija, tradicijomis</a:t>
          </a:r>
        </a:p>
      </dgm:t>
    </dgm:pt>
    <dgm:pt modelId="{44DD7A75-7E47-4F79-BACC-B386698346EE}" type="parTrans" cxnId="{8EA27EAA-E85F-4406-9A99-F68AC58E1051}">
      <dgm:prSet/>
      <dgm:spPr/>
      <dgm:t>
        <a:bodyPr/>
        <a:lstStyle/>
        <a:p>
          <a:endParaRPr lang="lt-LT" sz="1200"/>
        </a:p>
      </dgm:t>
    </dgm:pt>
    <dgm:pt modelId="{DAC75171-E9CF-49E8-9A55-41C3B27AB19A}" type="sibTrans" cxnId="{8EA27EAA-E85F-4406-9A99-F68AC58E1051}">
      <dgm:prSet/>
      <dgm:spPr/>
      <dgm:t>
        <a:bodyPr/>
        <a:lstStyle/>
        <a:p>
          <a:endParaRPr lang="lt-LT" sz="1200"/>
        </a:p>
      </dgm:t>
    </dgm:pt>
    <dgm:pt modelId="{93CFC9F4-0AD3-40BE-8482-4333495B19DD}">
      <dgm:prSet custT="1"/>
      <dgm:spPr/>
      <dgm:t>
        <a:bodyPr/>
        <a:lstStyle/>
        <a:p>
          <a:r>
            <a:rPr lang="lt-LT" sz="1200"/>
            <a:t>Žuvininkystės verslui reikalinga  infrastruktūra</a:t>
          </a:r>
        </a:p>
      </dgm:t>
    </dgm:pt>
    <dgm:pt modelId="{3E1AF636-36A5-48E9-B6DD-CD450F054B24}" type="parTrans" cxnId="{28BA5033-557F-4CF7-9199-0F9AB290A068}">
      <dgm:prSet/>
      <dgm:spPr/>
      <dgm:t>
        <a:bodyPr/>
        <a:lstStyle/>
        <a:p>
          <a:endParaRPr lang="lt-LT" sz="1200"/>
        </a:p>
      </dgm:t>
    </dgm:pt>
    <dgm:pt modelId="{FD41966A-3B2D-4A43-8BCF-8138D2977A59}" type="sibTrans" cxnId="{28BA5033-557F-4CF7-9199-0F9AB290A068}">
      <dgm:prSet/>
      <dgm:spPr/>
      <dgm:t>
        <a:bodyPr/>
        <a:lstStyle/>
        <a:p>
          <a:endParaRPr lang="lt-LT" sz="1200"/>
        </a:p>
      </dgm:t>
    </dgm:pt>
    <dgm:pt modelId="{68884A9F-8A9E-41A2-B1EC-3DD16F074801}">
      <dgm:prSet custT="1"/>
      <dgm:spPr/>
      <dgm:t>
        <a:bodyPr/>
        <a:lstStyle/>
        <a:p>
          <a:r>
            <a:rPr lang="lt-LT" sz="1200"/>
            <a:t>Neringoje gyvenančiais žmonėmis</a:t>
          </a:r>
        </a:p>
      </dgm:t>
    </dgm:pt>
    <dgm:pt modelId="{536D8BB9-F67B-4E5D-BB9F-39064D30620A}" type="parTrans" cxnId="{F186E7B6-41EA-4E56-9387-EDAE53034578}">
      <dgm:prSet/>
      <dgm:spPr/>
      <dgm:t>
        <a:bodyPr/>
        <a:lstStyle/>
        <a:p>
          <a:endParaRPr lang="lt-LT" sz="1200"/>
        </a:p>
      </dgm:t>
    </dgm:pt>
    <dgm:pt modelId="{3E7C7D3F-5702-4C63-A519-CD57758FE340}" type="sibTrans" cxnId="{F186E7B6-41EA-4E56-9387-EDAE53034578}">
      <dgm:prSet/>
      <dgm:spPr/>
      <dgm:t>
        <a:bodyPr/>
        <a:lstStyle/>
        <a:p>
          <a:endParaRPr lang="lt-LT" sz="1200"/>
        </a:p>
      </dgm:t>
    </dgm:pt>
    <dgm:pt modelId="{3BD3951D-9088-445D-A809-350B99B67190}">
      <dgm:prSet custT="1"/>
      <dgm:spPr/>
      <dgm:t>
        <a:bodyPr/>
        <a:lstStyle/>
        <a:p>
          <a:r>
            <a:rPr lang="lt-LT" sz="1200"/>
            <a:t>Socialine infrastruktūra   </a:t>
          </a:r>
        </a:p>
      </dgm:t>
    </dgm:pt>
    <dgm:pt modelId="{C41BDBE4-48AE-49CC-AB6A-1B41915EDBF4}" type="parTrans" cxnId="{5334F2B3-F993-498C-860E-99A9C61B13C3}">
      <dgm:prSet/>
      <dgm:spPr/>
      <dgm:t>
        <a:bodyPr/>
        <a:lstStyle/>
        <a:p>
          <a:endParaRPr lang="lt-LT" sz="1200"/>
        </a:p>
      </dgm:t>
    </dgm:pt>
    <dgm:pt modelId="{F651288E-FB9B-4C44-AB1F-F4D0051EBBD4}" type="sibTrans" cxnId="{5334F2B3-F993-498C-860E-99A9C61B13C3}">
      <dgm:prSet/>
      <dgm:spPr/>
      <dgm:t>
        <a:bodyPr/>
        <a:lstStyle/>
        <a:p>
          <a:endParaRPr lang="lt-LT" sz="1200"/>
        </a:p>
      </dgm:t>
    </dgm:pt>
    <dgm:pt modelId="{282803A3-5C58-4B47-9551-4E4398B4BC9A}" type="pres">
      <dgm:prSet presAssocID="{7E2ED19F-EF4E-40ED-8EF3-F47095EA5EAC}" presName="compositeShape" presStyleCnt="0">
        <dgm:presLayoutVars>
          <dgm:dir/>
          <dgm:resizeHandles/>
        </dgm:presLayoutVars>
      </dgm:prSet>
      <dgm:spPr/>
    </dgm:pt>
    <dgm:pt modelId="{D5339948-14EC-4E96-8452-DEF0D1C38935}" type="pres">
      <dgm:prSet presAssocID="{7E2ED19F-EF4E-40ED-8EF3-F47095EA5EAC}" presName="pyramid" presStyleLbl="node1" presStyleIdx="0" presStyleCnt="1" custScaleY="90544" custLinFactNeighborX="-6297" custLinFactNeighborY="-4728"/>
      <dgm:spPr/>
    </dgm:pt>
    <dgm:pt modelId="{EE09D96D-A57E-4906-BAB9-A793EE9C1987}" type="pres">
      <dgm:prSet presAssocID="{7E2ED19F-EF4E-40ED-8EF3-F47095EA5EAC}" presName="theList" presStyleCnt="0"/>
      <dgm:spPr/>
    </dgm:pt>
    <dgm:pt modelId="{2223F4DC-6810-4717-B1C4-B48A38B03ED4}" type="pres">
      <dgm:prSet presAssocID="{76CD27CF-DAAE-4D10-BFA9-91008F993C4D}" presName="aNode" presStyleLbl="fgAcc1" presStyleIdx="0" presStyleCnt="9" custScaleX="72604" custLinFactY="-4127" custLinFactNeighborX="-27277" custLinFactNeighborY="-100000">
        <dgm:presLayoutVars>
          <dgm:bulletEnabled val="1"/>
        </dgm:presLayoutVars>
      </dgm:prSet>
      <dgm:spPr/>
      <dgm:t>
        <a:bodyPr/>
        <a:lstStyle/>
        <a:p>
          <a:endParaRPr lang="lt-LT"/>
        </a:p>
      </dgm:t>
    </dgm:pt>
    <dgm:pt modelId="{85DF2B26-3942-4C4C-B04E-E0A16470B6F8}" type="pres">
      <dgm:prSet presAssocID="{76CD27CF-DAAE-4D10-BFA9-91008F993C4D}" presName="aSpace" presStyleCnt="0"/>
      <dgm:spPr/>
    </dgm:pt>
    <dgm:pt modelId="{FD466F53-793B-4F13-9333-A2C968E86989}" type="pres">
      <dgm:prSet presAssocID="{1F115C66-FE6B-4F66-B38A-1614FB90021A}" presName="aNode" presStyleLbl="fgAcc1" presStyleIdx="1" presStyleCnt="9" custScaleX="68967" custLinFactY="-4127" custLinFactNeighborX="-29459" custLinFactNeighborY="-100000">
        <dgm:presLayoutVars>
          <dgm:bulletEnabled val="1"/>
        </dgm:presLayoutVars>
      </dgm:prSet>
      <dgm:spPr/>
      <dgm:t>
        <a:bodyPr/>
        <a:lstStyle/>
        <a:p>
          <a:endParaRPr lang="lt-LT"/>
        </a:p>
      </dgm:t>
    </dgm:pt>
    <dgm:pt modelId="{84C38F45-0CEC-4BFE-943D-9B531550B2DD}" type="pres">
      <dgm:prSet presAssocID="{1F115C66-FE6B-4F66-B38A-1614FB90021A}" presName="aSpace" presStyleCnt="0"/>
      <dgm:spPr/>
    </dgm:pt>
    <dgm:pt modelId="{5F57EEAC-A76A-4A03-B59A-886D9B0DBD76}" type="pres">
      <dgm:prSet presAssocID="{4D7B0B43-EE0A-4F15-9BBC-B03C4DED5552}" presName="aNode" presStyleLbl="fgAcc1" presStyleIdx="2" presStyleCnt="9" custScaleX="78424" custLinFactY="-4126" custLinFactNeighborX="-25095" custLinFactNeighborY="-100000">
        <dgm:presLayoutVars>
          <dgm:bulletEnabled val="1"/>
        </dgm:presLayoutVars>
      </dgm:prSet>
      <dgm:spPr/>
      <dgm:t>
        <a:bodyPr/>
        <a:lstStyle/>
        <a:p>
          <a:endParaRPr lang="lt-LT"/>
        </a:p>
      </dgm:t>
    </dgm:pt>
    <dgm:pt modelId="{078C243A-24F4-4600-A214-8C298EB85438}" type="pres">
      <dgm:prSet presAssocID="{4D7B0B43-EE0A-4F15-9BBC-B03C4DED5552}" presName="aSpace" presStyleCnt="0"/>
      <dgm:spPr/>
    </dgm:pt>
    <dgm:pt modelId="{7EEFC1E6-4164-4490-B9F8-2497B108CE6D}" type="pres">
      <dgm:prSet presAssocID="{A37CD274-C84A-46D4-9AB0-F5ACB09B65C7}" presName="aNode" presStyleLbl="fgAcc1" presStyleIdx="3" presStyleCnt="9" custScaleX="95834" custLinFactY="-801" custLinFactNeighborX="-17457" custLinFactNeighborY="-100000">
        <dgm:presLayoutVars>
          <dgm:bulletEnabled val="1"/>
        </dgm:presLayoutVars>
      </dgm:prSet>
      <dgm:spPr/>
      <dgm:t>
        <a:bodyPr/>
        <a:lstStyle/>
        <a:p>
          <a:endParaRPr lang="lt-LT"/>
        </a:p>
      </dgm:t>
    </dgm:pt>
    <dgm:pt modelId="{3888C0B2-9247-4632-B09C-166EA2C59FE0}" type="pres">
      <dgm:prSet presAssocID="{A37CD274-C84A-46D4-9AB0-F5ACB09B65C7}" presName="aSpace" presStyleCnt="0"/>
      <dgm:spPr/>
    </dgm:pt>
    <dgm:pt modelId="{C22FDB3C-EAD2-46F2-808E-FD81397D4549}" type="pres">
      <dgm:prSet presAssocID="{F8B4F687-6A56-44B3-B854-22A84C35C4AC}" presName="aNode" presStyleLbl="fgAcc1" presStyleIdx="4" presStyleCnt="9" custScaleX="106144" custLinFactNeighborX="-12003" custLinFactNeighborY="-53201">
        <dgm:presLayoutVars>
          <dgm:bulletEnabled val="1"/>
        </dgm:presLayoutVars>
      </dgm:prSet>
      <dgm:spPr/>
      <dgm:t>
        <a:bodyPr/>
        <a:lstStyle/>
        <a:p>
          <a:endParaRPr lang="lt-LT"/>
        </a:p>
      </dgm:t>
    </dgm:pt>
    <dgm:pt modelId="{5AC13CE2-4C13-40A8-9917-77949972F475}" type="pres">
      <dgm:prSet presAssocID="{F8B4F687-6A56-44B3-B854-22A84C35C4AC}" presName="aSpace" presStyleCnt="0"/>
      <dgm:spPr/>
    </dgm:pt>
    <dgm:pt modelId="{181E1BEF-F216-4885-AE93-4F167227F601}" type="pres">
      <dgm:prSet presAssocID="{1EF219AE-A8B7-4942-ACDE-68C0905F3B10}" presName="aNode" presStyleLbl="fgAcc1" presStyleIdx="5" presStyleCnt="9" custScaleX="108201" custLinFactNeighborX="-10547">
        <dgm:presLayoutVars>
          <dgm:bulletEnabled val="1"/>
        </dgm:presLayoutVars>
      </dgm:prSet>
      <dgm:spPr/>
      <dgm:t>
        <a:bodyPr/>
        <a:lstStyle/>
        <a:p>
          <a:endParaRPr lang="lt-LT"/>
        </a:p>
      </dgm:t>
    </dgm:pt>
    <dgm:pt modelId="{1F4C8805-2097-4BFB-84AA-E6DE87B05B9D}" type="pres">
      <dgm:prSet presAssocID="{1EF219AE-A8B7-4942-ACDE-68C0905F3B10}" presName="aSpace" presStyleCnt="0"/>
      <dgm:spPr/>
    </dgm:pt>
    <dgm:pt modelId="{6CB80D6E-6C54-4E4E-B390-FD800773F6B3}" type="pres">
      <dgm:prSet presAssocID="{93CFC9F4-0AD3-40BE-8482-4333495B19DD}" presName="aNode" presStyleLbl="fgAcc1" presStyleIdx="6" presStyleCnt="9" custScaleX="120567" custLinFactNeighborX="-4364" custLinFactNeighborY="-1">
        <dgm:presLayoutVars>
          <dgm:bulletEnabled val="1"/>
        </dgm:presLayoutVars>
      </dgm:prSet>
      <dgm:spPr/>
      <dgm:t>
        <a:bodyPr/>
        <a:lstStyle/>
        <a:p>
          <a:endParaRPr lang="lt-LT"/>
        </a:p>
      </dgm:t>
    </dgm:pt>
    <dgm:pt modelId="{0D77E392-496F-447F-9D93-B57F8D678269}" type="pres">
      <dgm:prSet presAssocID="{93CFC9F4-0AD3-40BE-8482-4333495B19DD}" presName="aSpace" presStyleCnt="0"/>
      <dgm:spPr/>
    </dgm:pt>
    <dgm:pt modelId="{5730D7CB-513C-4F79-B4F6-B59C0A24DBA6}" type="pres">
      <dgm:prSet presAssocID="{68884A9F-8A9E-41A2-B1EC-3DD16F074801}" presName="aNode" presStyleLbl="fgAcc1" presStyleIdx="7" presStyleCnt="9" custScaleX="92925" custLinFactNeighborX="-17821">
        <dgm:presLayoutVars>
          <dgm:bulletEnabled val="1"/>
        </dgm:presLayoutVars>
      </dgm:prSet>
      <dgm:spPr/>
      <dgm:t>
        <a:bodyPr/>
        <a:lstStyle/>
        <a:p>
          <a:endParaRPr lang="lt-LT"/>
        </a:p>
      </dgm:t>
    </dgm:pt>
    <dgm:pt modelId="{89E3E1B2-BACE-4E12-8A99-0AC7F76DABE3}" type="pres">
      <dgm:prSet presAssocID="{68884A9F-8A9E-41A2-B1EC-3DD16F074801}" presName="aSpace" presStyleCnt="0"/>
      <dgm:spPr/>
    </dgm:pt>
    <dgm:pt modelId="{9F0C944B-8546-46C8-96B9-DDD0DC138532}" type="pres">
      <dgm:prSet presAssocID="{3BD3951D-9088-445D-A809-350B99B67190}" presName="aNode" presStyleLbl="fgAcc1" presStyleIdx="8" presStyleCnt="9" custScaleX="72558" custLinFactNeighborX="-28369" custLinFactNeighborY="-26602">
        <dgm:presLayoutVars>
          <dgm:bulletEnabled val="1"/>
        </dgm:presLayoutVars>
      </dgm:prSet>
      <dgm:spPr/>
      <dgm:t>
        <a:bodyPr/>
        <a:lstStyle/>
        <a:p>
          <a:endParaRPr lang="lt-LT"/>
        </a:p>
      </dgm:t>
    </dgm:pt>
    <dgm:pt modelId="{BA86FC0D-6ED7-470E-9501-5D52C104AA4B}" type="pres">
      <dgm:prSet presAssocID="{3BD3951D-9088-445D-A809-350B99B67190}" presName="aSpace" presStyleCnt="0"/>
      <dgm:spPr/>
    </dgm:pt>
  </dgm:ptLst>
  <dgm:cxnLst>
    <dgm:cxn modelId="{A7D8C689-717F-4923-9156-5371AC7341DB}" srcId="{7E2ED19F-EF4E-40ED-8EF3-F47095EA5EAC}" destId="{76CD27CF-DAAE-4D10-BFA9-91008F993C4D}" srcOrd="0" destOrd="0" parTransId="{C6B39A66-64DB-41F1-92C3-834EBE62FEBB}" sibTransId="{582A5B05-FAB2-41CA-92E9-F87AAF88E57E}"/>
    <dgm:cxn modelId="{AAB73458-DFBF-4007-9790-48EBBBCA29A4}" type="presOf" srcId="{A37CD274-C84A-46D4-9AB0-F5ACB09B65C7}" destId="{7EEFC1E6-4164-4490-B9F8-2497B108CE6D}" srcOrd="0" destOrd="0" presId="urn:microsoft.com/office/officeart/2005/8/layout/pyramid2"/>
    <dgm:cxn modelId="{07858ABD-8131-4479-BDC0-F0C18D87380D}" type="presOf" srcId="{4D7B0B43-EE0A-4F15-9BBC-B03C4DED5552}" destId="{5F57EEAC-A76A-4A03-B59A-886D9B0DBD76}" srcOrd="0" destOrd="0" presId="urn:microsoft.com/office/officeart/2005/8/layout/pyramid2"/>
    <dgm:cxn modelId="{F186E7B6-41EA-4E56-9387-EDAE53034578}" srcId="{7E2ED19F-EF4E-40ED-8EF3-F47095EA5EAC}" destId="{68884A9F-8A9E-41A2-B1EC-3DD16F074801}" srcOrd="7" destOrd="0" parTransId="{536D8BB9-F67B-4E5D-BB9F-39064D30620A}" sibTransId="{3E7C7D3F-5702-4C63-A519-CD57758FE340}"/>
    <dgm:cxn modelId="{D308EF78-414D-4CC1-92F3-9D4714A60D7F}" type="presOf" srcId="{76CD27CF-DAAE-4D10-BFA9-91008F993C4D}" destId="{2223F4DC-6810-4717-B1C4-B48A38B03ED4}" srcOrd="0" destOrd="0" presId="urn:microsoft.com/office/officeart/2005/8/layout/pyramid2"/>
    <dgm:cxn modelId="{0CFA364B-5162-429E-8A17-837315B2444B}" type="presOf" srcId="{7E2ED19F-EF4E-40ED-8EF3-F47095EA5EAC}" destId="{282803A3-5C58-4B47-9551-4E4398B4BC9A}" srcOrd="0" destOrd="0" presId="urn:microsoft.com/office/officeart/2005/8/layout/pyramid2"/>
    <dgm:cxn modelId="{74B68F6F-F4EE-4D06-A212-78176D6E64D1}" srcId="{7E2ED19F-EF4E-40ED-8EF3-F47095EA5EAC}" destId="{1F115C66-FE6B-4F66-B38A-1614FB90021A}" srcOrd="1" destOrd="0" parTransId="{AD547524-4499-41A4-BA18-68D9E47DF5D6}" sibTransId="{BEAC248B-5BCE-4745-AA4E-B05F2B73A37F}"/>
    <dgm:cxn modelId="{ED470B8D-2440-495C-B5DB-AC295D269F68}" type="presOf" srcId="{68884A9F-8A9E-41A2-B1EC-3DD16F074801}" destId="{5730D7CB-513C-4F79-B4F6-B59C0A24DBA6}" srcOrd="0" destOrd="0" presId="urn:microsoft.com/office/officeart/2005/8/layout/pyramid2"/>
    <dgm:cxn modelId="{5334F2B3-F993-498C-860E-99A9C61B13C3}" srcId="{7E2ED19F-EF4E-40ED-8EF3-F47095EA5EAC}" destId="{3BD3951D-9088-445D-A809-350B99B67190}" srcOrd="8" destOrd="0" parTransId="{C41BDBE4-48AE-49CC-AB6A-1B41915EDBF4}" sibTransId="{F651288E-FB9B-4C44-AB1F-F4D0051EBBD4}"/>
    <dgm:cxn modelId="{28BA5033-557F-4CF7-9199-0F9AB290A068}" srcId="{7E2ED19F-EF4E-40ED-8EF3-F47095EA5EAC}" destId="{93CFC9F4-0AD3-40BE-8482-4333495B19DD}" srcOrd="6" destOrd="0" parTransId="{3E1AF636-36A5-48E9-B6DD-CD450F054B24}" sibTransId="{FD41966A-3B2D-4A43-8BCF-8138D2977A59}"/>
    <dgm:cxn modelId="{E9E77241-F655-493D-A5AB-3BDF215FDE20}" type="presOf" srcId="{F8B4F687-6A56-44B3-B854-22A84C35C4AC}" destId="{C22FDB3C-EAD2-46F2-808E-FD81397D4549}" srcOrd="0" destOrd="0" presId="urn:microsoft.com/office/officeart/2005/8/layout/pyramid2"/>
    <dgm:cxn modelId="{EA75995E-70C3-428C-A4CE-FCAA877090D3}" srcId="{7E2ED19F-EF4E-40ED-8EF3-F47095EA5EAC}" destId="{F8B4F687-6A56-44B3-B854-22A84C35C4AC}" srcOrd="4" destOrd="0" parTransId="{3FC51352-4283-42FB-9A2B-515F3D7F6A96}" sibTransId="{06BA6326-B3DD-461F-9DC2-85467E676F53}"/>
    <dgm:cxn modelId="{0EE288E5-7D51-4542-8ADB-DB8C2AAB9AEF}" type="presOf" srcId="{93CFC9F4-0AD3-40BE-8482-4333495B19DD}" destId="{6CB80D6E-6C54-4E4E-B390-FD800773F6B3}" srcOrd="0" destOrd="0" presId="urn:microsoft.com/office/officeart/2005/8/layout/pyramid2"/>
    <dgm:cxn modelId="{70BDB152-A79D-47C5-BFA8-F536914FD83C}" srcId="{7E2ED19F-EF4E-40ED-8EF3-F47095EA5EAC}" destId="{1EF219AE-A8B7-4942-ACDE-68C0905F3B10}" srcOrd="5" destOrd="0" parTransId="{C9FAD3E6-8CB5-4C40-9DD2-66836BB0E182}" sibTransId="{B7D7BDD1-8904-4D5A-889C-586BFBD877DE}"/>
    <dgm:cxn modelId="{84DF9967-F70B-414E-8473-CFB695308B55}" type="presOf" srcId="{1EF219AE-A8B7-4942-ACDE-68C0905F3B10}" destId="{181E1BEF-F216-4885-AE93-4F167227F601}" srcOrd="0" destOrd="0" presId="urn:microsoft.com/office/officeart/2005/8/layout/pyramid2"/>
    <dgm:cxn modelId="{A019E977-8F0A-45C3-A2A1-104E5C6F6A31}" type="presOf" srcId="{3BD3951D-9088-445D-A809-350B99B67190}" destId="{9F0C944B-8546-46C8-96B9-DDD0DC138532}" srcOrd="0" destOrd="0" presId="urn:microsoft.com/office/officeart/2005/8/layout/pyramid2"/>
    <dgm:cxn modelId="{8EA27EAA-E85F-4406-9A99-F68AC58E1051}" srcId="{7E2ED19F-EF4E-40ED-8EF3-F47095EA5EAC}" destId="{4D7B0B43-EE0A-4F15-9BBC-B03C4DED5552}" srcOrd="2" destOrd="0" parTransId="{44DD7A75-7E47-4F79-BACC-B386698346EE}" sibTransId="{DAC75171-E9CF-49E8-9A55-41C3B27AB19A}"/>
    <dgm:cxn modelId="{03D2294C-3BB0-4C6A-B3F1-0D8E5D2AA3FC}" type="presOf" srcId="{1F115C66-FE6B-4F66-B38A-1614FB90021A}" destId="{FD466F53-793B-4F13-9333-A2C968E86989}" srcOrd="0" destOrd="0" presId="urn:microsoft.com/office/officeart/2005/8/layout/pyramid2"/>
    <dgm:cxn modelId="{EBBD9F6C-CD51-44B4-AC39-C4B04DD8C27A}" srcId="{7E2ED19F-EF4E-40ED-8EF3-F47095EA5EAC}" destId="{A37CD274-C84A-46D4-9AB0-F5ACB09B65C7}" srcOrd="3" destOrd="0" parTransId="{36FAF450-0BAB-46FC-9CFC-247E1D3A330E}" sibTransId="{B26058CF-D62A-4C08-86C2-DEB09B633044}"/>
    <dgm:cxn modelId="{BC3FB548-65C4-4135-B4CC-192782236808}" type="presParOf" srcId="{282803A3-5C58-4B47-9551-4E4398B4BC9A}" destId="{D5339948-14EC-4E96-8452-DEF0D1C38935}" srcOrd="0" destOrd="0" presId="urn:microsoft.com/office/officeart/2005/8/layout/pyramid2"/>
    <dgm:cxn modelId="{6F0FD07D-55EF-4096-AEB4-21BFB91F1DDA}" type="presParOf" srcId="{282803A3-5C58-4B47-9551-4E4398B4BC9A}" destId="{EE09D96D-A57E-4906-BAB9-A793EE9C1987}" srcOrd="1" destOrd="0" presId="urn:microsoft.com/office/officeart/2005/8/layout/pyramid2"/>
    <dgm:cxn modelId="{B06765A1-DEBA-4DBA-A0E0-C66F754CC07B}" type="presParOf" srcId="{EE09D96D-A57E-4906-BAB9-A793EE9C1987}" destId="{2223F4DC-6810-4717-B1C4-B48A38B03ED4}" srcOrd="0" destOrd="0" presId="urn:microsoft.com/office/officeart/2005/8/layout/pyramid2"/>
    <dgm:cxn modelId="{46BFC37E-3146-46A8-868C-17FB60A84199}" type="presParOf" srcId="{EE09D96D-A57E-4906-BAB9-A793EE9C1987}" destId="{85DF2B26-3942-4C4C-B04E-E0A16470B6F8}" srcOrd="1" destOrd="0" presId="urn:microsoft.com/office/officeart/2005/8/layout/pyramid2"/>
    <dgm:cxn modelId="{3CCE7DB6-3DA4-417F-BFB2-EB595DA3D189}" type="presParOf" srcId="{EE09D96D-A57E-4906-BAB9-A793EE9C1987}" destId="{FD466F53-793B-4F13-9333-A2C968E86989}" srcOrd="2" destOrd="0" presId="urn:microsoft.com/office/officeart/2005/8/layout/pyramid2"/>
    <dgm:cxn modelId="{B7AFBCBA-37FC-4B25-A0F4-135B0ECE890D}" type="presParOf" srcId="{EE09D96D-A57E-4906-BAB9-A793EE9C1987}" destId="{84C38F45-0CEC-4BFE-943D-9B531550B2DD}" srcOrd="3" destOrd="0" presId="urn:microsoft.com/office/officeart/2005/8/layout/pyramid2"/>
    <dgm:cxn modelId="{9DD7DEEF-866A-48BD-99D8-7F7254B7CD48}" type="presParOf" srcId="{EE09D96D-A57E-4906-BAB9-A793EE9C1987}" destId="{5F57EEAC-A76A-4A03-B59A-886D9B0DBD76}" srcOrd="4" destOrd="0" presId="urn:microsoft.com/office/officeart/2005/8/layout/pyramid2"/>
    <dgm:cxn modelId="{ACB048C3-D834-40BB-8E54-09B5C285566D}" type="presParOf" srcId="{EE09D96D-A57E-4906-BAB9-A793EE9C1987}" destId="{078C243A-24F4-4600-A214-8C298EB85438}" srcOrd="5" destOrd="0" presId="urn:microsoft.com/office/officeart/2005/8/layout/pyramid2"/>
    <dgm:cxn modelId="{1C6B1587-6CAE-45D0-8289-182AE3AF7144}" type="presParOf" srcId="{EE09D96D-A57E-4906-BAB9-A793EE9C1987}" destId="{7EEFC1E6-4164-4490-B9F8-2497B108CE6D}" srcOrd="6" destOrd="0" presId="urn:microsoft.com/office/officeart/2005/8/layout/pyramid2"/>
    <dgm:cxn modelId="{D9CB2EA9-8DAF-44EB-A0DA-E984D696FAEC}" type="presParOf" srcId="{EE09D96D-A57E-4906-BAB9-A793EE9C1987}" destId="{3888C0B2-9247-4632-B09C-166EA2C59FE0}" srcOrd="7" destOrd="0" presId="urn:microsoft.com/office/officeart/2005/8/layout/pyramid2"/>
    <dgm:cxn modelId="{5AF0CA62-8A0D-4B7C-B149-0439CD18C136}" type="presParOf" srcId="{EE09D96D-A57E-4906-BAB9-A793EE9C1987}" destId="{C22FDB3C-EAD2-46F2-808E-FD81397D4549}" srcOrd="8" destOrd="0" presId="urn:microsoft.com/office/officeart/2005/8/layout/pyramid2"/>
    <dgm:cxn modelId="{A3C737C3-2E5C-4E08-B2B1-5DFDAF4C1590}" type="presParOf" srcId="{EE09D96D-A57E-4906-BAB9-A793EE9C1987}" destId="{5AC13CE2-4C13-40A8-9917-77949972F475}" srcOrd="9" destOrd="0" presId="urn:microsoft.com/office/officeart/2005/8/layout/pyramid2"/>
    <dgm:cxn modelId="{5C14FF69-0A67-4A29-9940-1DD95BB8FE72}" type="presParOf" srcId="{EE09D96D-A57E-4906-BAB9-A793EE9C1987}" destId="{181E1BEF-F216-4885-AE93-4F167227F601}" srcOrd="10" destOrd="0" presId="urn:microsoft.com/office/officeart/2005/8/layout/pyramid2"/>
    <dgm:cxn modelId="{5E9696DC-C563-494D-9C35-FE1E193C7457}" type="presParOf" srcId="{EE09D96D-A57E-4906-BAB9-A793EE9C1987}" destId="{1F4C8805-2097-4BFB-84AA-E6DE87B05B9D}" srcOrd="11" destOrd="0" presId="urn:microsoft.com/office/officeart/2005/8/layout/pyramid2"/>
    <dgm:cxn modelId="{4C20EE14-86F4-48BA-A2BC-75F273A239BE}" type="presParOf" srcId="{EE09D96D-A57E-4906-BAB9-A793EE9C1987}" destId="{6CB80D6E-6C54-4E4E-B390-FD800773F6B3}" srcOrd="12" destOrd="0" presId="urn:microsoft.com/office/officeart/2005/8/layout/pyramid2"/>
    <dgm:cxn modelId="{633611DB-6D7A-450F-A7D8-3F2D291A3551}" type="presParOf" srcId="{EE09D96D-A57E-4906-BAB9-A793EE9C1987}" destId="{0D77E392-496F-447F-9D93-B57F8D678269}" srcOrd="13" destOrd="0" presId="urn:microsoft.com/office/officeart/2005/8/layout/pyramid2"/>
    <dgm:cxn modelId="{06985AA1-E759-4429-AC53-E5A662E7B918}" type="presParOf" srcId="{EE09D96D-A57E-4906-BAB9-A793EE9C1987}" destId="{5730D7CB-513C-4F79-B4F6-B59C0A24DBA6}" srcOrd="14" destOrd="0" presId="urn:microsoft.com/office/officeart/2005/8/layout/pyramid2"/>
    <dgm:cxn modelId="{4102C7A0-78E8-49AD-95CE-4E9D9E2637CB}" type="presParOf" srcId="{EE09D96D-A57E-4906-BAB9-A793EE9C1987}" destId="{89E3E1B2-BACE-4E12-8A99-0AC7F76DABE3}" srcOrd="15" destOrd="0" presId="urn:microsoft.com/office/officeart/2005/8/layout/pyramid2"/>
    <dgm:cxn modelId="{5442B060-04D5-4AB7-9DF3-0A366C9B6404}" type="presParOf" srcId="{EE09D96D-A57E-4906-BAB9-A793EE9C1987}" destId="{9F0C944B-8546-46C8-96B9-DDD0DC138532}" srcOrd="16" destOrd="0" presId="urn:microsoft.com/office/officeart/2005/8/layout/pyramid2"/>
    <dgm:cxn modelId="{C4B6A218-2A74-4EA6-98B3-163DE3A49BBE}" type="presParOf" srcId="{EE09D96D-A57E-4906-BAB9-A793EE9C1987}" destId="{BA86FC0D-6ED7-470E-9501-5D52C104AA4B}" srcOrd="17" destOrd="0" presId="urn:microsoft.com/office/officeart/2005/8/layout/pyramid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AC811F-C9F5-405E-AB9C-E6BB70874C8E}" type="doc">
      <dgm:prSet loTypeId="urn:microsoft.com/office/officeart/2005/8/layout/pyramid2" loCatId="pyramid" qsTypeId="urn:microsoft.com/office/officeart/2005/8/quickstyle/simple3" qsCatId="simple" csTypeId="urn:microsoft.com/office/officeart/2005/8/colors/accent1_2" csCatId="accent1" phldr="1"/>
      <dgm:spPr/>
    </dgm:pt>
    <dgm:pt modelId="{71F646E8-56B1-462B-847A-1EE22A8EF1A6}">
      <dgm:prSet custT="1"/>
      <dgm:spPr/>
      <dgm:t>
        <a:bodyPr/>
        <a:lstStyle/>
        <a:p>
          <a:r>
            <a:rPr lang="lt-LT" sz="1100" b="0"/>
            <a:t>Geografine padėtimi</a:t>
          </a:r>
        </a:p>
      </dgm:t>
    </dgm:pt>
    <dgm:pt modelId="{0D0A640E-6DF9-424D-8843-F5A6B7659FAC}" type="parTrans" cxnId="{29F0BE24-76C0-4EDD-BBD1-623693F38161}">
      <dgm:prSet/>
      <dgm:spPr/>
      <dgm:t>
        <a:bodyPr/>
        <a:lstStyle/>
        <a:p>
          <a:endParaRPr lang="lt-LT"/>
        </a:p>
      </dgm:t>
    </dgm:pt>
    <dgm:pt modelId="{87EC9D34-EBC4-4559-9FEC-921357E8BBA0}" type="sibTrans" cxnId="{29F0BE24-76C0-4EDD-BBD1-623693F38161}">
      <dgm:prSet/>
      <dgm:spPr/>
      <dgm:t>
        <a:bodyPr/>
        <a:lstStyle/>
        <a:p>
          <a:endParaRPr lang="lt-LT"/>
        </a:p>
      </dgm:t>
    </dgm:pt>
    <dgm:pt modelId="{2033A3EA-3D58-4C83-8106-9B1B5C4DE665}">
      <dgm:prSet custT="1"/>
      <dgm:spPr/>
      <dgm:t>
        <a:bodyPr/>
        <a:lstStyle/>
        <a:p>
          <a:r>
            <a:rPr lang="lt-LT" sz="1100" b="0"/>
            <a:t>Žuvininkystės verslui reikalinga  infrastruktūra</a:t>
          </a:r>
        </a:p>
      </dgm:t>
    </dgm:pt>
    <dgm:pt modelId="{BF8DF386-D7BF-4331-B550-269DA39A2987}" type="parTrans" cxnId="{204B96C4-FC41-442F-90D1-79F55C649AD2}">
      <dgm:prSet/>
      <dgm:spPr/>
      <dgm:t>
        <a:bodyPr/>
        <a:lstStyle/>
        <a:p>
          <a:endParaRPr lang="lt-LT"/>
        </a:p>
      </dgm:t>
    </dgm:pt>
    <dgm:pt modelId="{0180A055-4F80-468D-95ED-FD44524C226A}" type="sibTrans" cxnId="{204B96C4-FC41-442F-90D1-79F55C649AD2}">
      <dgm:prSet/>
      <dgm:spPr/>
      <dgm:t>
        <a:bodyPr/>
        <a:lstStyle/>
        <a:p>
          <a:endParaRPr lang="lt-LT"/>
        </a:p>
      </dgm:t>
    </dgm:pt>
    <dgm:pt modelId="{0D86ECC5-8B63-43C9-B73B-19DCC8BDAC4B}">
      <dgm:prSet custT="1"/>
      <dgm:spPr/>
      <dgm:t>
        <a:bodyPr/>
        <a:lstStyle/>
        <a:p>
          <a:r>
            <a:rPr lang="lt-LT" sz="1100" b="0"/>
            <a:t>Galimybėmis užsiimti žuvininkystės verslu</a:t>
          </a:r>
        </a:p>
      </dgm:t>
    </dgm:pt>
    <dgm:pt modelId="{FAB3E89F-88C3-47B2-B611-765D770A932E}" type="parTrans" cxnId="{6F2D6C82-DABC-47FA-B5F1-465F9D399142}">
      <dgm:prSet/>
      <dgm:spPr/>
      <dgm:t>
        <a:bodyPr/>
        <a:lstStyle/>
        <a:p>
          <a:endParaRPr lang="lt-LT"/>
        </a:p>
      </dgm:t>
    </dgm:pt>
    <dgm:pt modelId="{2E7C0E3C-180E-4002-B7EE-2D074CF8C6DE}" type="sibTrans" cxnId="{6F2D6C82-DABC-47FA-B5F1-465F9D399142}">
      <dgm:prSet/>
      <dgm:spPr/>
      <dgm:t>
        <a:bodyPr/>
        <a:lstStyle/>
        <a:p>
          <a:endParaRPr lang="lt-LT"/>
        </a:p>
      </dgm:t>
    </dgm:pt>
    <dgm:pt modelId="{91E4FA86-D54F-47BE-984E-027194CD05DF}">
      <dgm:prSet custT="1"/>
      <dgm:spPr/>
      <dgm:t>
        <a:bodyPr/>
        <a:lstStyle/>
        <a:p>
          <a:r>
            <a:rPr lang="lt-LT" sz="1100" b="0"/>
            <a:t>Galimybėmis užsiimti pramogine žvejyba</a:t>
          </a:r>
        </a:p>
      </dgm:t>
    </dgm:pt>
    <dgm:pt modelId="{767F8228-5EE5-4DA2-89A9-B8A94534C6B7}" type="parTrans" cxnId="{5E591DCF-90BE-4936-AF04-347D8DD8F60A}">
      <dgm:prSet/>
      <dgm:spPr/>
      <dgm:t>
        <a:bodyPr/>
        <a:lstStyle/>
        <a:p>
          <a:endParaRPr lang="lt-LT"/>
        </a:p>
      </dgm:t>
    </dgm:pt>
    <dgm:pt modelId="{0DE0CADC-2709-4E27-AFE8-ABE511B05977}" type="sibTrans" cxnId="{5E591DCF-90BE-4936-AF04-347D8DD8F60A}">
      <dgm:prSet/>
      <dgm:spPr/>
      <dgm:t>
        <a:bodyPr/>
        <a:lstStyle/>
        <a:p>
          <a:endParaRPr lang="lt-LT"/>
        </a:p>
      </dgm:t>
    </dgm:pt>
    <dgm:pt modelId="{57791A45-8D0A-476F-861A-72C0DEB86673}">
      <dgm:prSet custT="1"/>
      <dgm:spPr/>
      <dgm:t>
        <a:bodyPr/>
        <a:lstStyle/>
        <a:p>
          <a:r>
            <a:rPr lang="lt-LT" sz="1100" b="0"/>
            <a:t>Galimybėmis teikti turizmo paslaugas</a:t>
          </a:r>
        </a:p>
      </dgm:t>
    </dgm:pt>
    <dgm:pt modelId="{DCCE591F-B0D9-4819-AF3B-59DAC8204C6D}" type="parTrans" cxnId="{C352F81F-3AD6-4819-9774-4ACB299A2225}">
      <dgm:prSet/>
      <dgm:spPr/>
      <dgm:t>
        <a:bodyPr/>
        <a:lstStyle/>
        <a:p>
          <a:endParaRPr lang="lt-LT"/>
        </a:p>
      </dgm:t>
    </dgm:pt>
    <dgm:pt modelId="{B4B30F89-9D15-4DDF-A2C5-06F71AF1E2E6}" type="sibTrans" cxnId="{C352F81F-3AD6-4819-9774-4ACB299A2225}">
      <dgm:prSet/>
      <dgm:spPr/>
      <dgm:t>
        <a:bodyPr/>
        <a:lstStyle/>
        <a:p>
          <a:endParaRPr lang="lt-LT"/>
        </a:p>
      </dgm:t>
    </dgm:pt>
    <dgm:pt modelId="{5466E80A-DB1D-4057-BBB7-CAF35128199E}">
      <dgm:prSet custT="1"/>
      <dgm:spPr/>
      <dgm:t>
        <a:bodyPr/>
        <a:lstStyle/>
        <a:p>
          <a:r>
            <a:rPr lang="lt-LT" sz="1100" b="0"/>
            <a:t>Gamta ir kraštovaizdžiu</a:t>
          </a:r>
        </a:p>
      </dgm:t>
    </dgm:pt>
    <dgm:pt modelId="{DE29453F-48D7-44DD-BBB8-3C3BBD63F6F0}" type="parTrans" cxnId="{0AD316EF-BF5C-40A2-9855-84B13F20041C}">
      <dgm:prSet/>
      <dgm:spPr/>
      <dgm:t>
        <a:bodyPr/>
        <a:lstStyle/>
        <a:p>
          <a:endParaRPr lang="lt-LT"/>
        </a:p>
      </dgm:t>
    </dgm:pt>
    <dgm:pt modelId="{95ECA06E-1421-432E-8891-D15560E7F5B5}" type="sibTrans" cxnId="{0AD316EF-BF5C-40A2-9855-84B13F20041C}">
      <dgm:prSet/>
      <dgm:spPr/>
      <dgm:t>
        <a:bodyPr/>
        <a:lstStyle/>
        <a:p>
          <a:endParaRPr lang="lt-LT"/>
        </a:p>
      </dgm:t>
    </dgm:pt>
    <dgm:pt modelId="{E7C18375-71B2-4D4A-898F-59DE23CD75C1}">
      <dgm:prSet custT="1"/>
      <dgm:spPr/>
      <dgm:t>
        <a:bodyPr/>
        <a:lstStyle/>
        <a:p>
          <a:r>
            <a:rPr lang="lt-LT" sz="1100" b="0"/>
            <a:t>Kultūra, istorija, tradicijomis</a:t>
          </a:r>
        </a:p>
      </dgm:t>
    </dgm:pt>
    <dgm:pt modelId="{0470435C-F5E5-4848-BF99-9B417FB25C5D}" type="parTrans" cxnId="{7FFB8483-DFBC-4174-ABA4-7F31C1F666DD}">
      <dgm:prSet/>
      <dgm:spPr/>
      <dgm:t>
        <a:bodyPr/>
        <a:lstStyle/>
        <a:p>
          <a:endParaRPr lang="lt-LT"/>
        </a:p>
      </dgm:t>
    </dgm:pt>
    <dgm:pt modelId="{5F2B7E5F-53EE-4B62-A242-8CFE62BA83EA}" type="sibTrans" cxnId="{7FFB8483-DFBC-4174-ABA4-7F31C1F666DD}">
      <dgm:prSet/>
      <dgm:spPr/>
      <dgm:t>
        <a:bodyPr/>
        <a:lstStyle/>
        <a:p>
          <a:endParaRPr lang="lt-LT"/>
        </a:p>
      </dgm:t>
    </dgm:pt>
    <dgm:pt modelId="{0E342E51-901F-457B-B28E-137D31B34966}">
      <dgm:prSet custT="1"/>
      <dgm:spPr/>
      <dgm:t>
        <a:bodyPr/>
        <a:lstStyle/>
        <a:p>
          <a:r>
            <a:rPr lang="lt-LT" sz="1100"/>
            <a:t>Neringoje gyvenančiais žmonėmis</a:t>
          </a:r>
        </a:p>
      </dgm:t>
    </dgm:pt>
    <dgm:pt modelId="{5CC8EE4B-D2BE-436D-84DE-09B5E936CEDF}" type="parTrans" cxnId="{F6B7770A-A64C-43EE-8DC3-DEED8BB62DFD}">
      <dgm:prSet/>
      <dgm:spPr/>
      <dgm:t>
        <a:bodyPr/>
        <a:lstStyle/>
        <a:p>
          <a:endParaRPr lang="lt-LT"/>
        </a:p>
      </dgm:t>
    </dgm:pt>
    <dgm:pt modelId="{E0E24B69-4C10-4BCC-89E6-46D5F3EB55AA}" type="sibTrans" cxnId="{F6B7770A-A64C-43EE-8DC3-DEED8BB62DFD}">
      <dgm:prSet/>
      <dgm:spPr/>
      <dgm:t>
        <a:bodyPr/>
        <a:lstStyle/>
        <a:p>
          <a:endParaRPr lang="lt-LT"/>
        </a:p>
      </dgm:t>
    </dgm:pt>
    <dgm:pt modelId="{F00BCCD3-65A5-4770-91A3-0B1839014DBA}" type="pres">
      <dgm:prSet presAssocID="{B0AC811F-C9F5-405E-AB9C-E6BB70874C8E}" presName="compositeShape" presStyleCnt="0">
        <dgm:presLayoutVars>
          <dgm:dir/>
          <dgm:resizeHandles/>
        </dgm:presLayoutVars>
      </dgm:prSet>
      <dgm:spPr/>
    </dgm:pt>
    <dgm:pt modelId="{C4E42675-E277-4B0D-BF73-87F634E69DBD}" type="pres">
      <dgm:prSet presAssocID="{B0AC811F-C9F5-405E-AB9C-E6BB70874C8E}" presName="pyramid" presStyleLbl="node1" presStyleIdx="0" presStyleCnt="1" custScaleX="89310" custScaleY="81292" custLinFactNeighborX="21865" custLinFactNeighborY="-9354"/>
      <dgm:spPr/>
    </dgm:pt>
    <dgm:pt modelId="{53BA85B7-928F-4A2D-BF9A-380D22F15455}" type="pres">
      <dgm:prSet presAssocID="{B0AC811F-C9F5-405E-AB9C-E6BB70874C8E}" presName="theList" presStyleCnt="0"/>
      <dgm:spPr/>
    </dgm:pt>
    <dgm:pt modelId="{661A61E6-63A8-46DE-8008-A803B0FD9D72}" type="pres">
      <dgm:prSet presAssocID="{5466E80A-DB1D-4057-BBB7-CAF35128199E}" presName="aNode" presStyleLbl="fgAcc1" presStyleIdx="0" presStyleCnt="8" custLinFactY="-75216" custLinFactNeighborX="-65787" custLinFactNeighborY="-100000">
        <dgm:presLayoutVars>
          <dgm:bulletEnabled val="1"/>
        </dgm:presLayoutVars>
      </dgm:prSet>
      <dgm:spPr/>
      <dgm:t>
        <a:bodyPr/>
        <a:lstStyle/>
        <a:p>
          <a:endParaRPr lang="lt-LT"/>
        </a:p>
      </dgm:t>
    </dgm:pt>
    <dgm:pt modelId="{6C5C070C-3C2C-4FA7-89E5-9DBA8FCE242A}" type="pres">
      <dgm:prSet presAssocID="{5466E80A-DB1D-4057-BBB7-CAF35128199E}" presName="aSpace" presStyleCnt="0"/>
      <dgm:spPr/>
    </dgm:pt>
    <dgm:pt modelId="{77E99DD5-ADBA-4357-B97E-80D8F402C8C4}" type="pres">
      <dgm:prSet presAssocID="{71F646E8-56B1-462B-847A-1EE22A8EF1A6}" presName="aNode" presStyleLbl="fgAcc1" presStyleIdx="1" presStyleCnt="8" custLinFactY="9429" custLinFactNeighborX="-67158" custLinFactNeighborY="100000">
        <dgm:presLayoutVars>
          <dgm:bulletEnabled val="1"/>
        </dgm:presLayoutVars>
      </dgm:prSet>
      <dgm:spPr/>
      <dgm:t>
        <a:bodyPr/>
        <a:lstStyle/>
        <a:p>
          <a:endParaRPr lang="lt-LT"/>
        </a:p>
      </dgm:t>
    </dgm:pt>
    <dgm:pt modelId="{93F1C2A4-9140-4EFE-A78E-3240FEE0E5CB}" type="pres">
      <dgm:prSet presAssocID="{71F646E8-56B1-462B-847A-1EE22A8EF1A6}" presName="aSpace" presStyleCnt="0"/>
      <dgm:spPr/>
    </dgm:pt>
    <dgm:pt modelId="{3D1DFF53-E845-42DB-B5B7-1181C9E66C08}" type="pres">
      <dgm:prSet presAssocID="{E7C18375-71B2-4D4A-898F-59DE23CD75C1}" presName="aNode" presStyleLbl="fgAcc1" presStyleIdx="2" presStyleCnt="8" custLinFactY="11936" custLinFactNeighborX="-67157" custLinFactNeighborY="100000">
        <dgm:presLayoutVars>
          <dgm:bulletEnabled val="1"/>
        </dgm:presLayoutVars>
      </dgm:prSet>
      <dgm:spPr/>
      <dgm:t>
        <a:bodyPr/>
        <a:lstStyle/>
        <a:p>
          <a:endParaRPr lang="lt-LT"/>
        </a:p>
      </dgm:t>
    </dgm:pt>
    <dgm:pt modelId="{6AB9129D-CF96-4DF1-AB4D-DE1F21F2F48E}" type="pres">
      <dgm:prSet presAssocID="{E7C18375-71B2-4D4A-898F-59DE23CD75C1}" presName="aSpace" presStyleCnt="0"/>
      <dgm:spPr/>
    </dgm:pt>
    <dgm:pt modelId="{CEC3241E-400B-405F-AC4A-15D1424F5D93}" type="pres">
      <dgm:prSet presAssocID="{57791A45-8D0A-476F-861A-72C0DEB86673}" presName="aNode" presStyleLbl="fgAcc1" presStyleIdx="3" presStyleCnt="8" custLinFactY="7549" custLinFactNeighborX="-67158" custLinFactNeighborY="100000">
        <dgm:presLayoutVars>
          <dgm:bulletEnabled val="1"/>
        </dgm:presLayoutVars>
      </dgm:prSet>
      <dgm:spPr/>
      <dgm:t>
        <a:bodyPr/>
        <a:lstStyle/>
        <a:p>
          <a:endParaRPr lang="lt-LT"/>
        </a:p>
      </dgm:t>
    </dgm:pt>
    <dgm:pt modelId="{C4C828BF-E2B6-4259-925D-610C9E22ECE6}" type="pres">
      <dgm:prSet presAssocID="{57791A45-8D0A-476F-861A-72C0DEB86673}" presName="aSpace" presStyleCnt="0"/>
      <dgm:spPr/>
    </dgm:pt>
    <dgm:pt modelId="{927AB518-685F-4ECE-85FD-746E0D0076E0}" type="pres">
      <dgm:prSet presAssocID="{91E4FA86-D54F-47BE-984E-027194CD05DF}" presName="aNode" presStyleLbl="fgAcc1" presStyleIdx="4" presStyleCnt="8" custLinFactY="110334" custLinFactNeighborX="-67843" custLinFactNeighborY="200000">
        <dgm:presLayoutVars>
          <dgm:bulletEnabled val="1"/>
        </dgm:presLayoutVars>
      </dgm:prSet>
      <dgm:spPr/>
      <dgm:t>
        <a:bodyPr/>
        <a:lstStyle/>
        <a:p>
          <a:endParaRPr lang="lt-LT"/>
        </a:p>
      </dgm:t>
    </dgm:pt>
    <dgm:pt modelId="{C408A045-FEA6-4B56-AF5E-4C49023973C9}" type="pres">
      <dgm:prSet presAssocID="{91E4FA86-D54F-47BE-984E-027194CD05DF}" presName="aSpace" presStyleCnt="0"/>
      <dgm:spPr/>
    </dgm:pt>
    <dgm:pt modelId="{AD46A4D3-86EE-4F59-ADAE-921E5F94BEE3}" type="pres">
      <dgm:prSet presAssocID="{0D86ECC5-8B63-43C9-B73B-19DCC8BDAC4B}" presName="aNode" presStyleLbl="fgAcc1" presStyleIdx="5" presStyleCnt="8" custLinFactY="-475703" custLinFactNeighborX="-65847" custLinFactNeighborY="-500000">
        <dgm:presLayoutVars>
          <dgm:bulletEnabled val="1"/>
        </dgm:presLayoutVars>
      </dgm:prSet>
      <dgm:spPr/>
      <dgm:t>
        <a:bodyPr/>
        <a:lstStyle/>
        <a:p>
          <a:endParaRPr lang="lt-LT"/>
        </a:p>
      </dgm:t>
    </dgm:pt>
    <dgm:pt modelId="{8F44E286-7623-4F99-9572-8E0C2BEFD080}" type="pres">
      <dgm:prSet presAssocID="{0D86ECC5-8B63-43C9-B73B-19DCC8BDAC4B}" presName="aSpace" presStyleCnt="0"/>
      <dgm:spPr/>
    </dgm:pt>
    <dgm:pt modelId="{826E5F15-2C3A-44B0-94A4-876C1690D778}" type="pres">
      <dgm:prSet presAssocID="{2033A3EA-3D58-4C83-8106-9B1B5C4DE665}" presName="aNode" presStyleLbl="fgAcc1" presStyleIdx="6" presStyleCnt="8" custLinFactY="-178627" custLinFactNeighborX="-67158" custLinFactNeighborY="-200000">
        <dgm:presLayoutVars>
          <dgm:bulletEnabled val="1"/>
        </dgm:presLayoutVars>
      </dgm:prSet>
      <dgm:spPr/>
      <dgm:t>
        <a:bodyPr/>
        <a:lstStyle/>
        <a:p>
          <a:endParaRPr lang="lt-LT"/>
        </a:p>
      </dgm:t>
    </dgm:pt>
    <dgm:pt modelId="{20388C30-A5D7-4D12-A8A6-DA01183B16EE}" type="pres">
      <dgm:prSet presAssocID="{2033A3EA-3D58-4C83-8106-9B1B5C4DE665}" presName="aSpace" presStyleCnt="0"/>
      <dgm:spPr/>
    </dgm:pt>
    <dgm:pt modelId="{1D23ECB7-313E-4FE0-9104-B9CE73AB660D}" type="pres">
      <dgm:prSet presAssocID="{0E342E51-901F-457B-B28E-137D31B34966}" presName="aNode" presStyleLbl="fgAcc1" presStyleIdx="7" presStyleCnt="8" custLinFactY="-77096" custLinFactNeighborX="-68186" custLinFactNeighborY="-100000">
        <dgm:presLayoutVars>
          <dgm:bulletEnabled val="1"/>
        </dgm:presLayoutVars>
      </dgm:prSet>
      <dgm:spPr/>
      <dgm:t>
        <a:bodyPr/>
        <a:lstStyle/>
        <a:p>
          <a:endParaRPr lang="lt-LT"/>
        </a:p>
      </dgm:t>
    </dgm:pt>
    <dgm:pt modelId="{1B33785B-13B2-42A7-AF60-FAEE7FE1885C}" type="pres">
      <dgm:prSet presAssocID="{0E342E51-901F-457B-B28E-137D31B34966}" presName="aSpace" presStyleCnt="0"/>
      <dgm:spPr/>
    </dgm:pt>
  </dgm:ptLst>
  <dgm:cxnLst>
    <dgm:cxn modelId="{A7BE688D-3849-4604-97B7-08683B3BB3F1}" type="presOf" srcId="{57791A45-8D0A-476F-861A-72C0DEB86673}" destId="{CEC3241E-400B-405F-AC4A-15D1424F5D93}" srcOrd="0" destOrd="0" presId="urn:microsoft.com/office/officeart/2005/8/layout/pyramid2"/>
    <dgm:cxn modelId="{15A3F8BF-9E98-4472-AA96-ABD39A74BE37}" type="presOf" srcId="{B0AC811F-C9F5-405E-AB9C-E6BB70874C8E}" destId="{F00BCCD3-65A5-4770-91A3-0B1839014DBA}" srcOrd="0" destOrd="0" presId="urn:microsoft.com/office/officeart/2005/8/layout/pyramid2"/>
    <dgm:cxn modelId="{5E591DCF-90BE-4936-AF04-347D8DD8F60A}" srcId="{B0AC811F-C9F5-405E-AB9C-E6BB70874C8E}" destId="{91E4FA86-D54F-47BE-984E-027194CD05DF}" srcOrd="4" destOrd="0" parTransId="{767F8228-5EE5-4DA2-89A9-B8A94534C6B7}" sibTransId="{0DE0CADC-2709-4E27-AFE8-ABE511B05977}"/>
    <dgm:cxn modelId="{0AD316EF-BF5C-40A2-9855-84B13F20041C}" srcId="{B0AC811F-C9F5-405E-AB9C-E6BB70874C8E}" destId="{5466E80A-DB1D-4057-BBB7-CAF35128199E}" srcOrd="0" destOrd="0" parTransId="{DE29453F-48D7-44DD-BBB8-3C3BBD63F6F0}" sibTransId="{95ECA06E-1421-432E-8891-D15560E7F5B5}"/>
    <dgm:cxn modelId="{6F2D6C82-DABC-47FA-B5F1-465F9D399142}" srcId="{B0AC811F-C9F5-405E-AB9C-E6BB70874C8E}" destId="{0D86ECC5-8B63-43C9-B73B-19DCC8BDAC4B}" srcOrd="5" destOrd="0" parTransId="{FAB3E89F-88C3-47B2-B611-765D770A932E}" sibTransId="{2E7C0E3C-180E-4002-B7EE-2D074CF8C6DE}"/>
    <dgm:cxn modelId="{C352F81F-3AD6-4819-9774-4ACB299A2225}" srcId="{B0AC811F-C9F5-405E-AB9C-E6BB70874C8E}" destId="{57791A45-8D0A-476F-861A-72C0DEB86673}" srcOrd="3" destOrd="0" parTransId="{DCCE591F-B0D9-4819-AF3B-59DAC8204C6D}" sibTransId="{B4B30F89-9D15-4DDF-A2C5-06F71AF1E2E6}"/>
    <dgm:cxn modelId="{4D684161-BD92-45B9-A43E-DDCF029999D0}" type="presOf" srcId="{71F646E8-56B1-462B-847A-1EE22A8EF1A6}" destId="{77E99DD5-ADBA-4357-B97E-80D8F402C8C4}" srcOrd="0" destOrd="0" presId="urn:microsoft.com/office/officeart/2005/8/layout/pyramid2"/>
    <dgm:cxn modelId="{204B96C4-FC41-442F-90D1-79F55C649AD2}" srcId="{B0AC811F-C9F5-405E-AB9C-E6BB70874C8E}" destId="{2033A3EA-3D58-4C83-8106-9B1B5C4DE665}" srcOrd="6" destOrd="0" parTransId="{BF8DF386-D7BF-4331-B550-269DA39A2987}" sibTransId="{0180A055-4F80-468D-95ED-FD44524C226A}"/>
    <dgm:cxn modelId="{7FFB8483-DFBC-4174-ABA4-7F31C1F666DD}" srcId="{B0AC811F-C9F5-405E-AB9C-E6BB70874C8E}" destId="{E7C18375-71B2-4D4A-898F-59DE23CD75C1}" srcOrd="2" destOrd="0" parTransId="{0470435C-F5E5-4848-BF99-9B417FB25C5D}" sibTransId="{5F2B7E5F-53EE-4B62-A242-8CFE62BA83EA}"/>
    <dgm:cxn modelId="{29F0BE24-76C0-4EDD-BBD1-623693F38161}" srcId="{B0AC811F-C9F5-405E-AB9C-E6BB70874C8E}" destId="{71F646E8-56B1-462B-847A-1EE22A8EF1A6}" srcOrd="1" destOrd="0" parTransId="{0D0A640E-6DF9-424D-8843-F5A6B7659FAC}" sibTransId="{87EC9D34-EBC4-4559-9FEC-921357E8BBA0}"/>
    <dgm:cxn modelId="{72C15452-3B70-4642-A430-634BD5358B85}" type="presOf" srcId="{E7C18375-71B2-4D4A-898F-59DE23CD75C1}" destId="{3D1DFF53-E845-42DB-B5B7-1181C9E66C08}" srcOrd="0" destOrd="0" presId="urn:microsoft.com/office/officeart/2005/8/layout/pyramid2"/>
    <dgm:cxn modelId="{107E56AD-8CE4-4394-A1C2-7AD236453A99}" type="presOf" srcId="{0E342E51-901F-457B-B28E-137D31B34966}" destId="{1D23ECB7-313E-4FE0-9104-B9CE73AB660D}" srcOrd="0" destOrd="0" presId="urn:microsoft.com/office/officeart/2005/8/layout/pyramid2"/>
    <dgm:cxn modelId="{152C4522-E343-4D3C-A6FA-CC6EF6258A3C}" type="presOf" srcId="{0D86ECC5-8B63-43C9-B73B-19DCC8BDAC4B}" destId="{AD46A4D3-86EE-4F59-ADAE-921E5F94BEE3}" srcOrd="0" destOrd="0" presId="urn:microsoft.com/office/officeart/2005/8/layout/pyramid2"/>
    <dgm:cxn modelId="{80DDFFFF-4C44-4FA7-8299-F3D03904E409}" type="presOf" srcId="{2033A3EA-3D58-4C83-8106-9B1B5C4DE665}" destId="{826E5F15-2C3A-44B0-94A4-876C1690D778}" srcOrd="0" destOrd="0" presId="urn:microsoft.com/office/officeart/2005/8/layout/pyramid2"/>
    <dgm:cxn modelId="{E24D370D-77B7-4524-BF31-BC5967E68A5B}" type="presOf" srcId="{5466E80A-DB1D-4057-BBB7-CAF35128199E}" destId="{661A61E6-63A8-46DE-8008-A803B0FD9D72}" srcOrd="0" destOrd="0" presId="urn:microsoft.com/office/officeart/2005/8/layout/pyramid2"/>
    <dgm:cxn modelId="{49645607-D7E8-4A21-8C44-B1E88FF49E02}" type="presOf" srcId="{91E4FA86-D54F-47BE-984E-027194CD05DF}" destId="{927AB518-685F-4ECE-85FD-746E0D0076E0}" srcOrd="0" destOrd="0" presId="urn:microsoft.com/office/officeart/2005/8/layout/pyramid2"/>
    <dgm:cxn modelId="{F6B7770A-A64C-43EE-8DC3-DEED8BB62DFD}" srcId="{B0AC811F-C9F5-405E-AB9C-E6BB70874C8E}" destId="{0E342E51-901F-457B-B28E-137D31B34966}" srcOrd="7" destOrd="0" parTransId="{5CC8EE4B-D2BE-436D-84DE-09B5E936CEDF}" sibTransId="{E0E24B69-4C10-4BCC-89E6-46D5F3EB55AA}"/>
    <dgm:cxn modelId="{39B830AC-157C-4E5A-9DEC-12C25DF088B0}" type="presParOf" srcId="{F00BCCD3-65A5-4770-91A3-0B1839014DBA}" destId="{C4E42675-E277-4B0D-BF73-87F634E69DBD}" srcOrd="0" destOrd="0" presId="urn:microsoft.com/office/officeart/2005/8/layout/pyramid2"/>
    <dgm:cxn modelId="{B8FCD767-4EE2-4F45-AD82-04C223D6211F}" type="presParOf" srcId="{F00BCCD3-65A5-4770-91A3-0B1839014DBA}" destId="{53BA85B7-928F-4A2D-BF9A-380D22F15455}" srcOrd="1" destOrd="0" presId="urn:microsoft.com/office/officeart/2005/8/layout/pyramid2"/>
    <dgm:cxn modelId="{D8F95CEF-047C-420E-8EA7-F9BA38615599}" type="presParOf" srcId="{53BA85B7-928F-4A2D-BF9A-380D22F15455}" destId="{661A61E6-63A8-46DE-8008-A803B0FD9D72}" srcOrd="0" destOrd="0" presId="urn:microsoft.com/office/officeart/2005/8/layout/pyramid2"/>
    <dgm:cxn modelId="{77C0BCCE-F36A-4C3F-B9B6-CEEC326F8199}" type="presParOf" srcId="{53BA85B7-928F-4A2D-BF9A-380D22F15455}" destId="{6C5C070C-3C2C-4FA7-89E5-9DBA8FCE242A}" srcOrd="1" destOrd="0" presId="urn:microsoft.com/office/officeart/2005/8/layout/pyramid2"/>
    <dgm:cxn modelId="{332380A8-A856-428E-875F-A5524EB1F4C4}" type="presParOf" srcId="{53BA85B7-928F-4A2D-BF9A-380D22F15455}" destId="{77E99DD5-ADBA-4357-B97E-80D8F402C8C4}" srcOrd="2" destOrd="0" presId="urn:microsoft.com/office/officeart/2005/8/layout/pyramid2"/>
    <dgm:cxn modelId="{2537885A-153E-4CBF-AABF-8B17297C70B7}" type="presParOf" srcId="{53BA85B7-928F-4A2D-BF9A-380D22F15455}" destId="{93F1C2A4-9140-4EFE-A78E-3240FEE0E5CB}" srcOrd="3" destOrd="0" presId="urn:microsoft.com/office/officeart/2005/8/layout/pyramid2"/>
    <dgm:cxn modelId="{F3F6E2F5-C8B1-4677-9679-F7B16DD3CDEF}" type="presParOf" srcId="{53BA85B7-928F-4A2D-BF9A-380D22F15455}" destId="{3D1DFF53-E845-42DB-B5B7-1181C9E66C08}" srcOrd="4" destOrd="0" presId="urn:microsoft.com/office/officeart/2005/8/layout/pyramid2"/>
    <dgm:cxn modelId="{F9924172-8716-4CEC-97BD-CE8D4EBC649F}" type="presParOf" srcId="{53BA85B7-928F-4A2D-BF9A-380D22F15455}" destId="{6AB9129D-CF96-4DF1-AB4D-DE1F21F2F48E}" srcOrd="5" destOrd="0" presId="urn:microsoft.com/office/officeart/2005/8/layout/pyramid2"/>
    <dgm:cxn modelId="{F1D56B59-2B32-4B17-B465-6FEC0C94859C}" type="presParOf" srcId="{53BA85B7-928F-4A2D-BF9A-380D22F15455}" destId="{CEC3241E-400B-405F-AC4A-15D1424F5D93}" srcOrd="6" destOrd="0" presId="urn:microsoft.com/office/officeart/2005/8/layout/pyramid2"/>
    <dgm:cxn modelId="{7BD4E3BB-AD41-4D9F-B49A-86068F866653}" type="presParOf" srcId="{53BA85B7-928F-4A2D-BF9A-380D22F15455}" destId="{C4C828BF-E2B6-4259-925D-610C9E22ECE6}" srcOrd="7" destOrd="0" presId="urn:microsoft.com/office/officeart/2005/8/layout/pyramid2"/>
    <dgm:cxn modelId="{0F70FB81-1C4D-46CE-BCD3-63F93964E35D}" type="presParOf" srcId="{53BA85B7-928F-4A2D-BF9A-380D22F15455}" destId="{927AB518-685F-4ECE-85FD-746E0D0076E0}" srcOrd="8" destOrd="0" presId="urn:microsoft.com/office/officeart/2005/8/layout/pyramid2"/>
    <dgm:cxn modelId="{21815C98-D06C-4B1D-844D-17F5C9B14C72}" type="presParOf" srcId="{53BA85B7-928F-4A2D-BF9A-380D22F15455}" destId="{C408A045-FEA6-4B56-AF5E-4C49023973C9}" srcOrd="9" destOrd="0" presId="urn:microsoft.com/office/officeart/2005/8/layout/pyramid2"/>
    <dgm:cxn modelId="{6B8C783D-746A-4557-88B4-F74139BEC6D7}" type="presParOf" srcId="{53BA85B7-928F-4A2D-BF9A-380D22F15455}" destId="{AD46A4D3-86EE-4F59-ADAE-921E5F94BEE3}" srcOrd="10" destOrd="0" presId="urn:microsoft.com/office/officeart/2005/8/layout/pyramid2"/>
    <dgm:cxn modelId="{15E8A898-6197-4866-865C-F52AB2CFC23A}" type="presParOf" srcId="{53BA85B7-928F-4A2D-BF9A-380D22F15455}" destId="{8F44E286-7623-4F99-9572-8E0C2BEFD080}" srcOrd="11" destOrd="0" presId="urn:microsoft.com/office/officeart/2005/8/layout/pyramid2"/>
    <dgm:cxn modelId="{DADF99A6-4D95-453A-AFA0-621DB191D934}" type="presParOf" srcId="{53BA85B7-928F-4A2D-BF9A-380D22F15455}" destId="{826E5F15-2C3A-44B0-94A4-876C1690D778}" srcOrd="12" destOrd="0" presId="urn:microsoft.com/office/officeart/2005/8/layout/pyramid2"/>
    <dgm:cxn modelId="{9AE14875-6CA3-4CEB-9687-638AF803F8B1}" type="presParOf" srcId="{53BA85B7-928F-4A2D-BF9A-380D22F15455}" destId="{20388C30-A5D7-4D12-A8A6-DA01183B16EE}" srcOrd="13" destOrd="0" presId="urn:microsoft.com/office/officeart/2005/8/layout/pyramid2"/>
    <dgm:cxn modelId="{27C2D10B-3BD8-4515-B702-4C88FF98BF6F}" type="presParOf" srcId="{53BA85B7-928F-4A2D-BF9A-380D22F15455}" destId="{1D23ECB7-313E-4FE0-9104-B9CE73AB660D}" srcOrd="14" destOrd="0" presId="urn:microsoft.com/office/officeart/2005/8/layout/pyramid2"/>
    <dgm:cxn modelId="{6E523953-86D4-447D-A535-41D532EF6CB6}" type="presParOf" srcId="{53BA85B7-928F-4A2D-BF9A-380D22F15455}" destId="{1B33785B-13B2-42A7-AF60-FAEE7FE1885C}" srcOrd="15" destOrd="0" presId="urn:microsoft.com/office/officeart/2005/8/layout/pyramid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B50CF03-77BB-44B3-BAF0-B18813D1EAC6}" type="doc">
      <dgm:prSet loTypeId="urn:microsoft.com/office/officeart/2005/8/layout/pyramid3" loCatId="pyramid" qsTypeId="urn:microsoft.com/office/officeart/2005/8/quickstyle/simple3" qsCatId="simple" csTypeId="urn:microsoft.com/office/officeart/2005/8/colors/accent2_5" csCatId="accent2" phldr="1"/>
      <dgm:spPr/>
    </dgm:pt>
    <dgm:pt modelId="{36FB591D-A441-4416-8DF4-680A3D21C193}">
      <dgm:prSet phldrT="[Text]" custT="1"/>
      <dgm:spPr>
        <a:xfrm rot="10800000">
          <a:off x="1842355" y="319686"/>
          <a:ext cx="2639889" cy="365393"/>
        </a:xfrm>
        <a:gradFill rotWithShape="0">
          <a:gsLst>
            <a:gs pos="0">
              <a:srgbClr val="C0504D">
                <a:alpha val="90000"/>
                <a:hueOff val="0"/>
                <a:satOff val="0"/>
                <a:lumOff val="0"/>
                <a:alphaOff val="-3077"/>
                <a:tint val="50000"/>
                <a:satMod val="300000"/>
              </a:srgbClr>
            </a:gs>
            <a:gs pos="35000">
              <a:srgbClr val="C0504D">
                <a:alpha val="90000"/>
                <a:hueOff val="0"/>
                <a:satOff val="0"/>
                <a:lumOff val="0"/>
                <a:alphaOff val="-3077"/>
                <a:tint val="37000"/>
                <a:satMod val="300000"/>
              </a:srgbClr>
            </a:gs>
            <a:gs pos="100000">
              <a:srgbClr val="C0504D">
                <a:alpha val="90000"/>
                <a:hueOff val="0"/>
                <a:satOff val="0"/>
                <a:lumOff val="0"/>
                <a:alphaOff val="-3077"/>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Mažos gyventojų pajamos</a:t>
          </a:r>
        </a:p>
      </dgm:t>
    </dgm:pt>
    <dgm:pt modelId="{CD54E885-85C3-4418-B5B5-51EDE1EBA286}" type="parTrans" cxnId="{C4504AAC-944E-43B0-928B-CA6694E9BD77}">
      <dgm:prSet/>
      <dgm:spPr/>
      <dgm:t>
        <a:bodyPr/>
        <a:lstStyle/>
        <a:p>
          <a:endParaRPr lang="lt-LT" sz="1100"/>
        </a:p>
      </dgm:t>
    </dgm:pt>
    <dgm:pt modelId="{B557D126-B805-4077-8C50-091704F8DD04}" type="sibTrans" cxnId="{C4504AAC-944E-43B0-928B-CA6694E9BD77}">
      <dgm:prSet/>
      <dgm:spPr/>
      <dgm:t>
        <a:bodyPr/>
        <a:lstStyle/>
        <a:p>
          <a:endParaRPr lang="lt-LT" sz="1100"/>
        </a:p>
      </dgm:t>
    </dgm:pt>
    <dgm:pt modelId="{91EDC35F-462D-4DDE-8268-20198EEC6010}">
      <dgm:prSet custT="1"/>
      <dgm:spPr>
        <a:xfrm rot="10800000">
          <a:off x="2143122" y="0"/>
          <a:ext cx="2038355" cy="319686"/>
        </a:xfrm>
        <a:gradFill rotWithShape="0">
          <a:gsLst>
            <a:gs pos="0">
              <a:srgbClr val="C0504D">
                <a:alpha val="90000"/>
                <a:hueOff val="0"/>
                <a:satOff val="0"/>
                <a:lumOff val="0"/>
                <a:alphaOff val="0"/>
                <a:tint val="50000"/>
                <a:satMod val="300000"/>
              </a:srgbClr>
            </a:gs>
            <a:gs pos="35000">
              <a:srgbClr val="C0504D">
                <a:alpha val="90000"/>
                <a:hueOff val="0"/>
                <a:satOff val="0"/>
                <a:lumOff val="0"/>
                <a:alphaOff val="0"/>
                <a:tint val="37000"/>
                <a:satMod val="300000"/>
              </a:srgbClr>
            </a:gs>
            <a:gs pos="100000">
              <a:srgbClr val="C0504D">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Gyventojų senėjimas</a:t>
          </a:r>
        </a:p>
      </dgm:t>
    </dgm:pt>
    <dgm:pt modelId="{39CD72FA-04E6-4EFC-85C6-022A8FBCAD8B}" type="parTrans" cxnId="{3740F57F-6030-40DD-AAED-AF2DA73C50DF}">
      <dgm:prSet/>
      <dgm:spPr/>
      <dgm:t>
        <a:bodyPr/>
        <a:lstStyle/>
        <a:p>
          <a:endParaRPr lang="lt-LT" sz="1100"/>
        </a:p>
      </dgm:t>
    </dgm:pt>
    <dgm:pt modelId="{F99D5006-786C-4B7A-8E7D-7340A50F6A1D}" type="sibTrans" cxnId="{3740F57F-6030-40DD-AAED-AF2DA73C50DF}">
      <dgm:prSet/>
      <dgm:spPr/>
      <dgm:t>
        <a:bodyPr/>
        <a:lstStyle/>
        <a:p>
          <a:endParaRPr lang="lt-LT" sz="1100"/>
        </a:p>
      </dgm:t>
    </dgm:pt>
    <dgm:pt modelId="{BEB06781-71B9-4C6E-8110-FFBCA79F1D35}">
      <dgm:prSet custT="1"/>
      <dgm:spPr>
        <a:xfrm rot="10800000">
          <a:off x="618766" y="685080"/>
          <a:ext cx="5087067" cy="359144"/>
        </a:xfrm>
        <a:gradFill rotWithShape="0">
          <a:gsLst>
            <a:gs pos="0">
              <a:srgbClr val="C0504D">
                <a:alpha val="90000"/>
                <a:hueOff val="0"/>
                <a:satOff val="0"/>
                <a:lumOff val="0"/>
                <a:alphaOff val="-6154"/>
                <a:tint val="50000"/>
                <a:satMod val="300000"/>
              </a:srgbClr>
            </a:gs>
            <a:gs pos="35000">
              <a:srgbClr val="C0504D">
                <a:alpha val="90000"/>
                <a:hueOff val="0"/>
                <a:satOff val="0"/>
                <a:lumOff val="0"/>
                <a:alphaOff val="-6154"/>
                <a:tint val="37000"/>
                <a:satMod val="300000"/>
              </a:srgbClr>
            </a:gs>
            <a:gs pos="100000">
              <a:srgbClr val="C0504D">
                <a:alpha val="90000"/>
                <a:hueOff val="0"/>
                <a:satOff val="0"/>
                <a:lumOff val="0"/>
                <a:alphaOff val="-6154"/>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Menkos galimybės mokytis ir kelti kvalifikaciją, gauti žinių</a:t>
          </a:r>
        </a:p>
      </dgm:t>
    </dgm:pt>
    <dgm:pt modelId="{C960D6B2-D197-4F2E-BD53-02FA08010AC4}" type="parTrans" cxnId="{7686F947-F7E8-4758-9DC5-CA5C16BF9DD8}">
      <dgm:prSet/>
      <dgm:spPr/>
      <dgm:t>
        <a:bodyPr/>
        <a:lstStyle/>
        <a:p>
          <a:endParaRPr lang="lt-LT" sz="1100"/>
        </a:p>
      </dgm:t>
    </dgm:pt>
    <dgm:pt modelId="{5FBCFAED-CACF-40E2-B22E-55B3EDC12782}" type="sibTrans" cxnId="{7686F947-F7E8-4758-9DC5-CA5C16BF9DD8}">
      <dgm:prSet/>
      <dgm:spPr/>
      <dgm:t>
        <a:bodyPr/>
        <a:lstStyle/>
        <a:p>
          <a:endParaRPr lang="lt-LT" sz="1100"/>
        </a:p>
      </dgm:t>
    </dgm:pt>
    <dgm:pt modelId="{FFA7E1AC-A1AC-46F5-8D8D-16D1DEADB5E0}">
      <dgm:prSet custT="1"/>
      <dgm:spPr>
        <a:xfrm rot="10800000">
          <a:off x="1016668" y="1044224"/>
          <a:ext cx="4291262" cy="345632"/>
        </a:xfrm>
        <a:gradFill rotWithShape="0">
          <a:gsLst>
            <a:gs pos="0">
              <a:srgbClr val="C0504D">
                <a:alpha val="90000"/>
                <a:hueOff val="0"/>
                <a:satOff val="0"/>
                <a:lumOff val="0"/>
                <a:alphaOff val="-9231"/>
                <a:tint val="50000"/>
                <a:satMod val="300000"/>
              </a:srgbClr>
            </a:gs>
            <a:gs pos="35000">
              <a:srgbClr val="C0504D">
                <a:alpha val="90000"/>
                <a:hueOff val="0"/>
                <a:satOff val="0"/>
                <a:lumOff val="0"/>
                <a:alphaOff val="-9231"/>
                <a:tint val="37000"/>
                <a:satMod val="300000"/>
              </a:srgbClr>
            </a:gs>
            <a:gs pos="100000">
              <a:srgbClr val="C0504D">
                <a:alpha val="90000"/>
                <a:hueOff val="0"/>
                <a:satOff val="0"/>
                <a:lumOff val="0"/>
                <a:alphaOff val="-9231"/>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Nepakankamas verslo ir vietos  bendradarbiavimas</a:t>
          </a:r>
        </a:p>
      </dgm:t>
    </dgm:pt>
    <dgm:pt modelId="{37D0801F-0726-4BC0-8CC4-C7035A70A8B4}" type="parTrans" cxnId="{81586E94-6EDB-4E37-BF0E-B2D40A9C0457}">
      <dgm:prSet/>
      <dgm:spPr/>
      <dgm:t>
        <a:bodyPr/>
        <a:lstStyle/>
        <a:p>
          <a:endParaRPr lang="lt-LT" sz="1100"/>
        </a:p>
      </dgm:t>
    </dgm:pt>
    <dgm:pt modelId="{049BB86C-A8A9-4FCB-9B36-63BC98B6C018}" type="sibTrans" cxnId="{81586E94-6EDB-4E37-BF0E-B2D40A9C0457}">
      <dgm:prSet/>
      <dgm:spPr/>
      <dgm:t>
        <a:bodyPr/>
        <a:lstStyle/>
        <a:p>
          <a:endParaRPr lang="lt-LT" sz="1100"/>
        </a:p>
      </dgm:t>
    </dgm:pt>
    <dgm:pt modelId="{1FCC476E-6936-454F-AAAE-54F2A037C0D2}">
      <dgm:prSet custT="1"/>
      <dgm:spPr>
        <a:xfrm rot="10800000">
          <a:off x="1832752" y="1389857"/>
          <a:ext cx="2659094" cy="334784"/>
        </a:xfrm>
        <a:gradFill rotWithShape="0">
          <a:gsLst>
            <a:gs pos="0">
              <a:srgbClr val="C0504D">
                <a:alpha val="90000"/>
                <a:hueOff val="0"/>
                <a:satOff val="0"/>
                <a:lumOff val="0"/>
                <a:alphaOff val="-12308"/>
                <a:tint val="50000"/>
                <a:satMod val="300000"/>
              </a:srgbClr>
            </a:gs>
            <a:gs pos="35000">
              <a:srgbClr val="C0504D">
                <a:alpha val="90000"/>
                <a:hueOff val="0"/>
                <a:satOff val="0"/>
                <a:lumOff val="0"/>
                <a:alphaOff val="-12308"/>
                <a:tint val="37000"/>
                <a:satMod val="300000"/>
              </a:srgbClr>
            </a:gs>
            <a:gs pos="100000">
              <a:srgbClr val="C0504D">
                <a:alpha val="90000"/>
                <a:hueOff val="0"/>
                <a:satOff val="0"/>
                <a:lumOff val="0"/>
                <a:alphaOff val="-12308"/>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Gyventojų skaičiaus mažėjimas</a:t>
          </a:r>
        </a:p>
      </dgm:t>
    </dgm:pt>
    <dgm:pt modelId="{3644F0A8-75A6-4F44-8DF0-20BE60531494}" type="parTrans" cxnId="{D4DBE0C8-4923-4297-915E-03A89955B759}">
      <dgm:prSet/>
      <dgm:spPr/>
      <dgm:t>
        <a:bodyPr/>
        <a:lstStyle/>
        <a:p>
          <a:endParaRPr lang="lt-LT" sz="1100"/>
        </a:p>
      </dgm:t>
    </dgm:pt>
    <dgm:pt modelId="{2A1621AA-8F79-4E53-A103-C62B43A8481C}" type="sibTrans" cxnId="{D4DBE0C8-4923-4297-915E-03A89955B759}">
      <dgm:prSet/>
      <dgm:spPr/>
      <dgm:t>
        <a:bodyPr/>
        <a:lstStyle/>
        <a:p>
          <a:endParaRPr lang="lt-LT" sz="1100"/>
        </a:p>
      </dgm:t>
    </dgm:pt>
    <dgm:pt modelId="{AA89373D-D3E6-4E38-A7A1-C8FE15F5C6AE}">
      <dgm:prSet custT="1"/>
      <dgm:spPr>
        <a:xfrm rot="10800000">
          <a:off x="2270751" y="1724642"/>
          <a:ext cx="1783096" cy="267302"/>
        </a:xfrm>
        <a:gradFill rotWithShape="0">
          <a:gsLst>
            <a:gs pos="0">
              <a:srgbClr val="C0504D">
                <a:alpha val="90000"/>
                <a:hueOff val="0"/>
                <a:satOff val="0"/>
                <a:lumOff val="0"/>
                <a:alphaOff val="-15385"/>
                <a:tint val="50000"/>
                <a:satMod val="300000"/>
              </a:srgbClr>
            </a:gs>
            <a:gs pos="35000">
              <a:srgbClr val="C0504D">
                <a:alpha val="90000"/>
                <a:hueOff val="0"/>
                <a:satOff val="0"/>
                <a:lumOff val="0"/>
                <a:alphaOff val="-15385"/>
                <a:tint val="37000"/>
                <a:satMod val="300000"/>
              </a:srgbClr>
            </a:gs>
            <a:gs pos="100000">
              <a:srgbClr val="C0504D">
                <a:alpha val="90000"/>
                <a:hueOff val="0"/>
                <a:satOff val="0"/>
                <a:lumOff val="0"/>
                <a:alphaOff val="-15385"/>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Nedarbas</a:t>
          </a:r>
        </a:p>
      </dgm:t>
    </dgm:pt>
    <dgm:pt modelId="{78F93837-F634-434C-90A4-A87963FB010F}" type="parTrans" cxnId="{23D710AA-9ABD-4EA6-BBE5-8F6474D08711}">
      <dgm:prSet/>
      <dgm:spPr/>
      <dgm:t>
        <a:bodyPr/>
        <a:lstStyle/>
        <a:p>
          <a:endParaRPr lang="lt-LT" sz="1100"/>
        </a:p>
      </dgm:t>
    </dgm:pt>
    <dgm:pt modelId="{F4EA51B4-628E-424B-A390-227207413D92}" type="sibTrans" cxnId="{23D710AA-9ABD-4EA6-BBE5-8F6474D08711}">
      <dgm:prSet/>
      <dgm:spPr/>
      <dgm:t>
        <a:bodyPr/>
        <a:lstStyle/>
        <a:p>
          <a:endParaRPr lang="lt-LT" sz="1100"/>
        </a:p>
      </dgm:t>
    </dgm:pt>
    <dgm:pt modelId="{8D9CA958-C772-415D-B128-7BB708863B17}">
      <dgm:prSet custT="1"/>
      <dgm:spPr>
        <a:xfrm rot="10800000">
          <a:off x="1893471" y="1991945"/>
          <a:ext cx="2537656" cy="400982"/>
        </a:xfrm>
        <a:gradFill rotWithShape="0">
          <a:gsLst>
            <a:gs pos="0">
              <a:srgbClr val="C0504D">
                <a:alpha val="90000"/>
                <a:hueOff val="0"/>
                <a:satOff val="0"/>
                <a:lumOff val="0"/>
                <a:alphaOff val="-18462"/>
                <a:tint val="50000"/>
                <a:satMod val="300000"/>
              </a:srgbClr>
            </a:gs>
            <a:gs pos="35000">
              <a:srgbClr val="C0504D">
                <a:alpha val="90000"/>
                <a:hueOff val="0"/>
                <a:satOff val="0"/>
                <a:lumOff val="0"/>
                <a:alphaOff val="-18462"/>
                <a:tint val="37000"/>
                <a:satMod val="300000"/>
              </a:srgbClr>
            </a:gs>
            <a:gs pos="100000">
              <a:srgbClr val="C0504D">
                <a:alpha val="90000"/>
                <a:hueOff val="0"/>
                <a:satOff val="0"/>
                <a:lumOff val="0"/>
                <a:alphaOff val="-18462"/>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Socialinių paslaugų trūkumas</a:t>
          </a:r>
        </a:p>
      </dgm:t>
    </dgm:pt>
    <dgm:pt modelId="{9B3B9BD1-9565-4495-BF14-2FA70B5FDC92}" type="parTrans" cxnId="{471C50C5-676E-426F-8290-CFE1267388CD}">
      <dgm:prSet/>
      <dgm:spPr/>
      <dgm:t>
        <a:bodyPr/>
        <a:lstStyle/>
        <a:p>
          <a:endParaRPr lang="lt-LT" sz="1100"/>
        </a:p>
      </dgm:t>
    </dgm:pt>
    <dgm:pt modelId="{D04D083E-64EC-411C-ABBA-B4B658B64601}" type="sibTrans" cxnId="{471C50C5-676E-426F-8290-CFE1267388CD}">
      <dgm:prSet/>
      <dgm:spPr/>
      <dgm:t>
        <a:bodyPr/>
        <a:lstStyle/>
        <a:p>
          <a:endParaRPr lang="lt-LT" sz="1100"/>
        </a:p>
      </dgm:t>
    </dgm:pt>
    <dgm:pt modelId="{DE6481F7-B36A-4F5D-98E1-D600DEA195E6}">
      <dgm:prSet custT="1"/>
      <dgm:spPr>
        <a:xfrm rot="10800000">
          <a:off x="1304583" y="2392927"/>
          <a:ext cx="3715432" cy="308814"/>
        </a:xfrm>
        <a:gradFill rotWithShape="0">
          <a:gsLst>
            <a:gs pos="0">
              <a:srgbClr val="C0504D">
                <a:alpha val="90000"/>
                <a:hueOff val="0"/>
                <a:satOff val="0"/>
                <a:lumOff val="0"/>
                <a:alphaOff val="-21538"/>
                <a:tint val="50000"/>
                <a:satMod val="300000"/>
              </a:srgbClr>
            </a:gs>
            <a:gs pos="35000">
              <a:srgbClr val="C0504D">
                <a:alpha val="90000"/>
                <a:hueOff val="0"/>
                <a:satOff val="0"/>
                <a:lumOff val="0"/>
                <a:alphaOff val="-21538"/>
                <a:tint val="37000"/>
                <a:satMod val="300000"/>
              </a:srgbClr>
            </a:gs>
            <a:gs pos="100000">
              <a:srgbClr val="C0504D">
                <a:alpha val="90000"/>
                <a:hueOff val="0"/>
                <a:satOff val="0"/>
                <a:lumOff val="0"/>
                <a:alphaOff val="-21538"/>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Menka turizmo ir rekreacijos paslaugų įvairovė</a:t>
          </a:r>
        </a:p>
      </dgm:t>
    </dgm:pt>
    <dgm:pt modelId="{6277A42F-944F-4AB9-9C01-B3281EFEAD07}" type="parTrans" cxnId="{57A431A6-FCE1-488B-BE51-2D04CE6B3A91}">
      <dgm:prSet/>
      <dgm:spPr/>
      <dgm:t>
        <a:bodyPr/>
        <a:lstStyle/>
        <a:p>
          <a:endParaRPr lang="lt-LT" sz="1100"/>
        </a:p>
      </dgm:t>
    </dgm:pt>
    <dgm:pt modelId="{7E688982-3293-4F75-9296-0816835E2667}" type="sibTrans" cxnId="{57A431A6-FCE1-488B-BE51-2D04CE6B3A91}">
      <dgm:prSet/>
      <dgm:spPr/>
      <dgm:t>
        <a:bodyPr/>
        <a:lstStyle/>
        <a:p>
          <a:endParaRPr lang="lt-LT" sz="1100"/>
        </a:p>
      </dgm:t>
    </dgm:pt>
    <dgm:pt modelId="{B7B14F74-3FA7-4483-BB7E-725C8E6FF268}">
      <dgm:prSet custT="1"/>
      <dgm:spPr>
        <a:xfrm rot="10800000">
          <a:off x="892660" y="2701742"/>
          <a:ext cx="4539279" cy="326030"/>
        </a:xfrm>
        <a:gradFill rotWithShape="0">
          <a:gsLst>
            <a:gs pos="0">
              <a:srgbClr val="C0504D">
                <a:alpha val="90000"/>
                <a:hueOff val="0"/>
                <a:satOff val="0"/>
                <a:lumOff val="0"/>
                <a:alphaOff val="-24615"/>
                <a:tint val="50000"/>
                <a:satMod val="300000"/>
              </a:srgbClr>
            </a:gs>
            <a:gs pos="35000">
              <a:srgbClr val="C0504D">
                <a:alpha val="90000"/>
                <a:hueOff val="0"/>
                <a:satOff val="0"/>
                <a:lumOff val="0"/>
                <a:alphaOff val="-24615"/>
                <a:tint val="37000"/>
                <a:satMod val="300000"/>
              </a:srgbClr>
            </a:gs>
            <a:gs pos="100000">
              <a:srgbClr val="C0504D">
                <a:alpha val="90000"/>
                <a:hueOff val="0"/>
                <a:satOff val="0"/>
                <a:lumOff val="0"/>
                <a:alphaOff val="-24615"/>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Nesutvarkyti ir bendruomenės poreikiams nepritaikyti viešieji pastatai</a:t>
          </a:r>
        </a:p>
      </dgm:t>
    </dgm:pt>
    <dgm:pt modelId="{7AD6C194-EBAC-4494-B278-4B222E88B690}" type="parTrans" cxnId="{DFE5BFEA-4980-46C2-AE6A-621EF78F7DFC}">
      <dgm:prSet/>
      <dgm:spPr/>
      <dgm:t>
        <a:bodyPr/>
        <a:lstStyle/>
        <a:p>
          <a:endParaRPr lang="lt-LT" sz="1100"/>
        </a:p>
      </dgm:t>
    </dgm:pt>
    <dgm:pt modelId="{94AA1986-69C3-4061-B7F3-0952C1726A59}" type="sibTrans" cxnId="{DFE5BFEA-4980-46C2-AE6A-621EF78F7DFC}">
      <dgm:prSet/>
      <dgm:spPr/>
      <dgm:t>
        <a:bodyPr/>
        <a:lstStyle/>
        <a:p>
          <a:endParaRPr lang="lt-LT" sz="1100"/>
        </a:p>
      </dgm:t>
    </dgm:pt>
    <dgm:pt modelId="{8B64F544-CBCF-484F-BFFA-507ED618B92D}">
      <dgm:prSet custT="1"/>
      <dgm:spPr>
        <a:xfrm rot="10800000">
          <a:off x="592319" y="3027772"/>
          <a:ext cx="5139961" cy="280846"/>
        </a:xfrm>
        <a:gradFill rotWithShape="0">
          <a:gsLst>
            <a:gs pos="0">
              <a:srgbClr val="C0504D">
                <a:alpha val="90000"/>
                <a:hueOff val="0"/>
                <a:satOff val="0"/>
                <a:lumOff val="0"/>
                <a:alphaOff val="-27692"/>
                <a:tint val="50000"/>
                <a:satMod val="300000"/>
              </a:srgbClr>
            </a:gs>
            <a:gs pos="35000">
              <a:srgbClr val="C0504D">
                <a:alpha val="90000"/>
                <a:hueOff val="0"/>
                <a:satOff val="0"/>
                <a:lumOff val="0"/>
                <a:alphaOff val="-27692"/>
                <a:tint val="37000"/>
                <a:satMod val="300000"/>
              </a:srgbClr>
            </a:gs>
            <a:gs pos="100000">
              <a:srgbClr val="C0504D">
                <a:alpha val="90000"/>
                <a:hueOff val="0"/>
                <a:satOff val="0"/>
                <a:lumOff val="0"/>
                <a:alphaOff val="-27692"/>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Gyventojų, ypač vaikų ir jaunimo laisvalaikio užimtumo stoka</a:t>
          </a:r>
        </a:p>
      </dgm:t>
    </dgm:pt>
    <dgm:pt modelId="{689D4A88-42FA-47B5-B994-421E54D49B25}" type="parTrans" cxnId="{82A5CA67-3311-4BAB-80A6-C0A441A03FCE}">
      <dgm:prSet/>
      <dgm:spPr/>
      <dgm:t>
        <a:bodyPr/>
        <a:lstStyle/>
        <a:p>
          <a:endParaRPr lang="lt-LT" sz="1100"/>
        </a:p>
      </dgm:t>
    </dgm:pt>
    <dgm:pt modelId="{F907F435-BB96-4881-9AA9-CE9E992A1366}" type="sibTrans" cxnId="{82A5CA67-3311-4BAB-80A6-C0A441A03FCE}">
      <dgm:prSet/>
      <dgm:spPr/>
      <dgm:t>
        <a:bodyPr/>
        <a:lstStyle/>
        <a:p>
          <a:endParaRPr lang="lt-LT" sz="1100"/>
        </a:p>
      </dgm:t>
    </dgm:pt>
    <dgm:pt modelId="{DA792CF5-3A56-4E01-B4F2-E64CCFD04501}">
      <dgm:prSet custT="1"/>
      <dgm:spPr>
        <a:xfrm rot="10800000">
          <a:off x="1760917" y="3308619"/>
          <a:ext cx="2802764" cy="271394"/>
        </a:xfrm>
        <a:gradFill rotWithShape="0">
          <a:gsLst>
            <a:gs pos="0">
              <a:srgbClr val="C0504D">
                <a:alpha val="90000"/>
                <a:hueOff val="0"/>
                <a:satOff val="0"/>
                <a:lumOff val="0"/>
                <a:alphaOff val="-30769"/>
                <a:tint val="50000"/>
                <a:satMod val="300000"/>
              </a:srgbClr>
            </a:gs>
            <a:gs pos="35000">
              <a:srgbClr val="C0504D">
                <a:alpha val="90000"/>
                <a:hueOff val="0"/>
                <a:satOff val="0"/>
                <a:lumOff val="0"/>
                <a:alphaOff val="-30769"/>
                <a:tint val="37000"/>
                <a:satMod val="300000"/>
              </a:srgbClr>
            </a:gs>
            <a:gs pos="100000">
              <a:srgbClr val="C0504D">
                <a:alpha val="90000"/>
                <a:hueOff val="0"/>
                <a:satOff val="0"/>
                <a:lumOff val="0"/>
                <a:alphaOff val="-30769"/>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Mažas gyventojų verslumas</a:t>
          </a:r>
        </a:p>
      </dgm:t>
    </dgm:pt>
    <dgm:pt modelId="{83D0660C-DD9A-4E6F-B974-8E07A263F60D}" type="parTrans" cxnId="{8A78EDF6-A91B-4C16-8FEA-779EE964FE69}">
      <dgm:prSet/>
      <dgm:spPr/>
      <dgm:t>
        <a:bodyPr/>
        <a:lstStyle/>
        <a:p>
          <a:endParaRPr lang="lt-LT" sz="1100"/>
        </a:p>
      </dgm:t>
    </dgm:pt>
    <dgm:pt modelId="{E3EF776E-111A-4BA1-AE52-811AEE5D288C}" type="sibTrans" cxnId="{8A78EDF6-A91B-4C16-8FEA-779EE964FE69}">
      <dgm:prSet/>
      <dgm:spPr/>
      <dgm:t>
        <a:bodyPr/>
        <a:lstStyle/>
        <a:p>
          <a:endParaRPr lang="lt-LT" sz="1100"/>
        </a:p>
      </dgm:t>
    </dgm:pt>
    <dgm:pt modelId="{0390E57A-2BC5-4648-9144-B76919C5A573}">
      <dgm:prSet custT="1"/>
      <dgm:spPr>
        <a:xfrm rot="10800000">
          <a:off x="2504346" y="3580014"/>
          <a:ext cx="1315907" cy="213824"/>
        </a:xfrm>
        <a:gradFill rotWithShape="0">
          <a:gsLst>
            <a:gs pos="0">
              <a:srgbClr val="C0504D">
                <a:alpha val="90000"/>
                <a:hueOff val="0"/>
                <a:satOff val="0"/>
                <a:lumOff val="0"/>
                <a:alphaOff val="-33846"/>
                <a:tint val="50000"/>
                <a:satMod val="300000"/>
              </a:srgbClr>
            </a:gs>
            <a:gs pos="35000">
              <a:srgbClr val="C0504D">
                <a:alpha val="90000"/>
                <a:hueOff val="0"/>
                <a:satOff val="0"/>
                <a:lumOff val="0"/>
                <a:alphaOff val="-33846"/>
                <a:tint val="37000"/>
                <a:satMod val="300000"/>
              </a:srgbClr>
            </a:gs>
            <a:gs pos="100000">
              <a:srgbClr val="C0504D">
                <a:alpha val="90000"/>
                <a:hueOff val="0"/>
                <a:satOff val="0"/>
                <a:lumOff val="0"/>
                <a:alphaOff val="-33846"/>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Blogi keliai</a:t>
          </a:r>
        </a:p>
      </dgm:t>
    </dgm:pt>
    <dgm:pt modelId="{1843EDAF-595A-48D7-92FB-7E4DAB4D44F1}" type="parTrans" cxnId="{FCEDA4DD-A472-4798-B73D-17E288314F3C}">
      <dgm:prSet/>
      <dgm:spPr/>
      <dgm:t>
        <a:bodyPr/>
        <a:lstStyle/>
        <a:p>
          <a:endParaRPr lang="lt-LT" sz="1100"/>
        </a:p>
      </dgm:t>
    </dgm:pt>
    <dgm:pt modelId="{C160ABD5-7B49-458E-B6B0-ECFF79B73F00}" type="sibTrans" cxnId="{FCEDA4DD-A472-4798-B73D-17E288314F3C}">
      <dgm:prSet/>
      <dgm:spPr/>
      <dgm:t>
        <a:bodyPr/>
        <a:lstStyle/>
        <a:p>
          <a:endParaRPr lang="lt-LT" sz="1100"/>
        </a:p>
      </dgm:t>
    </dgm:pt>
    <dgm:pt modelId="{42E58905-B2C1-4F32-8040-485B30487260}">
      <dgm:prSet custT="1"/>
      <dgm:spPr>
        <a:xfrm rot="10800000">
          <a:off x="2041969" y="3793838"/>
          <a:ext cx="2240661" cy="328559"/>
        </a:xfrm>
        <a:gradFill rotWithShape="0">
          <a:gsLst>
            <a:gs pos="0">
              <a:srgbClr val="C0504D">
                <a:alpha val="90000"/>
                <a:hueOff val="0"/>
                <a:satOff val="0"/>
                <a:lumOff val="0"/>
                <a:alphaOff val="-36923"/>
                <a:tint val="50000"/>
                <a:satMod val="300000"/>
              </a:srgbClr>
            </a:gs>
            <a:gs pos="35000">
              <a:srgbClr val="C0504D">
                <a:alpha val="90000"/>
                <a:hueOff val="0"/>
                <a:satOff val="0"/>
                <a:lumOff val="0"/>
                <a:alphaOff val="-36923"/>
                <a:tint val="37000"/>
                <a:satMod val="300000"/>
              </a:srgbClr>
            </a:gs>
            <a:gs pos="100000">
              <a:srgbClr val="C0504D">
                <a:alpha val="90000"/>
                <a:hueOff val="0"/>
                <a:satOff val="0"/>
                <a:lumOff val="0"/>
                <a:alphaOff val="-36923"/>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Bloga aplinkosaugos situacija</a:t>
          </a:r>
        </a:p>
      </dgm:t>
    </dgm:pt>
    <dgm:pt modelId="{AB2BA9C9-C426-4919-AD29-55F2992D6DE7}" type="parTrans" cxnId="{47519F32-400B-4BA7-A0CA-700C0E6AEBA3}">
      <dgm:prSet/>
      <dgm:spPr/>
      <dgm:t>
        <a:bodyPr/>
        <a:lstStyle/>
        <a:p>
          <a:endParaRPr lang="lt-LT" sz="1100"/>
        </a:p>
      </dgm:t>
    </dgm:pt>
    <dgm:pt modelId="{FAF4E3A2-08EB-4303-9B0F-C7BAA4AC0BC7}" type="sibTrans" cxnId="{47519F32-400B-4BA7-A0CA-700C0E6AEBA3}">
      <dgm:prSet/>
      <dgm:spPr/>
      <dgm:t>
        <a:bodyPr/>
        <a:lstStyle/>
        <a:p>
          <a:endParaRPr lang="lt-LT" sz="1100"/>
        </a:p>
      </dgm:t>
    </dgm:pt>
    <dgm:pt modelId="{06E71FED-176D-4BDE-B8BA-32F6A6D766C9}">
      <dgm:prSet custT="1"/>
      <dgm:spPr>
        <a:xfrm rot="10800000">
          <a:off x="2904911" y="4122398"/>
          <a:ext cx="514777" cy="382926"/>
        </a:xfrm>
        <a:gradFill rotWithShape="0">
          <a:gsLst>
            <a:gs pos="0">
              <a:srgbClr val="C0504D">
                <a:alpha val="90000"/>
                <a:hueOff val="0"/>
                <a:satOff val="0"/>
                <a:lumOff val="0"/>
                <a:alphaOff val="-40000"/>
                <a:tint val="50000"/>
                <a:satMod val="300000"/>
              </a:srgbClr>
            </a:gs>
            <a:gs pos="35000">
              <a:srgbClr val="C0504D">
                <a:alpha val="90000"/>
                <a:hueOff val="0"/>
                <a:satOff val="0"/>
                <a:lumOff val="0"/>
                <a:alphaOff val="-40000"/>
                <a:tint val="37000"/>
                <a:satMod val="300000"/>
              </a:srgbClr>
            </a:gs>
            <a:gs pos="100000">
              <a:srgbClr val="C0504D">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Kita</a:t>
          </a:r>
        </a:p>
      </dgm:t>
    </dgm:pt>
    <dgm:pt modelId="{A73C536E-50A5-4AED-8481-D6083B05A065}" type="parTrans" cxnId="{6AD88427-A8AD-488A-A678-5F128AC1D8A8}">
      <dgm:prSet/>
      <dgm:spPr/>
      <dgm:t>
        <a:bodyPr/>
        <a:lstStyle/>
        <a:p>
          <a:endParaRPr lang="lt-LT"/>
        </a:p>
      </dgm:t>
    </dgm:pt>
    <dgm:pt modelId="{73EA2C1F-4432-4D5A-AC85-FE01CBBB39EE}" type="sibTrans" cxnId="{6AD88427-A8AD-488A-A678-5F128AC1D8A8}">
      <dgm:prSet/>
      <dgm:spPr/>
      <dgm:t>
        <a:bodyPr/>
        <a:lstStyle/>
        <a:p>
          <a:endParaRPr lang="lt-LT"/>
        </a:p>
      </dgm:t>
    </dgm:pt>
    <dgm:pt modelId="{0971EAA9-6C64-45DF-BDA1-3E03F5274CFE}" type="pres">
      <dgm:prSet presAssocID="{8B50CF03-77BB-44B3-BAF0-B18813D1EAC6}" presName="Name0" presStyleCnt="0">
        <dgm:presLayoutVars>
          <dgm:dir/>
          <dgm:animLvl val="lvl"/>
          <dgm:resizeHandles val="exact"/>
        </dgm:presLayoutVars>
      </dgm:prSet>
      <dgm:spPr/>
    </dgm:pt>
    <dgm:pt modelId="{6198DE7E-A96A-4F28-B27E-AC07749CD072}" type="pres">
      <dgm:prSet presAssocID="{91EDC35F-462D-4DDE-8268-20198EEC6010}" presName="Name8" presStyleCnt="0"/>
      <dgm:spPr/>
    </dgm:pt>
    <dgm:pt modelId="{D6AC4E7D-D7FB-467C-A0FF-FE13223AC96D}" type="pres">
      <dgm:prSet presAssocID="{91EDC35F-462D-4DDE-8268-20198EEC6010}" presName="level" presStyleLbl="node1" presStyleIdx="0" presStyleCnt="14" custScaleX="32229" custScaleY="40315">
        <dgm:presLayoutVars>
          <dgm:chMax val="1"/>
          <dgm:bulletEnabled val="1"/>
        </dgm:presLayoutVars>
      </dgm:prSet>
      <dgm:spPr>
        <a:prstGeom prst="trapezoid">
          <a:avLst>
            <a:gd name="adj" fmla="val 70190"/>
          </a:avLst>
        </a:prstGeom>
      </dgm:spPr>
      <dgm:t>
        <a:bodyPr/>
        <a:lstStyle/>
        <a:p>
          <a:endParaRPr lang="lt-LT"/>
        </a:p>
      </dgm:t>
    </dgm:pt>
    <dgm:pt modelId="{8BA35FB0-3851-49B7-8BE0-FC4397566686}" type="pres">
      <dgm:prSet presAssocID="{91EDC35F-462D-4DDE-8268-20198EEC6010}" presName="levelTx" presStyleLbl="revTx" presStyleIdx="0" presStyleCnt="0">
        <dgm:presLayoutVars>
          <dgm:chMax val="1"/>
          <dgm:bulletEnabled val="1"/>
        </dgm:presLayoutVars>
      </dgm:prSet>
      <dgm:spPr/>
      <dgm:t>
        <a:bodyPr/>
        <a:lstStyle/>
        <a:p>
          <a:endParaRPr lang="lt-LT"/>
        </a:p>
      </dgm:t>
    </dgm:pt>
    <dgm:pt modelId="{9FF18B84-B789-460D-A9C9-EA4FA2C32D57}" type="pres">
      <dgm:prSet presAssocID="{36FB591D-A441-4416-8DF4-680A3D21C193}" presName="Name8" presStyleCnt="0"/>
      <dgm:spPr/>
    </dgm:pt>
    <dgm:pt modelId="{9C14F224-F3B7-4501-9D40-F0C727A7FE43}" type="pres">
      <dgm:prSet presAssocID="{36FB591D-A441-4416-8DF4-680A3D21C193}" presName="level" presStyleLbl="node1" presStyleIdx="1" presStyleCnt="14" custScaleX="44928" custScaleY="46079">
        <dgm:presLayoutVars>
          <dgm:chMax val="1"/>
          <dgm:bulletEnabled val="1"/>
        </dgm:presLayoutVars>
      </dgm:prSet>
      <dgm:spPr>
        <a:prstGeom prst="trapezoid">
          <a:avLst>
            <a:gd name="adj" fmla="val 70190"/>
          </a:avLst>
        </a:prstGeom>
      </dgm:spPr>
      <dgm:t>
        <a:bodyPr/>
        <a:lstStyle/>
        <a:p>
          <a:endParaRPr lang="lt-LT"/>
        </a:p>
      </dgm:t>
    </dgm:pt>
    <dgm:pt modelId="{A3ABDB2B-A404-47D0-BD89-72C225E0BEEB}" type="pres">
      <dgm:prSet presAssocID="{36FB591D-A441-4416-8DF4-680A3D21C193}" presName="levelTx" presStyleLbl="revTx" presStyleIdx="0" presStyleCnt="0">
        <dgm:presLayoutVars>
          <dgm:chMax val="1"/>
          <dgm:bulletEnabled val="1"/>
        </dgm:presLayoutVars>
      </dgm:prSet>
      <dgm:spPr/>
      <dgm:t>
        <a:bodyPr/>
        <a:lstStyle/>
        <a:p>
          <a:endParaRPr lang="lt-LT"/>
        </a:p>
      </dgm:t>
    </dgm:pt>
    <dgm:pt modelId="{D929A2B7-5B15-4E69-9A6E-3553235935A7}" type="pres">
      <dgm:prSet presAssocID="{BEB06781-71B9-4C6E-8110-FFBCA79F1D35}" presName="Name8" presStyleCnt="0"/>
      <dgm:spPr/>
    </dgm:pt>
    <dgm:pt modelId="{DC5E8A05-3737-4573-852C-48ED2863F7A0}" type="pres">
      <dgm:prSet presAssocID="{BEB06781-71B9-4C6E-8110-FFBCA79F1D35}" presName="level" presStyleLbl="node1" presStyleIdx="2" presStyleCnt="14" custScaleX="94857" custScaleY="45291">
        <dgm:presLayoutVars>
          <dgm:chMax val="1"/>
          <dgm:bulletEnabled val="1"/>
        </dgm:presLayoutVars>
      </dgm:prSet>
      <dgm:spPr>
        <a:prstGeom prst="trapezoid">
          <a:avLst>
            <a:gd name="adj" fmla="val 70190"/>
          </a:avLst>
        </a:prstGeom>
      </dgm:spPr>
      <dgm:t>
        <a:bodyPr/>
        <a:lstStyle/>
        <a:p>
          <a:endParaRPr lang="lt-LT"/>
        </a:p>
      </dgm:t>
    </dgm:pt>
    <dgm:pt modelId="{D435A4C8-5769-4A31-A9AB-058AA142D04F}" type="pres">
      <dgm:prSet presAssocID="{BEB06781-71B9-4C6E-8110-FFBCA79F1D35}" presName="levelTx" presStyleLbl="revTx" presStyleIdx="0" presStyleCnt="0">
        <dgm:presLayoutVars>
          <dgm:chMax val="1"/>
          <dgm:bulletEnabled val="1"/>
        </dgm:presLayoutVars>
      </dgm:prSet>
      <dgm:spPr/>
      <dgm:t>
        <a:bodyPr/>
        <a:lstStyle/>
        <a:p>
          <a:endParaRPr lang="lt-LT"/>
        </a:p>
      </dgm:t>
    </dgm:pt>
    <dgm:pt modelId="{F2A0A181-22F2-4533-BA2D-9099F179BDD8}" type="pres">
      <dgm:prSet presAssocID="{FFA7E1AC-A1AC-46F5-8D8D-16D1DEADB5E0}" presName="Name8" presStyleCnt="0"/>
      <dgm:spPr/>
    </dgm:pt>
    <dgm:pt modelId="{E86AE04B-9570-40D8-8685-DDE9BE7E2D4E}" type="pres">
      <dgm:prSet presAssocID="{FFA7E1AC-A1AC-46F5-8D8D-16D1DEADB5E0}" presName="level" presStyleLbl="node1" presStyleIdx="3" presStyleCnt="14" custScaleX="88321" custScaleY="43587">
        <dgm:presLayoutVars>
          <dgm:chMax val="1"/>
          <dgm:bulletEnabled val="1"/>
        </dgm:presLayoutVars>
      </dgm:prSet>
      <dgm:spPr>
        <a:prstGeom prst="trapezoid">
          <a:avLst>
            <a:gd name="adj" fmla="val 70190"/>
          </a:avLst>
        </a:prstGeom>
      </dgm:spPr>
      <dgm:t>
        <a:bodyPr/>
        <a:lstStyle/>
        <a:p>
          <a:endParaRPr lang="lt-LT"/>
        </a:p>
      </dgm:t>
    </dgm:pt>
    <dgm:pt modelId="{87B523F9-2ABB-4A93-BD9B-1E6BF34E17D0}" type="pres">
      <dgm:prSet presAssocID="{FFA7E1AC-A1AC-46F5-8D8D-16D1DEADB5E0}" presName="levelTx" presStyleLbl="revTx" presStyleIdx="0" presStyleCnt="0">
        <dgm:presLayoutVars>
          <dgm:chMax val="1"/>
          <dgm:bulletEnabled val="1"/>
        </dgm:presLayoutVars>
      </dgm:prSet>
      <dgm:spPr/>
      <dgm:t>
        <a:bodyPr/>
        <a:lstStyle/>
        <a:p>
          <a:endParaRPr lang="lt-LT"/>
        </a:p>
      </dgm:t>
    </dgm:pt>
    <dgm:pt modelId="{1D90AB43-E5CE-48B3-AC07-FEBB55818FF5}" type="pres">
      <dgm:prSet presAssocID="{1FCC476E-6936-454F-AAAE-54F2A037C0D2}" presName="Name8" presStyleCnt="0"/>
      <dgm:spPr/>
    </dgm:pt>
    <dgm:pt modelId="{46F83BFE-E8CE-449E-8A02-DF2FDF419FB7}" type="pres">
      <dgm:prSet presAssocID="{1FCC476E-6936-454F-AAAE-54F2A037C0D2}" presName="level" presStyleLbl="node1" presStyleIdx="4" presStyleCnt="14" custScaleX="60800" custScaleY="42219">
        <dgm:presLayoutVars>
          <dgm:chMax val="1"/>
          <dgm:bulletEnabled val="1"/>
        </dgm:presLayoutVars>
      </dgm:prSet>
      <dgm:spPr>
        <a:prstGeom prst="trapezoid">
          <a:avLst>
            <a:gd name="adj" fmla="val 70190"/>
          </a:avLst>
        </a:prstGeom>
      </dgm:spPr>
      <dgm:t>
        <a:bodyPr/>
        <a:lstStyle/>
        <a:p>
          <a:endParaRPr lang="lt-LT"/>
        </a:p>
      </dgm:t>
    </dgm:pt>
    <dgm:pt modelId="{84FA5664-1281-4ABD-94A2-9998A5CE6023}" type="pres">
      <dgm:prSet presAssocID="{1FCC476E-6936-454F-AAAE-54F2A037C0D2}" presName="levelTx" presStyleLbl="revTx" presStyleIdx="0" presStyleCnt="0">
        <dgm:presLayoutVars>
          <dgm:chMax val="1"/>
          <dgm:bulletEnabled val="1"/>
        </dgm:presLayoutVars>
      </dgm:prSet>
      <dgm:spPr/>
      <dgm:t>
        <a:bodyPr/>
        <a:lstStyle/>
        <a:p>
          <a:endParaRPr lang="lt-LT"/>
        </a:p>
      </dgm:t>
    </dgm:pt>
    <dgm:pt modelId="{814EB0C8-A4F9-4FA9-87F8-8759935B7EC3}" type="pres">
      <dgm:prSet presAssocID="{AA89373D-D3E6-4E38-A7A1-C8FE15F5C6AE}" presName="Name8" presStyleCnt="0"/>
      <dgm:spPr/>
    </dgm:pt>
    <dgm:pt modelId="{2525F411-2698-4A0C-95F9-A98C869591DE}" type="pres">
      <dgm:prSet presAssocID="{AA89373D-D3E6-4E38-A7A1-C8FE15F5C6AE}" presName="level" presStyleLbl="node1" presStyleIdx="5" presStyleCnt="14" custScaleX="45679" custScaleY="33709">
        <dgm:presLayoutVars>
          <dgm:chMax val="1"/>
          <dgm:bulletEnabled val="1"/>
        </dgm:presLayoutVars>
      </dgm:prSet>
      <dgm:spPr>
        <a:prstGeom prst="trapezoid">
          <a:avLst>
            <a:gd name="adj" fmla="val 70190"/>
          </a:avLst>
        </a:prstGeom>
      </dgm:spPr>
      <dgm:t>
        <a:bodyPr/>
        <a:lstStyle/>
        <a:p>
          <a:endParaRPr lang="lt-LT"/>
        </a:p>
      </dgm:t>
    </dgm:pt>
    <dgm:pt modelId="{AEBEAD8A-9307-4222-8485-F2DF13B69B2C}" type="pres">
      <dgm:prSet presAssocID="{AA89373D-D3E6-4E38-A7A1-C8FE15F5C6AE}" presName="levelTx" presStyleLbl="revTx" presStyleIdx="0" presStyleCnt="0">
        <dgm:presLayoutVars>
          <dgm:chMax val="1"/>
          <dgm:bulletEnabled val="1"/>
        </dgm:presLayoutVars>
      </dgm:prSet>
      <dgm:spPr/>
      <dgm:t>
        <a:bodyPr/>
        <a:lstStyle/>
        <a:p>
          <a:endParaRPr lang="lt-LT"/>
        </a:p>
      </dgm:t>
    </dgm:pt>
    <dgm:pt modelId="{EE0DE121-D369-48F2-859F-6934AC0A5731}" type="pres">
      <dgm:prSet presAssocID="{8D9CA958-C772-415D-B128-7BB708863B17}" presName="Name8" presStyleCnt="0"/>
      <dgm:spPr/>
    </dgm:pt>
    <dgm:pt modelId="{DC74909A-591C-4192-8927-9A11345968B7}" type="pres">
      <dgm:prSet presAssocID="{8D9CA958-C772-415D-B128-7BB708863B17}" presName="level" presStyleLbl="node1" presStyleIdx="6" presStyleCnt="14" custScaleX="71923" custScaleY="50567">
        <dgm:presLayoutVars>
          <dgm:chMax val="1"/>
          <dgm:bulletEnabled val="1"/>
        </dgm:presLayoutVars>
      </dgm:prSet>
      <dgm:spPr>
        <a:prstGeom prst="trapezoid">
          <a:avLst>
            <a:gd name="adj" fmla="val 70190"/>
          </a:avLst>
        </a:prstGeom>
      </dgm:spPr>
      <dgm:t>
        <a:bodyPr/>
        <a:lstStyle/>
        <a:p>
          <a:endParaRPr lang="lt-LT"/>
        </a:p>
      </dgm:t>
    </dgm:pt>
    <dgm:pt modelId="{D70413A6-C993-4B06-949F-E2A5D6592D02}" type="pres">
      <dgm:prSet presAssocID="{8D9CA958-C772-415D-B128-7BB708863B17}" presName="levelTx" presStyleLbl="revTx" presStyleIdx="0" presStyleCnt="0">
        <dgm:presLayoutVars>
          <dgm:chMax val="1"/>
          <dgm:bulletEnabled val="1"/>
        </dgm:presLayoutVars>
      </dgm:prSet>
      <dgm:spPr/>
      <dgm:t>
        <a:bodyPr/>
        <a:lstStyle/>
        <a:p>
          <a:endParaRPr lang="lt-LT"/>
        </a:p>
      </dgm:t>
    </dgm:pt>
    <dgm:pt modelId="{2950FB49-14ED-4E3B-8041-F89359A860CC}" type="pres">
      <dgm:prSet presAssocID="{DE6481F7-B36A-4F5D-98E1-D600DEA195E6}" presName="Name8" presStyleCnt="0"/>
      <dgm:spPr/>
    </dgm:pt>
    <dgm:pt modelId="{16128C94-66AF-4A95-B147-488F1A215FC3}" type="pres">
      <dgm:prSet presAssocID="{DE6481F7-B36A-4F5D-98E1-D600DEA195E6}" presName="level" presStyleLbl="node1" presStyleIdx="7" presStyleCnt="14" custScaleX="125293" custScaleY="38944">
        <dgm:presLayoutVars>
          <dgm:chMax val="1"/>
          <dgm:bulletEnabled val="1"/>
        </dgm:presLayoutVars>
      </dgm:prSet>
      <dgm:spPr>
        <a:prstGeom prst="trapezoid">
          <a:avLst>
            <a:gd name="adj" fmla="val 70190"/>
          </a:avLst>
        </a:prstGeom>
      </dgm:spPr>
      <dgm:t>
        <a:bodyPr/>
        <a:lstStyle/>
        <a:p>
          <a:endParaRPr lang="lt-LT"/>
        </a:p>
      </dgm:t>
    </dgm:pt>
    <dgm:pt modelId="{9DEA4F41-D561-4769-83F0-17D62301878E}" type="pres">
      <dgm:prSet presAssocID="{DE6481F7-B36A-4F5D-98E1-D600DEA195E6}" presName="levelTx" presStyleLbl="revTx" presStyleIdx="0" presStyleCnt="0">
        <dgm:presLayoutVars>
          <dgm:chMax val="1"/>
          <dgm:bulletEnabled val="1"/>
        </dgm:presLayoutVars>
      </dgm:prSet>
      <dgm:spPr/>
      <dgm:t>
        <a:bodyPr/>
        <a:lstStyle/>
        <a:p>
          <a:endParaRPr lang="lt-LT"/>
        </a:p>
      </dgm:t>
    </dgm:pt>
    <dgm:pt modelId="{F44112BB-F538-43F7-B2CE-269DCFC5CB86}" type="pres">
      <dgm:prSet presAssocID="{B7B14F74-3FA7-4483-BB7E-725C8E6FF268}" presName="Name8" presStyleCnt="0"/>
      <dgm:spPr/>
    </dgm:pt>
    <dgm:pt modelId="{0CCBA864-2113-43F4-847E-BBF648E0D1C6}" type="pres">
      <dgm:prSet presAssocID="{B7B14F74-3FA7-4483-BB7E-725C8E6FF268}" presName="level" presStyleLbl="node1" presStyleIdx="8" presStyleCnt="14" custScaleX="179285" custScaleY="41115">
        <dgm:presLayoutVars>
          <dgm:chMax val="1"/>
          <dgm:bulletEnabled val="1"/>
        </dgm:presLayoutVars>
      </dgm:prSet>
      <dgm:spPr>
        <a:prstGeom prst="trapezoid">
          <a:avLst>
            <a:gd name="adj" fmla="val 70190"/>
          </a:avLst>
        </a:prstGeom>
      </dgm:spPr>
      <dgm:t>
        <a:bodyPr/>
        <a:lstStyle/>
        <a:p>
          <a:endParaRPr lang="lt-LT"/>
        </a:p>
      </dgm:t>
    </dgm:pt>
    <dgm:pt modelId="{6EA9B14F-D8D3-428D-B756-1738C80D689E}" type="pres">
      <dgm:prSet presAssocID="{B7B14F74-3FA7-4483-BB7E-725C8E6FF268}" presName="levelTx" presStyleLbl="revTx" presStyleIdx="0" presStyleCnt="0">
        <dgm:presLayoutVars>
          <dgm:chMax val="1"/>
          <dgm:bulletEnabled val="1"/>
        </dgm:presLayoutVars>
      </dgm:prSet>
      <dgm:spPr/>
      <dgm:t>
        <a:bodyPr/>
        <a:lstStyle/>
        <a:p>
          <a:endParaRPr lang="lt-LT"/>
        </a:p>
      </dgm:t>
    </dgm:pt>
    <dgm:pt modelId="{62C93953-4C5B-4288-A9C4-11220DECD32F}" type="pres">
      <dgm:prSet presAssocID="{8B64F544-CBCF-484F-BFFA-507ED618B92D}" presName="Name8" presStyleCnt="0"/>
      <dgm:spPr/>
    </dgm:pt>
    <dgm:pt modelId="{B1D4C104-AEA1-495E-B9A0-548ECF1EDA38}" type="pres">
      <dgm:prSet presAssocID="{8B64F544-CBCF-484F-BFFA-507ED618B92D}" presName="level" presStyleLbl="node1" presStyleIdx="9" presStyleCnt="14" custScaleX="247805" custScaleY="35417">
        <dgm:presLayoutVars>
          <dgm:chMax val="1"/>
          <dgm:bulletEnabled val="1"/>
        </dgm:presLayoutVars>
      </dgm:prSet>
      <dgm:spPr>
        <a:prstGeom prst="trapezoid">
          <a:avLst>
            <a:gd name="adj" fmla="val 70190"/>
          </a:avLst>
        </a:prstGeom>
      </dgm:spPr>
      <dgm:t>
        <a:bodyPr/>
        <a:lstStyle/>
        <a:p>
          <a:endParaRPr lang="lt-LT"/>
        </a:p>
      </dgm:t>
    </dgm:pt>
    <dgm:pt modelId="{2A2C2A08-1413-489B-8E38-874A5C9DC185}" type="pres">
      <dgm:prSet presAssocID="{8B64F544-CBCF-484F-BFFA-507ED618B92D}" presName="levelTx" presStyleLbl="revTx" presStyleIdx="0" presStyleCnt="0">
        <dgm:presLayoutVars>
          <dgm:chMax val="1"/>
          <dgm:bulletEnabled val="1"/>
        </dgm:presLayoutVars>
      </dgm:prSet>
      <dgm:spPr/>
      <dgm:t>
        <a:bodyPr/>
        <a:lstStyle/>
        <a:p>
          <a:endParaRPr lang="lt-LT"/>
        </a:p>
      </dgm:t>
    </dgm:pt>
    <dgm:pt modelId="{5B13D8C3-7F00-47FA-99E8-90ACC5E448F2}" type="pres">
      <dgm:prSet presAssocID="{DA792CF5-3A56-4E01-B4F2-E64CCFD04501}" presName="Name8" presStyleCnt="0"/>
      <dgm:spPr/>
    </dgm:pt>
    <dgm:pt modelId="{002E2243-6567-457B-96CD-A00F59EAA87F}" type="pres">
      <dgm:prSet presAssocID="{DA792CF5-3A56-4E01-B4F2-E64CCFD04501}" presName="level" presStyleLbl="node1" presStyleIdx="10" presStyleCnt="14" custScaleX="166837" custScaleY="34225">
        <dgm:presLayoutVars>
          <dgm:chMax val="1"/>
          <dgm:bulletEnabled val="1"/>
        </dgm:presLayoutVars>
      </dgm:prSet>
      <dgm:spPr>
        <a:prstGeom prst="trapezoid">
          <a:avLst>
            <a:gd name="adj" fmla="val 70190"/>
          </a:avLst>
        </a:prstGeom>
      </dgm:spPr>
      <dgm:t>
        <a:bodyPr/>
        <a:lstStyle/>
        <a:p>
          <a:endParaRPr lang="lt-LT"/>
        </a:p>
      </dgm:t>
    </dgm:pt>
    <dgm:pt modelId="{9317C376-2A0A-4358-927B-BCE9B166C757}" type="pres">
      <dgm:prSet presAssocID="{DA792CF5-3A56-4E01-B4F2-E64CCFD04501}" presName="levelTx" presStyleLbl="revTx" presStyleIdx="0" presStyleCnt="0">
        <dgm:presLayoutVars>
          <dgm:chMax val="1"/>
          <dgm:bulletEnabled val="1"/>
        </dgm:presLayoutVars>
      </dgm:prSet>
      <dgm:spPr/>
      <dgm:t>
        <a:bodyPr/>
        <a:lstStyle/>
        <a:p>
          <a:endParaRPr lang="lt-LT"/>
        </a:p>
      </dgm:t>
    </dgm:pt>
    <dgm:pt modelId="{D3A84FDB-A3F0-4E6D-86C7-2F86798A7578}" type="pres">
      <dgm:prSet presAssocID="{0390E57A-2BC5-4648-9144-B76919C5A573}" presName="Name8" presStyleCnt="0"/>
      <dgm:spPr/>
    </dgm:pt>
    <dgm:pt modelId="{E8362F6A-75A3-4ED7-90F0-E4E4D7D507DB}" type="pres">
      <dgm:prSet presAssocID="{0390E57A-2BC5-4648-9144-B76919C5A573}" presName="level" presStyleLbl="node1" presStyleIdx="11" presStyleCnt="14" custScaleX="101305" custScaleY="26965">
        <dgm:presLayoutVars>
          <dgm:chMax val="1"/>
          <dgm:bulletEnabled val="1"/>
        </dgm:presLayoutVars>
      </dgm:prSet>
      <dgm:spPr>
        <a:prstGeom prst="trapezoid">
          <a:avLst>
            <a:gd name="adj" fmla="val 70190"/>
          </a:avLst>
        </a:prstGeom>
      </dgm:spPr>
      <dgm:t>
        <a:bodyPr/>
        <a:lstStyle/>
        <a:p>
          <a:endParaRPr lang="lt-LT"/>
        </a:p>
      </dgm:t>
    </dgm:pt>
    <dgm:pt modelId="{1DEE30FC-6FF8-445C-8107-EB90A3D8F051}" type="pres">
      <dgm:prSet presAssocID="{0390E57A-2BC5-4648-9144-B76919C5A573}" presName="levelTx" presStyleLbl="revTx" presStyleIdx="0" presStyleCnt="0">
        <dgm:presLayoutVars>
          <dgm:chMax val="1"/>
          <dgm:bulletEnabled val="1"/>
        </dgm:presLayoutVars>
      </dgm:prSet>
      <dgm:spPr/>
      <dgm:t>
        <a:bodyPr/>
        <a:lstStyle/>
        <a:p>
          <a:endParaRPr lang="lt-LT"/>
        </a:p>
      </dgm:t>
    </dgm:pt>
    <dgm:pt modelId="{D28D1BC9-C8CA-498A-BCAF-3A0559C4C17B}" type="pres">
      <dgm:prSet presAssocID="{42E58905-B2C1-4F32-8040-485B30487260}" presName="Name8" presStyleCnt="0"/>
      <dgm:spPr/>
    </dgm:pt>
    <dgm:pt modelId="{774AB915-B05E-4859-B77D-01CF2051A954}" type="pres">
      <dgm:prSet presAssocID="{42E58905-B2C1-4F32-8040-485B30487260}" presName="level" presStyleLbl="node1" presStyleIdx="12" presStyleCnt="14" custScaleX="224338" custScaleY="41434">
        <dgm:presLayoutVars>
          <dgm:chMax val="1"/>
          <dgm:bulletEnabled val="1"/>
        </dgm:presLayoutVars>
      </dgm:prSet>
      <dgm:spPr>
        <a:prstGeom prst="trapezoid">
          <a:avLst>
            <a:gd name="adj" fmla="val 70190"/>
          </a:avLst>
        </a:prstGeom>
      </dgm:spPr>
      <dgm:t>
        <a:bodyPr/>
        <a:lstStyle/>
        <a:p>
          <a:endParaRPr lang="lt-LT"/>
        </a:p>
      </dgm:t>
    </dgm:pt>
    <dgm:pt modelId="{543920C0-AC77-4A24-AA0E-00610971392B}" type="pres">
      <dgm:prSet presAssocID="{42E58905-B2C1-4F32-8040-485B30487260}" presName="levelTx" presStyleLbl="revTx" presStyleIdx="0" presStyleCnt="0">
        <dgm:presLayoutVars>
          <dgm:chMax val="1"/>
          <dgm:bulletEnabled val="1"/>
        </dgm:presLayoutVars>
      </dgm:prSet>
      <dgm:spPr/>
      <dgm:t>
        <a:bodyPr/>
        <a:lstStyle/>
        <a:p>
          <a:endParaRPr lang="lt-LT"/>
        </a:p>
      </dgm:t>
    </dgm:pt>
    <dgm:pt modelId="{2F48567A-28EE-4A23-A7B5-A924351B00CF}" type="pres">
      <dgm:prSet presAssocID="{06E71FED-176D-4BDE-B8BA-32F6A6D766C9}" presName="Name8" presStyleCnt="0"/>
      <dgm:spPr/>
    </dgm:pt>
    <dgm:pt modelId="{638ABC77-2D33-4C67-9CA1-191D012F010E}" type="pres">
      <dgm:prSet presAssocID="{06E71FED-176D-4BDE-B8BA-32F6A6D766C9}" presName="level" presStyleLbl="node1" presStyleIdx="13" presStyleCnt="14" custScaleX="95763" custScaleY="48290">
        <dgm:presLayoutVars>
          <dgm:chMax val="1"/>
          <dgm:bulletEnabled val="1"/>
        </dgm:presLayoutVars>
      </dgm:prSet>
      <dgm:spPr>
        <a:prstGeom prst="trapezoid">
          <a:avLst>
            <a:gd name="adj" fmla="val 70190"/>
          </a:avLst>
        </a:prstGeom>
      </dgm:spPr>
      <dgm:t>
        <a:bodyPr/>
        <a:lstStyle/>
        <a:p>
          <a:endParaRPr lang="lt-LT"/>
        </a:p>
      </dgm:t>
    </dgm:pt>
    <dgm:pt modelId="{CFF753DE-B23A-4364-9AAA-2D2BA73E06A1}" type="pres">
      <dgm:prSet presAssocID="{06E71FED-176D-4BDE-B8BA-32F6A6D766C9}" presName="levelTx" presStyleLbl="revTx" presStyleIdx="0" presStyleCnt="0">
        <dgm:presLayoutVars>
          <dgm:chMax val="1"/>
          <dgm:bulletEnabled val="1"/>
        </dgm:presLayoutVars>
      </dgm:prSet>
      <dgm:spPr/>
      <dgm:t>
        <a:bodyPr/>
        <a:lstStyle/>
        <a:p>
          <a:endParaRPr lang="lt-LT"/>
        </a:p>
      </dgm:t>
    </dgm:pt>
  </dgm:ptLst>
  <dgm:cxnLst>
    <dgm:cxn modelId="{471C50C5-676E-426F-8290-CFE1267388CD}" srcId="{8B50CF03-77BB-44B3-BAF0-B18813D1EAC6}" destId="{8D9CA958-C772-415D-B128-7BB708863B17}" srcOrd="6" destOrd="0" parTransId="{9B3B9BD1-9565-4495-BF14-2FA70B5FDC92}" sibTransId="{D04D083E-64EC-411C-ABBA-B4B658B64601}"/>
    <dgm:cxn modelId="{7686F947-F7E8-4758-9DC5-CA5C16BF9DD8}" srcId="{8B50CF03-77BB-44B3-BAF0-B18813D1EAC6}" destId="{BEB06781-71B9-4C6E-8110-FFBCA79F1D35}" srcOrd="2" destOrd="0" parTransId="{C960D6B2-D197-4F2E-BD53-02FA08010AC4}" sibTransId="{5FBCFAED-CACF-40E2-B22E-55B3EDC12782}"/>
    <dgm:cxn modelId="{22A83BF4-0F81-46A5-8B59-BB838A596604}" type="presOf" srcId="{0390E57A-2BC5-4648-9144-B76919C5A573}" destId="{E8362F6A-75A3-4ED7-90F0-E4E4D7D507DB}" srcOrd="0" destOrd="0" presId="urn:microsoft.com/office/officeart/2005/8/layout/pyramid3"/>
    <dgm:cxn modelId="{3740F57F-6030-40DD-AAED-AF2DA73C50DF}" srcId="{8B50CF03-77BB-44B3-BAF0-B18813D1EAC6}" destId="{91EDC35F-462D-4DDE-8268-20198EEC6010}" srcOrd="0" destOrd="0" parTransId="{39CD72FA-04E6-4EFC-85C6-022A8FBCAD8B}" sibTransId="{F99D5006-786C-4B7A-8E7D-7340A50F6A1D}"/>
    <dgm:cxn modelId="{5BB84C9A-11C0-422B-BE6B-799A4163781C}" type="presOf" srcId="{8D9CA958-C772-415D-B128-7BB708863B17}" destId="{DC74909A-591C-4192-8927-9A11345968B7}" srcOrd="0" destOrd="0" presId="urn:microsoft.com/office/officeart/2005/8/layout/pyramid3"/>
    <dgm:cxn modelId="{C4504AAC-944E-43B0-928B-CA6694E9BD77}" srcId="{8B50CF03-77BB-44B3-BAF0-B18813D1EAC6}" destId="{36FB591D-A441-4416-8DF4-680A3D21C193}" srcOrd="1" destOrd="0" parTransId="{CD54E885-85C3-4418-B5B5-51EDE1EBA286}" sibTransId="{B557D126-B805-4077-8C50-091704F8DD04}"/>
    <dgm:cxn modelId="{DFE5BFEA-4980-46C2-AE6A-621EF78F7DFC}" srcId="{8B50CF03-77BB-44B3-BAF0-B18813D1EAC6}" destId="{B7B14F74-3FA7-4483-BB7E-725C8E6FF268}" srcOrd="8" destOrd="0" parTransId="{7AD6C194-EBAC-4494-B278-4B222E88B690}" sibTransId="{94AA1986-69C3-4061-B7F3-0952C1726A59}"/>
    <dgm:cxn modelId="{C883D25B-CF89-4823-BCED-43A462D64D2E}" type="presOf" srcId="{8B64F544-CBCF-484F-BFFA-507ED618B92D}" destId="{2A2C2A08-1413-489B-8E38-874A5C9DC185}" srcOrd="1" destOrd="0" presId="urn:microsoft.com/office/officeart/2005/8/layout/pyramid3"/>
    <dgm:cxn modelId="{AF7D9C85-5EC2-47F3-8583-9F77C4A8AB87}" type="presOf" srcId="{DA792CF5-3A56-4E01-B4F2-E64CCFD04501}" destId="{9317C376-2A0A-4358-927B-BCE9B166C757}" srcOrd="1" destOrd="0" presId="urn:microsoft.com/office/officeart/2005/8/layout/pyramid3"/>
    <dgm:cxn modelId="{6EAFB637-63F2-4A8F-B9A9-833DB5DC6240}" type="presOf" srcId="{DE6481F7-B36A-4F5D-98E1-D600DEA195E6}" destId="{9DEA4F41-D561-4769-83F0-17D62301878E}" srcOrd="1" destOrd="0" presId="urn:microsoft.com/office/officeart/2005/8/layout/pyramid3"/>
    <dgm:cxn modelId="{FCEDA4DD-A472-4798-B73D-17E288314F3C}" srcId="{8B50CF03-77BB-44B3-BAF0-B18813D1EAC6}" destId="{0390E57A-2BC5-4648-9144-B76919C5A573}" srcOrd="11" destOrd="0" parTransId="{1843EDAF-595A-48D7-92FB-7E4DAB4D44F1}" sibTransId="{C160ABD5-7B49-458E-B6B0-ECFF79B73F00}"/>
    <dgm:cxn modelId="{57A431A6-FCE1-488B-BE51-2D04CE6B3A91}" srcId="{8B50CF03-77BB-44B3-BAF0-B18813D1EAC6}" destId="{DE6481F7-B36A-4F5D-98E1-D600DEA195E6}" srcOrd="7" destOrd="0" parTransId="{6277A42F-944F-4AB9-9C01-B3281EFEAD07}" sibTransId="{7E688982-3293-4F75-9296-0816835E2667}"/>
    <dgm:cxn modelId="{A100AA2A-0055-4491-9A86-32B43D5A916E}" type="presOf" srcId="{8B64F544-CBCF-484F-BFFA-507ED618B92D}" destId="{B1D4C104-AEA1-495E-B9A0-548ECF1EDA38}" srcOrd="0" destOrd="0" presId="urn:microsoft.com/office/officeart/2005/8/layout/pyramid3"/>
    <dgm:cxn modelId="{81586E94-6EDB-4E37-BF0E-B2D40A9C0457}" srcId="{8B50CF03-77BB-44B3-BAF0-B18813D1EAC6}" destId="{FFA7E1AC-A1AC-46F5-8D8D-16D1DEADB5E0}" srcOrd="3" destOrd="0" parTransId="{37D0801F-0726-4BC0-8CC4-C7035A70A8B4}" sibTransId="{049BB86C-A8A9-4FCB-9B36-63BC98B6C018}"/>
    <dgm:cxn modelId="{8A78EDF6-A91B-4C16-8FEA-779EE964FE69}" srcId="{8B50CF03-77BB-44B3-BAF0-B18813D1EAC6}" destId="{DA792CF5-3A56-4E01-B4F2-E64CCFD04501}" srcOrd="10" destOrd="0" parTransId="{83D0660C-DD9A-4E6F-B974-8E07A263F60D}" sibTransId="{E3EF776E-111A-4BA1-AE52-811AEE5D288C}"/>
    <dgm:cxn modelId="{D4DBE0C8-4923-4297-915E-03A89955B759}" srcId="{8B50CF03-77BB-44B3-BAF0-B18813D1EAC6}" destId="{1FCC476E-6936-454F-AAAE-54F2A037C0D2}" srcOrd="4" destOrd="0" parTransId="{3644F0A8-75A6-4F44-8DF0-20BE60531494}" sibTransId="{2A1621AA-8F79-4E53-A103-C62B43A8481C}"/>
    <dgm:cxn modelId="{47519F32-400B-4BA7-A0CA-700C0E6AEBA3}" srcId="{8B50CF03-77BB-44B3-BAF0-B18813D1EAC6}" destId="{42E58905-B2C1-4F32-8040-485B30487260}" srcOrd="12" destOrd="0" parTransId="{AB2BA9C9-C426-4919-AD29-55F2992D6DE7}" sibTransId="{FAF4E3A2-08EB-4303-9B0F-C7BAA4AC0BC7}"/>
    <dgm:cxn modelId="{BB1115DB-9C3A-4651-B537-5327B42BEA02}" type="presOf" srcId="{36FB591D-A441-4416-8DF4-680A3D21C193}" destId="{A3ABDB2B-A404-47D0-BD89-72C225E0BEEB}" srcOrd="1" destOrd="0" presId="urn:microsoft.com/office/officeart/2005/8/layout/pyramid3"/>
    <dgm:cxn modelId="{F0DAF117-D038-4EDE-BD0D-07C2DC457A45}" type="presOf" srcId="{0390E57A-2BC5-4648-9144-B76919C5A573}" destId="{1DEE30FC-6FF8-445C-8107-EB90A3D8F051}" srcOrd="1" destOrd="0" presId="urn:microsoft.com/office/officeart/2005/8/layout/pyramid3"/>
    <dgm:cxn modelId="{E2013303-260A-4581-82C2-E92937E84229}" type="presOf" srcId="{DE6481F7-B36A-4F5D-98E1-D600DEA195E6}" destId="{16128C94-66AF-4A95-B147-488F1A215FC3}" srcOrd="0" destOrd="0" presId="urn:microsoft.com/office/officeart/2005/8/layout/pyramid3"/>
    <dgm:cxn modelId="{3849630F-DEC9-444E-A490-41410F95B47D}" type="presOf" srcId="{1FCC476E-6936-454F-AAAE-54F2A037C0D2}" destId="{46F83BFE-E8CE-449E-8A02-DF2FDF419FB7}" srcOrd="0" destOrd="0" presId="urn:microsoft.com/office/officeart/2005/8/layout/pyramid3"/>
    <dgm:cxn modelId="{A1D465AF-3C75-440A-905A-FFD9FF7D94F6}" type="presOf" srcId="{91EDC35F-462D-4DDE-8268-20198EEC6010}" destId="{D6AC4E7D-D7FB-467C-A0FF-FE13223AC96D}" srcOrd="0" destOrd="0" presId="urn:microsoft.com/office/officeart/2005/8/layout/pyramid3"/>
    <dgm:cxn modelId="{AF2F5239-2647-43E1-AC55-366A73E869B1}" type="presOf" srcId="{06E71FED-176D-4BDE-B8BA-32F6A6D766C9}" destId="{CFF753DE-B23A-4364-9AAA-2D2BA73E06A1}" srcOrd="1" destOrd="0" presId="urn:microsoft.com/office/officeart/2005/8/layout/pyramid3"/>
    <dgm:cxn modelId="{026C2FBE-3BB5-4D06-B41E-01550AB6E2EE}" type="presOf" srcId="{DA792CF5-3A56-4E01-B4F2-E64CCFD04501}" destId="{002E2243-6567-457B-96CD-A00F59EAA87F}" srcOrd="0" destOrd="0" presId="urn:microsoft.com/office/officeart/2005/8/layout/pyramid3"/>
    <dgm:cxn modelId="{F1AB3D95-47F6-47A7-984A-780F0FDB05B0}" type="presOf" srcId="{8D9CA958-C772-415D-B128-7BB708863B17}" destId="{D70413A6-C993-4B06-949F-E2A5D6592D02}" srcOrd="1" destOrd="0" presId="urn:microsoft.com/office/officeart/2005/8/layout/pyramid3"/>
    <dgm:cxn modelId="{FB3DD433-7FBB-4271-B749-2922429B15B0}" type="presOf" srcId="{06E71FED-176D-4BDE-B8BA-32F6A6D766C9}" destId="{638ABC77-2D33-4C67-9CA1-191D012F010E}" srcOrd="0" destOrd="0" presId="urn:microsoft.com/office/officeart/2005/8/layout/pyramid3"/>
    <dgm:cxn modelId="{20019604-3723-4878-85F5-9275917B9572}" type="presOf" srcId="{8B50CF03-77BB-44B3-BAF0-B18813D1EAC6}" destId="{0971EAA9-6C64-45DF-BDA1-3E03F5274CFE}" srcOrd="0" destOrd="0" presId="urn:microsoft.com/office/officeart/2005/8/layout/pyramid3"/>
    <dgm:cxn modelId="{C2317433-66DC-49DB-883A-6BE0324E4B38}" type="presOf" srcId="{BEB06781-71B9-4C6E-8110-FFBCA79F1D35}" destId="{D435A4C8-5769-4A31-A9AB-058AA142D04F}" srcOrd="1" destOrd="0" presId="urn:microsoft.com/office/officeart/2005/8/layout/pyramid3"/>
    <dgm:cxn modelId="{AC8D0456-D1D0-4C5D-B094-D6979812CBE3}" type="presOf" srcId="{BEB06781-71B9-4C6E-8110-FFBCA79F1D35}" destId="{DC5E8A05-3737-4573-852C-48ED2863F7A0}" srcOrd="0" destOrd="0" presId="urn:microsoft.com/office/officeart/2005/8/layout/pyramid3"/>
    <dgm:cxn modelId="{2C146F89-2471-4E52-A07A-607000038829}" type="presOf" srcId="{42E58905-B2C1-4F32-8040-485B30487260}" destId="{543920C0-AC77-4A24-AA0E-00610971392B}" srcOrd="1" destOrd="0" presId="urn:microsoft.com/office/officeart/2005/8/layout/pyramid3"/>
    <dgm:cxn modelId="{84A30158-37D1-4F34-948F-573C99B42D60}" type="presOf" srcId="{FFA7E1AC-A1AC-46F5-8D8D-16D1DEADB5E0}" destId="{E86AE04B-9570-40D8-8685-DDE9BE7E2D4E}" srcOrd="0" destOrd="0" presId="urn:microsoft.com/office/officeart/2005/8/layout/pyramid3"/>
    <dgm:cxn modelId="{6AD88427-A8AD-488A-A678-5F128AC1D8A8}" srcId="{8B50CF03-77BB-44B3-BAF0-B18813D1EAC6}" destId="{06E71FED-176D-4BDE-B8BA-32F6A6D766C9}" srcOrd="13" destOrd="0" parTransId="{A73C536E-50A5-4AED-8481-D6083B05A065}" sibTransId="{73EA2C1F-4432-4D5A-AC85-FE01CBBB39EE}"/>
    <dgm:cxn modelId="{68B00A37-1FF3-4235-9107-198395007E5D}" type="presOf" srcId="{FFA7E1AC-A1AC-46F5-8D8D-16D1DEADB5E0}" destId="{87B523F9-2ABB-4A93-BD9B-1E6BF34E17D0}" srcOrd="1" destOrd="0" presId="urn:microsoft.com/office/officeart/2005/8/layout/pyramid3"/>
    <dgm:cxn modelId="{23D710AA-9ABD-4EA6-BBE5-8F6474D08711}" srcId="{8B50CF03-77BB-44B3-BAF0-B18813D1EAC6}" destId="{AA89373D-D3E6-4E38-A7A1-C8FE15F5C6AE}" srcOrd="5" destOrd="0" parTransId="{78F93837-F634-434C-90A4-A87963FB010F}" sibTransId="{F4EA51B4-628E-424B-A390-227207413D92}"/>
    <dgm:cxn modelId="{DA2DDB2B-4F8E-4A75-BF32-B43E73E5EC83}" type="presOf" srcId="{B7B14F74-3FA7-4483-BB7E-725C8E6FF268}" destId="{0CCBA864-2113-43F4-847E-BBF648E0D1C6}" srcOrd="0" destOrd="0" presId="urn:microsoft.com/office/officeart/2005/8/layout/pyramid3"/>
    <dgm:cxn modelId="{90F43D10-0BA6-4B11-9D01-494DB02DFBA3}" type="presOf" srcId="{B7B14F74-3FA7-4483-BB7E-725C8E6FF268}" destId="{6EA9B14F-D8D3-428D-B756-1738C80D689E}" srcOrd="1" destOrd="0" presId="urn:microsoft.com/office/officeart/2005/8/layout/pyramid3"/>
    <dgm:cxn modelId="{3FF2CF0E-73E8-4FAD-9CB3-40AEE5B53D05}" type="presOf" srcId="{36FB591D-A441-4416-8DF4-680A3D21C193}" destId="{9C14F224-F3B7-4501-9D40-F0C727A7FE43}" srcOrd="0" destOrd="0" presId="urn:microsoft.com/office/officeart/2005/8/layout/pyramid3"/>
    <dgm:cxn modelId="{82A5CA67-3311-4BAB-80A6-C0A441A03FCE}" srcId="{8B50CF03-77BB-44B3-BAF0-B18813D1EAC6}" destId="{8B64F544-CBCF-484F-BFFA-507ED618B92D}" srcOrd="9" destOrd="0" parTransId="{689D4A88-42FA-47B5-B994-421E54D49B25}" sibTransId="{F907F435-BB96-4881-9AA9-CE9E992A1366}"/>
    <dgm:cxn modelId="{CB349E10-F061-45AE-8851-D12B31D8D600}" type="presOf" srcId="{91EDC35F-462D-4DDE-8268-20198EEC6010}" destId="{8BA35FB0-3851-49B7-8BE0-FC4397566686}" srcOrd="1" destOrd="0" presId="urn:microsoft.com/office/officeart/2005/8/layout/pyramid3"/>
    <dgm:cxn modelId="{249F8399-75E2-46D2-85CF-52947FCFA95A}" type="presOf" srcId="{AA89373D-D3E6-4E38-A7A1-C8FE15F5C6AE}" destId="{2525F411-2698-4A0C-95F9-A98C869591DE}" srcOrd="0" destOrd="0" presId="urn:microsoft.com/office/officeart/2005/8/layout/pyramid3"/>
    <dgm:cxn modelId="{FDE1CBC7-DA61-411F-A1A4-A943B43BB379}" type="presOf" srcId="{1FCC476E-6936-454F-AAAE-54F2A037C0D2}" destId="{84FA5664-1281-4ABD-94A2-9998A5CE6023}" srcOrd="1" destOrd="0" presId="urn:microsoft.com/office/officeart/2005/8/layout/pyramid3"/>
    <dgm:cxn modelId="{5756E108-C595-474F-A3A4-A7EFA180B603}" type="presOf" srcId="{AA89373D-D3E6-4E38-A7A1-C8FE15F5C6AE}" destId="{AEBEAD8A-9307-4222-8485-F2DF13B69B2C}" srcOrd="1" destOrd="0" presId="urn:microsoft.com/office/officeart/2005/8/layout/pyramid3"/>
    <dgm:cxn modelId="{2EBDBF18-4434-40F8-AC04-A285189BEB9B}" type="presOf" srcId="{42E58905-B2C1-4F32-8040-485B30487260}" destId="{774AB915-B05E-4859-B77D-01CF2051A954}" srcOrd="0" destOrd="0" presId="urn:microsoft.com/office/officeart/2005/8/layout/pyramid3"/>
    <dgm:cxn modelId="{C02CE20C-412C-4280-8541-DDC5D099C311}" type="presParOf" srcId="{0971EAA9-6C64-45DF-BDA1-3E03F5274CFE}" destId="{6198DE7E-A96A-4F28-B27E-AC07749CD072}" srcOrd="0" destOrd="0" presId="urn:microsoft.com/office/officeart/2005/8/layout/pyramid3"/>
    <dgm:cxn modelId="{72607F1F-AA65-49D0-ABA3-B4D2DFE1780E}" type="presParOf" srcId="{6198DE7E-A96A-4F28-B27E-AC07749CD072}" destId="{D6AC4E7D-D7FB-467C-A0FF-FE13223AC96D}" srcOrd="0" destOrd="0" presId="urn:microsoft.com/office/officeart/2005/8/layout/pyramid3"/>
    <dgm:cxn modelId="{D40F500D-5D74-4475-8A9D-C2A3B3A843E3}" type="presParOf" srcId="{6198DE7E-A96A-4F28-B27E-AC07749CD072}" destId="{8BA35FB0-3851-49B7-8BE0-FC4397566686}" srcOrd="1" destOrd="0" presId="urn:microsoft.com/office/officeart/2005/8/layout/pyramid3"/>
    <dgm:cxn modelId="{8F2E6B04-4D54-46C5-9279-76374F7893FD}" type="presParOf" srcId="{0971EAA9-6C64-45DF-BDA1-3E03F5274CFE}" destId="{9FF18B84-B789-460D-A9C9-EA4FA2C32D57}" srcOrd="1" destOrd="0" presId="urn:microsoft.com/office/officeart/2005/8/layout/pyramid3"/>
    <dgm:cxn modelId="{273054F5-CD28-4063-97B4-E13A39D2B766}" type="presParOf" srcId="{9FF18B84-B789-460D-A9C9-EA4FA2C32D57}" destId="{9C14F224-F3B7-4501-9D40-F0C727A7FE43}" srcOrd="0" destOrd="0" presId="urn:microsoft.com/office/officeart/2005/8/layout/pyramid3"/>
    <dgm:cxn modelId="{B7BC2D0A-9B5C-4316-8E20-8A124F7C0392}" type="presParOf" srcId="{9FF18B84-B789-460D-A9C9-EA4FA2C32D57}" destId="{A3ABDB2B-A404-47D0-BD89-72C225E0BEEB}" srcOrd="1" destOrd="0" presId="urn:microsoft.com/office/officeart/2005/8/layout/pyramid3"/>
    <dgm:cxn modelId="{684DB1D0-63C4-478C-AFC5-2F5B0D943D7B}" type="presParOf" srcId="{0971EAA9-6C64-45DF-BDA1-3E03F5274CFE}" destId="{D929A2B7-5B15-4E69-9A6E-3553235935A7}" srcOrd="2" destOrd="0" presId="urn:microsoft.com/office/officeart/2005/8/layout/pyramid3"/>
    <dgm:cxn modelId="{7E2FB8F6-408B-4B32-82E1-27A38A4744AC}" type="presParOf" srcId="{D929A2B7-5B15-4E69-9A6E-3553235935A7}" destId="{DC5E8A05-3737-4573-852C-48ED2863F7A0}" srcOrd="0" destOrd="0" presId="urn:microsoft.com/office/officeart/2005/8/layout/pyramid3"/>
    <dgm:cxn modelId="{6CF86D30-D265-42E4-8F26-1ABE7517920F}" type="presParOf" srcId="{D929A2B7-5B15-4E69-9A6E-3553235935A7}" destId="{D435A4C8-5769-4A31-A9AB-058AA142D04F}" srcOrd="1" destOrd="0" presId="urn:microsoft.com/office/officeart/2005/8/layout/pyramid3"/>
    <dgm:cxn modelId="{CA9E6007-43E8-46B4-8905-982277373A8C}" type="presParOf" srcId="{0971EAA9-6C64-45DF-BDA1-3E03F5274CFE}" destId="{F2A0A181-22F2-4533-BA2D-9099F179BDD8}" srcOrd="3" destOrd="0" presId="urn:microsoft.com/office/officeart/2005/8/layout/pyramid3"/>
    <dgm:cxn modelId="{B6C69A0F-9265-4F8F-AB5F-7904D718E581}" type="presParOf" srcId="{F2A0A181-22F2-4533-BA2D-9099F179BDD8}" destId="{E86AE04B-9570-40D8-8685-DDE9BE7E2D4E}" srcOrd="0" destOrd="0" presId="urn:microsoft.com/office/officeart/2005/8/layout/pyramid3"/>
    <dgm:cxn modelId="{4A606B6D-414B-47A9-865D-05DFF9000C65}" type="presParOf" srcId="{F2A0A181-22F2-4533-BA2D-9099F179BDD8}" destId="{87B523F9-2ABB-4A93-BD9B-1E6BF34E17D0}" srcOrd="1" destOrd="0" presId="urn:microsoft.com/office/officeart/2005/8/layout/pyramid3"/>
    <dgm:cxn modelId="{BAD086F7-85FB-4855-90D2-52287D65BA27}" type="presParOf" srcId="{0971EAA9-6C64-45DF-BDA1-3E03F5274CFE}" destId="{1D90AB43-E5CE-48B3-AC07-FEBB55818FF5}" srcOrd="4" destOrd="0" presId="urn:microsoft.com/office/officeart/2005/8/layout/pyramid3"/>
    <dgm:cxn modelId="{D66469C3-D4AA-4281-9AB7-408C2F2EEE19}" type="presParOf" srcId="{1D90AB43-E5CE-48B3-AC07-FEBB55818FF5}" destId="{46F83BFE-E8CE-449E-8A02-DF2FDF419FB7}" srcOrd="0" destOrd="0" presId="urn:microsoft.com/office/officeart/2005/8/layout/pyramid3"/>
    <dgm:cxn modelId="{A6E54519-53CF-4770-877B-B3D38834BA36}" type="presParOf" srcId="{1D90AB43-E5CE-48B3-AC07-FEBB55818FF5}" destId="{84FA5664-1281-4ABD-94A2-9998A5CE6023}" srcOrd="1" destOrd="0" presId="urn:microsoft.com/office/officeart/2005/8/layout/pyramid3"/>
    <dgm:cxn modelId="{1E6E4303-1333-4947-9429-E7FC547755AB}" type="presParOf" srcId="{0971EAA9-6C64-45DF-BDA1-3E03F5274CFE}" destId="{814EB0C8-A4F9-4FA9-87F8-8759935B7EC3}" srcOrd="5" destOrd="0" presId="urn:microsoft.com/office/officeart/2005/8/layout/pyramid3"/>
    <dgm:cxn modelId="{D0760A08-B9ED-4B25-9011-09ECFC179BC9}" type="presParOf" srcId="{814EB0C8-A4F9-4FA9-87F8-8759935B7EC3}" destId="{2525F411-2698-4A0C-95F9-A98C869591DE}" srcOrd="0" destOrd="0" presId="urn:microsoft.com/office/officeart/2005/8/layout/pyramid3"/>
    <dgm:cxn modelId="{FA7DE31E-1398-46B1-945E-8195AA60E998}" type="presParOf" srcId="{814EB0C8-A4F9-4FA9-87F8-8759935B7EC3}" destId="{AEBEAD8A-9307-4222-8485-F2DF13B69B2C}" srcOrd="1" destOrd="0" presId="urn:microsoft.com/office/officeart/2005/8/layout/pyramid3"/>
    <dgm:cxn modelId="{CC2FFD4D-6288-4FF6-BB91-CAF218A91C80}" type="presParOf" srcId="{0971EAA9-6C64-45DF-BDA1-3E03F5274CFE}" destId="{EE0DE121-D369-48F2-859F-6934AC0A5731}" srcOrd="6" destOrd="0" presId="urn:microsoft.com/office/officeart/2005/8/layout/pyramid3"/>
    <dgm:cxn modelId="{A249472E-E96B-4B1E-ADE5-6040DE126507}" type="presParOf" srcId="{EE0DE121-D369-48F2-859F-6934AC0A5731}" destId="{DC74909A-591C-4192-8927-9A11345968B7}" srcOrd="0" destOrd="0" presId="urn:microsoft.com/office/officeart/2005/8/layout/pyramid3"/>
    <dgm:cxn modelId="{BE57DA92-2487-4DD2-8AE2-F8EE119C50EE}" type="presParOf" srcId="{EE0DE121-D369-48F2-859F-6934AC0A5731}" destId="{D70413A6-C993-4B06-949F-E2A5D6592D02}" srcOrd="1" destOrd="0" presId="urn:microsoft.com/office/officeart/2005/8/layout/pyramid3"/>
    <dgm:cxn modelId="{2A6F7AAD-C311-4F46-A833-C7E73B0C88CD}" type="presParOf" srcId="{0971EAA9-6C64-45DF-BDA1-3E03F5274CFE}" destId="{2950FB49-14ED-4E3B-8041-F89359A860CC}" srcOrd="7" destOrd="0" presId="urn:microsoft.com/office/officeart/2005/8/layout/pyramid3"/>
    <dgm:cxn modelId="{E5DF14C1-979D-4C44-AFB5-66FBDB574382}" type="presParOf" srcId="{2950FB49-14ED-4E3B-8041-F89359A860CC}" destId="{16128C94-66AF-4A95-B147-488F1A215FC3}" srcOrd="0" destOrd="0" presId="urn:microsoft.com/office/officeart/2005/8/layout/pyramid3"/>
    <dgm:cxn modelId="{9903768A-BC0D-4396-AAC0-845C628A27D7}" type="presParOf" srcId="{2950FB49-14ED-4E3B-8041-F89359A860CC}" destId="{9DEA4F41-D561-4769-83F0-17D62301878E}" srcOrd="1" destOrd="0" presId="urn:microsoft.com/office/officeart/2005/8/layout/pyramid3"/>
    <dgm:cxn modelId="{CAA2F554-90F6-4337-B5F2-16777D30D864}" type="presParOf" srcId="{0971EAA9-6C64-45DF-BDA1-3E03F5274CFE}" destId="{F44112BB-F538-43F7-B2CE-269DCFC5CB86}" srcOrd="8" destOrd="0" presId="urn:microsoft.com/office/officeart/2005/8/layout/pyramid3"/>
    <dgm:cxn modelId="{9A9DA1F1-81B8-4DD0-A05C-1C9FBC1C6823}" type="presParOf" srcId="{F44112BB-F538-43F7-B2CE-269DCFC5CB86}" destId="{0CCBA864-2113-43F4-847E-BBF648E0D1C6}" srcOrd="0" destOrd="0" presId="urn:microsoft.com/office/officeart/2005/8/layout/pyramid3"/>
    <dgm:cxn modelId="{1583125A-F9DA-4D0F-8566-821609A7AF1B}" type="presParOf" srcId="{F44112BB-F538-43F7-B2CE-269DCFC5CB86}" destId="{6EA9B14F-D8D3-428D-B756-1738C80D689E}" srcOrd="1" destOrd="0" presId="urn:microsoft.com/office/officeart/2005/8/layout/pyramid3"/>
    <dgm:cxn modelId="{279E1BE2-3A21-4F4B-93C4-BF608A4D0875}" type="presParOf" srcId="{0971EAA9-6C64-45DF-BDA1-3E03F5274CFE}" destId="{62C93953-4C5B-4288-A9C4-11220DECD32F}" srcOrd="9" destOrd="0" presId="urn:microsoft.com/office/officeart/2005/8/layout/pyramid3"/>
    <dgm:cxn modelId="{CAAE8AAD-C0DF-4FE6-832A-74CD5A002056}" type="presParOf" srcId="{62C93953-4C5B-4288-A9C4-11220DECD32F}" destId="{B1D4C104-AEA1-495E-B9A0-548ECF1EDA38}" srcOrd="0" destOrd="0" presId="urn:microsoft.com/office/officeart/2005/8/layout/pyramid3"/>
    <dgm:cxn modelId="{AF8A7825-FEA7-4EE4-A189-5E82D191DCB6}" type="presParOf" srcId="{62C93953-4C5B-4288-A9C4-11220DECD32F}" destId="{2A2C2A08-1413-489B-8E38-874A5C9DC185}" srcOrd="1" destOrd="0" presId="urn:microsoft.com/office/officeart/2005/8/layout/pyramid3"/>
    <dgm:cxn modelId="{A5DB58F4-FD40-48F1-885C-ECEE3267356B}" type="presParOf" srcId="{0971EAA9-6C64-45DF-BDA1-3E03F5274CFE}" destId="{5B13D8C3-7F00-47FA-99E8-90ACC5E448F2}" srcOrd="10" destOrd="0" presId="urn:microsoft.com/office/officeart/2005/8/layout/pyramid3"/>
    <dgm:cxn modelId="{312F9808-6C3D-41B9-A3EC-B48E621987D5}" type="presParOf" srcId="{5B13D8C3-7F00-47FA-99E8-90ACC5E448F2}" destId="{002E2243-6567-457B-96CD-A00F59EAA87F}" srcOrd="0" destOrd="0" presId="urn:microsoft.com/office/officeart/2005/8/layout/pyramid3"/>
    <dgm:cxn modelId="{0EA139B2-3EA3-4E6F-8A6A-332EE481AADB}" type="presParOf" srcId="{5B13D8C3-7F00-47FA-99E8-90ACC5E448F2}" destId="{9317C376-2A0A-4358-927B-BCE9B166C757}" srcOrd="1" destOrd="0" presId="urn:microsoft.com/office/officeart/2005/8/layout/pyramid3"/>
    <dgm:cxn modelId="{7981B07E-6CC2-461C-84BF-38F463B755EB}" type="presParOf" srcId="{0971EAA9-6C64-45DF-BDA1-3E03F5274CFE}" destId="{D3A84FDB-A3F0-4E6D-86C7-2F86798A7578}" srcOrd="11" destOrd="0" presId="urn:microsoft.com/office/officeart/2005/8/layout/pyramid3"/>
    <dgm:cxn modelId="{37D1A10F-A95D-469F-851F-29FB9C4F1161}" type="presParOf" srcId="{D3A84FDB-A3F0-4E6D-86C7-2F86798A7578}" destId="{E8362F6A-75A3-4ED7-90F0-E4E4D7D507DB}" srcOrd="0" destOrd="0" presId="urn:microsoft.com/office/officeart/2005/8/layout/pyramid3"/>
    <dgm:cxn modelId="{2EBE9215-4402-470C-9B71-309EB0F84C58}" type="presParOf" srcId="{D3A84FDB-A3F0-4E6D-86C7-2F86798A7578}" destId="{1DEE30FC-6FF8-445C-8107-EB90A3D8F051}" srcOrd="1" destOrd="0" presId="urn:microsoft.com/office/officeart/2005/8/layout/pyramid3"/>
    <dgm:cxn modelId="{946C1012-CA2D-446C-A4A3-33EE410BF989}" type="presParOf" srcId="{0971EAA9-6C64-45DF-BDA1-3E03F5274CFE}" destId="{D28D1BC9-C8CA-498A-BCAF-3A0559C4C17B}" srcOrd="12" destOrd="0" presId="urn:microsoft.com/office/officeart/2005/8/layout/pyramid3"/>
    <dgm:cxn modelId="{F19064FE-A671-4F78-AB89-096A548F21AC}" type="presParOf" srcId="{D28D1BC9-C8CA-498A-BCAF-3A0559C4C17B}" destId="{774AB915-B05E-4859-B77D-01CF2051A954}" srcOrd="0" destOrd="0" presId="urn:microsoft.com/office/officeart/2005/8/layout/pyramid3"/>
    <dgm:cxn modelId="{C1487FC0-B258-408A-B19C-13ED45941144}" type="presParOf" srcId="{D28D1BC9-C8CA-498A-BCAF-3A0559C4C17B}" destId="{543920C0-AC77-4A24-AA0E-00610971392B}" srcOrd="1" destOrd="0" presId="urn:microsoft.com/office/officeart/2005/8/layout/pyramid3"/>
    <dgm:cxn modelId="{E83CCB84-8063-4E47-91DC-18E76BEFBA8F}" type="presParOf" srcId="{0971EAA9-6C64-45DF-BDA1-3E03F5274CFE}" destId="{2F48567A-28EE-4A23-A7B5-A924351B00CF}" srcOrd="13" destOrd="0" presId="urn:microsoft.com/office/officeart/2005/8/layout/pyramid3"/>
    <dgm:cxn modelId="{EC4C5824-2D3B-4DDF-A6B7-8101F9CD077C}" type="presParOf" srcId="{2F48567A-28EE-4A23-A7B5-A924351B00CF}" destId="{638ABC77-2D33-4C67-9CA1-191D012F010E}" srcOrd="0" destOrd="0" presId="urn:microsoft.com/office/officeart/2005/8/layout/pyramid3"/>
    <dgm:cxn modelId="{D5BA6051-3515-4A55-89DB-287DFB40610D}" type="presParOf" srcId="{2F48567A-28EE-4A23-A7B5-A924351B00CF}" destId="{CFF753DE-B23A-4364-9AAA-2D2BA73E06A1}" srcOrd="1" destOrd="0" presId="urn:microsoft.com/office/officeart/2005/8/layout/pyramid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B50CF03-77BB-44B3-BAF0-B18813D1EAC6}" type="doc">
      <dgm:prSet loTypeId="urn:microsoft.com/office/officeart/2005/8/layout/pyramid3" loCatId="pyramid" qsTypeId="urn:microsoft.com/office/officeart/2005/8/quickstyle/simple3" qsCatId="simple" csTypeId="urn:microsoft.com/office/officeart/2005/8/colors/accent1_2" csCatId="accent1" phldr="1"/>
      <dgm:spPr/>
    </dgm:pt>
    <dgm:pt modelId="{36FB591D-A441-4416-8DF4-680A3D21C193}">
      <dgm:prSet phldrT="[Text]" custT="1"/>
      <dgm:spPr>
        <a:xfrm rot="10800000">
          <a:off x="1842355" y="319686"/>
          <a:ext cx="2639889" cy="36539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Mažos gyventojų pajamos</a:t>
          </a:r>
        </a:p>
      </dgm:t>
    </dgm:pt>
    <dgm:pt modelId="{CD54E885-85C3-4418-B5B5-51EDE1EBA286}" type="parTrans" cxnId="{C4504AAC-944E-43B0-928B-CA6694E9BD77}">
      <dgm:prSet/>
      <dgm:spPr/>
      <dgm:t>
        <a:bodyPr/>
        <a:lstStyle/>
        <a:p>
          <a:endParaRPr lang="lt-LT" sz="1100"/>
        </a:p>
      </dgm:t>
    </dgm:pt>
    <dgm:pt modelId="{B557D126-B805-4077-8C50-091704F8DD04}" type="sibTrans" cxnId="{C4504AAC-944E-43B0-928B-CA6694E9BD77}">
      <dgm:prSet/>
      <dgm:spPr/>
      <dgm:t>
        <a:bodyPr/>
        <a:lstStyle/>
        <a:p>
          <a:endParaRPr lang="lt-LT" sz="1100"/>
        </a:p>
      </dgm:t>
    </dgm:pt>
    <dgm:pt modelId="{91EDC35F-462D-4DDE-8268-20198EEC6010}">
      <dgm:prSet custT="1"/>
      <dgm:spPr>
        <a:xfrm rot="10800000">
          <a:off x="2143122" y="0"/>
          <a:ext cx="2038355" cy="31968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Gyventojų senėjimas</a:t>
          </a:r>
        </a:p>
      </dgm:t>
    </dgm:pt>
    <dgm:pt modelId="{39CD72FA-04E6-4EFC-85C6-022A8FBCAD8B}" type="parTrans" cxnId="{3740F57F-6030-40DD-AAED-AF2DA73C50DF}">
      <dgm:prSet/>
      <dgm:spPr/>
      <dgm:t>
        <a:bodyPr/>
        <a:lstStyle/>
        <a:p>
          <a:endParaRPr lang="lt-LT" sz="1100"/>
        </a:p>
      </dgm:t>
    </dgm:pt>
    <dgm:pt modelId="{F99D5006-786C-4B7A-8E7D-7340A50F6A1D}" type="sibTrans" cxnId="{3740F57F-6030-40DD-AAED-AF2DA73C50DF}">
      <dgm:prSet/>
      <dgm:spPr/>
      <dgm:t>
        <a:bodyPr/>
        <a:lstStyle/>
        <a:p>
          <a:endParaRPr lang="lt-LT" sz="1100"/>
        </a:p>
      </dgm:t>
    </dgm:pt>
    <dgm:pt modelId="{BEB06781-71B9-4C6E-8110-FFBCA79F1D35}">
      <dgm:prSet custT="1"/>
      <dgm:spPr>
        <a:xfrm rot="10800000">
          <a:off x="618766" y="685080"/>
          <a:ext cx="5087067" cy="35914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Menkos galimybės mokytis ir kelti kvalifikaciją, gauti žinių</a:t>
          </a:r>
        </a:p>
      </dgm:t>
    </dgm:pt>
    <dgm:pt modelId="{C960D6B2-D197-4F2E-BD53-02FA08010AC4}" type="parTrans" cxnId="{7686F947-F7E8-4758-9DC5-CA5C16BF9DD8}">
      <dgm:prSet/>
      <dgm:spPr/>
      <dgm:t>
        <a:bodyPr/>
        <a:lstStyle/>
        <a:p>
          <a:endParaRPr lang="lt-LT" sz="1100"/>
        </a:p>
      </dgm:t>
    </dgm:pt>
    <dgm:pt modelId="{5FBCFAED-CACF-40E2-B22E-55B3EDC12782}" type="sibTrans" cxnId="{7686F947-F7E8-4758-9DC5-CA5C16BF9DD8}">
      <dgm:prSet/>
      <dgm:spPr/>
      <dgm:t>
        <a:bodyPr/>
        <a:lstStyle/>
        <a:p>
          <a:endParaRPr lang="lt-LT" sz="1100"/>
        </a:p>
      </dgm:t>
    </dgm:pt>
    <dgm:pt modelId="{FFA7E1AC-A1AC-46F5-8D8D-16D1DEADB5E0}">
      <dgm:prSet custT="1"/>
      <dgm:spPr>
        <a:xfrm rot="10800000">
          <a:off x="1016668" y="1044224"/>
          <a:ext cx="4291262" cy="34563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Nepakankamas verslo ir vietos  bendradarbiavimas</a:t>
          </a:r>
        </a:p>
      </dgm:t>
    </dgm:pt>
    <dgm:pt modelId="{37D0801F-0726-4BC0-8CC4-C7035A70A8B4}" type="parTrans" cxnId="{81586E94-6EDB-4E37-BF0E-B2D40A9C0457}">
      <dgm:prSet/>
      <dgm:spPr/>
      <dgm:t>
        <a:bodyPr/>
        <a:lstStyle/>
        <a:p>
          <a:endParaRPr lang="lt-LT" sz="1100"/>
        </a:p>
      </dgm:t>
    </dgm:pt>
    <dgm:pt modelId="{049BB86C-A8A9-4FCB-9B36-63BC98B6C018}" type="sibTrans" cxnId="{81586E94-6EDB-4E37-BF0E-B2D40A9C0457}">
      <dgm:prSet/>
      <dgm:spPr/>
      <dgm:t>
        <a:bodyPr/>
        <a:lstStyle/>
        <a:p>
          <a:endParaRPr lang="lt-LT" sz="1100"/>
        </a:p>
      </dgm:t>
    </dgm:pt>
    <dgm:pt modelId="{1FCC476E-6936-454F-AAAE-54F2A037C0D2}">
      <dgm:prSet custT="1"/>
      <dgm:spPr>
        <a:xfrm rot="10800000">
          <a:off x="1832752" y="1389857"/>
          <a:ext cx="2659094" cy="33478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Gyventojų skaičiaus mažėjimas</a:t>
          </a:r>
        </a:p>
      </dgm:t>
    </dgm:pt>
    <dgm:pt modelId="{3644F0A8-75A6-4F44-8DF0-20BE60531494}" type="parTrans" cxnId="{D4DBE0C8-4923-4297-915E-03A89955B759}">
      <dgm:prSet/>
      <dgm:spPr/>
      <dgm:t>
        <a:bodyPr/>
        <a:lstStyle/>
        <a:p>
          <a:endParaRPr lang="lt-LT" sz="1100"/>
        </a:p>
      </dgm:t>
    </dgm:pt>
    <dgm:pt modelId="{2A1621AA-8F79-4E53-A103-C62B43A8481C}" type="sibTrans" cxnId="{D4DBE0C8-4923-4297-915E-03A89955B759}">
      <dgm:prSet/>
      <dgm:spPr/>
      <dgm:t>
        <a:bodyPr/>
        <a:lstStyle/>
        <a:p>
          <a:endParaRPr lang="lt-LT" sz="1100"/>
        </a:p>
      </dgm:t>
    </dgm:pt>
    <dgm:pt modelId="{AA89373D-D3E6-4E38-A7A1-C8FE15F5C6AE}">
      <dgm:prSet custT="1"/>
      <dgm:spPr>
        <a:xfrm rot="10800000">
          <a:off x="2270751" y="1724642"/>
          <a:ext cx="1783096" cy="2673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Nedarbas</a:t>
          </a:r>
        </a:p>
      </dgm:t>
    </dgm:pt>
    <dgm:pt modelId="{78F93837-F634-434C-90A4-A87963FB010F}" type="parTrans" cxnId="{23D710AA-9ABD-4EA6-BBE5-8F6474D08711}">
      <dgm:prSet/>
      <dgm:spPr/>
      <dgm:t>
        <a:bodyPr/>
        <a:lstStyle/>
        <a:p>
          <a:endParaRPr lang="lt-LT" sz="1100"/>
        </a:p>
      </dgm:t>
    </dgm:pt>
    <dgm:pt modelId="{F4EA51B4-628E-424B-A390-227207413D92}" type="sibTrans" cxnId="{23D710AA-9ABD-4EA6-BBE5-8F6474D08711}">
      <dgm:prSet/>
      <dgm:spPr/>
      <dgm:t>
        <a:bodyPr/>
        <a:lstStyle/>
        <a:p>
          <a:endParaRPr lang="lt-LT" sz="1100"/>
        </a:p>
      </dgm:t>
    </dgm:pt>
    <dgm:pt modelId="{8D9CA958-C772-415D-B128-7BB708863B17}">
      <dgm:prSet custT="1"/>
      <dgm:spPr>
        <a:xfrm rot="10800000">
          <a:off x="1893471" y="1991945"/>
          <a:ext cx="2537656" cy="40098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Socialinių paslaugų trūkumas</a:t>
          </a:r>
        </a:p>
      </dgm:t>
    </dgm:pt>
    <dgm:pt modelId="{9B3B9BD1-9565-4495-BF14-2FA70B5FDC92}" type="parTrans" cxnId="{471C50C5-676E-426F-8290-CFE1267388CD}">
      <dgm:prSet/>
      <dgm:spPr/>
      <dgm:t>
        <a:bodyPr/>
        <a:lstStyle/>
        <a:p>
          <a:endParaRPr lang="lt-LT" sz="1100"/>
        </a:p>
      </dgm:t>
    </dgm:pt>
    <dgm:pt modelId="{D04D083E-64EC-411C-ABBA-B4B658B64601}" type="sibTrans" cxnId="{471C50C5-676E-426F-8290-CFE1267388CD}">
      <dgm:prSet/>
      <dgm:spPr/>
      <dgm:t>
        <a:bodyPr/>
        <a:lstStyle/>
        <a:p>
          <a:endParaRPr lang="lt-LT" sz="1100"/>
        </a:p>
      </dgm:t>
    </dgm:pt>
    <dgm:pt modelId="{DE6481F7-B36A-4F5D-98E1-D600DEA195E6}">
      <dgm:prSet custT="1"/>
      <dgm:spPr>
        <a:xfrm rot="10800000">
          <a:off x="1304583" y="2392927"/>
          <a:ext cx="3715432" cy="30881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Menka turizmo ir rekreacijos paslaugų įvairovė</a:t>
          </a:r>
        </a:p>
      </dgm:t>
    </dgm:pt>
    <dgm:pt modelId="{6277A42F-944F-4AB9-9C01-B3281EFEAD07}" type="parTrans" cxnId="{57A431A6-FCE1-488B-BE51-2D04CE6B3A91}">
      <dgm:prSet/>
      <dgm:spPr/>
      <dgm:t>
        <a:bodyPr/>
        <a:lstStyle/>
        <a:p>
          <a:endParaRPr lang="lt-LT" sz="1100"/>
        </a:p>
      </dgm:t>
    </dgm:pt>
    <dgm:pt modelId="{7E688982-3293-4F75-9296-0816835E2667}" type="sibTrans" cxnId="{57A431A6-FCE1-488B-BE51-2D04CE6B3A91}">
      <dgm:prSet/>
      <dgm:spPr/>
      <dgm:t>
        <a:bodyPr/>
        <a:lstStyle/>
        <a:p>
          <a:endParaRPr lang="lt-LT" sz="1100"/>
        </a:p>
      </dgm:t>
    </dgm:pt>
    <dgm:pt modelId="{B7B14F74-3FA7-4483-BB7E-725C8E6FF268}">
      <dgm:prSet custT="1"/>
      <dgm:spPr>
        <a:xfrm rot="10800000">
          <a:off x="892660" y="2701742"/>
          <a:ext cx="4539279" cy="3260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Nesutvarkyti ir bendruomenės poreikiams nepritaikyti viešieji pastatai</a:t>
          </a:r>
        </a:p>
      </dgm:t>
    </dgm:pt>
    <dgm:pt modelId="{7AD6C194-EBAC-4494-B278-4B222E88B690}" type="parTrans" cxnId="{DFE5BFEA-4980-46C2-AE6A-621EF78F7DFC}">
      <dgm:prSet/>
      <dgm:spPr/>
      <dgm:t>
        <a:bodyPr/>
        <a:lstStyle/>
        <a:p>
          <a:endParaRPr lang="lt-LT" sz="1100"/>
        </a:p>
      </dgm:t>
    </dgm:pt>
    <dgm:pt modelId="{94AA1986-69C3-4061-B7F3-0952C1726A59}" type="sibTrans" cxnId="{DFE5BFEA-4980-46C2-AE6A-621EF78F7DFC}">
      <dgm:prSet/>
      <dgm:spPr/>
      <dgm:t>
        <a:bodyPr/>
        <a:lstStyle/>
        <a:p>
          <a:endParaRPr lang="lt-LT" sz="1100"/>
        </a:p>
      </dgm:t>
    </dgm:pt>
    <dgm:pt modelId="{8B64F544-CBCF-484F-BFFA-507ED618B92D}">
      <dgm:prSet custT="1"/>
      <dgm:spPr>
        <a:xfrm rot="10800000">
          <a:off x="592319" y="3027772"/>
          <a:ext cx="5139961" cy="28084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Gyventojų, ypač vaikų ir jaunimo laisvalaikio užimtumo stoka</a:t>
          </a:r>
        </a:p>
      </dgm:t>
    </dgm:pt>
    <dgm:pt modelId="{689D4A88-42FA-47B5-B994-421E54D49B25}" type="parTrans" cxnId="{82A5CA67-3311-4BAB-80A6-C0A441A03FCE}">
      <dgm:prSet/>
      <dgm:spPr/>
      <dgm:t>
        <a:bodyPr/>
        <a:lstStyle/>
        <a:p>
          <a:endParaRPr lang="lt-LT" sz="1100"/>
        </a:p>
      </dgm:t>
    </dgm:pt>
    <dgm:pt modelId="{F907F435-BB96-4881-9AA9-CE9E992A1366}" type="sibTrans" cxnId="{82A5CA67-3311-4BAB-80A6-C0A441A03FCE}">
      <dgm:prSet/>
      <dgm:spPr/>
      <dgm:t>
        <a:bodyPr/>
        <a:lstStyle/>
        <a:p>
          <a:endParaRPr lang="lt-LT" sz="1100"/>
        </a:p>
      </dgm:t>
    </dgm:pt>
    <dgm:pt modelId="{DA792CF5-3A56-4E01-B4F2-E64CCFD04501}">
      <dgm:prSet custT="1"/>
      <dgm:spPr>
        <a:xfrm rot="10800000">
          <a:off x="1760917" y="3308619"/>
          <a:ext cx="2802764" cy="27139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Mažas gyventojų verslumas</a:t>
          </a:r>
        </a:p>
      </dgm:t>
    </dgm:pt>
    <dgm:pt modelId="{83D0660C-DD9A-4E6F-B974-8E07A263F60D}" type="parTrans" cxnId="{8A78EDF6-A91B-4C16-8FEA-779EE964FE69}">
      <dgm:prSet/>
      <dgm:spPr/>
      <dgm:t>
        <a:bodyPr/>
        <a:lstStyle/>
        <a:p>
          <a:endParaRPr lang="lt-LT" sz="1100"/>
        </a:p>
      </dgm:t>
    </dgm:pt>
    <dgm:pt modelId="{E3EF776E-111A-4BA1-AE52-811AEE5D288C}" type="sibTrans" cxnId="{8A78EDF6-A91B-4C16-8FEA-779EE964FE69}">
      <dgm:prSet/>
      <dgm:spPr/>
      <dgm:t>
        <a:bodyPr/>
        <a:lstStyle/>
        <a:p>
          <a:endParaRPr lang="lt-LT" sz="1100"/>
        </a:p>
      </dgm:t>
    </dgm:pt>
    <dgm:pt modelId="{0390E57A-2BC5-4648-9144-B76919C5A573}">
      <dgm:prSet custT="1"/>
      <dgm:spPr>
        <a:xfrm rot="10800000">
          <a:off x="2504346" y="3580014"/>
          <a:ext cx="1315907" cy="21382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Blogi keliai</a:t>
          </a:r>
        </a:p>
      </dgm:t>
    </dgm:pt>
    <dgm:pt modelId="{1843EDAF-595A-48D7-92FB-7E4DAB4D44F1}" type="parTrans" cxnId="{FCEDA4DD-A472-4798-B73D-17E288314F3C}">
      <dgm:prSet/>
      <dgm:spPr/>
      <dgm:t>
        <a:bodyPr/>
        <a:lstStyle/>
        <a:p>
          <a:endParaRPr lang="lt-LT" sz="1100"/>
        </a:p>
      </dgm:t>
    </dgm:pt>
    <dgm:pt modelId="{C160ABD5-7B49-458E-B6B0-ECFF79B73F00}" type="sibTrans" cxnId="{FCEDA4DD-A472-4798-B73D-17E288314F3C}">
      <dgm:prSet/>
      <dgm:spPr/>
      <dgm:t>
        <a:bodyPr/>
        <a:lstStyle/>
        <a:p>
          <a:endParaRPr lang="lt-LT" sz="1100"/>
        </a:p>
      </dgm:t>
    </dgm:pt>
    <dgm:pt modelId="{42E58905-B2C1-4F32-8040-485B30487260}">
      <dgm:prSet custT="1"/>
      <dgm:spPr>
        <a:xfrm rot="10800000">
          <a:off x="2041969" y="3793838"/>
          <a:ext cx="2240661" cy="32855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lt-LT" sz="1100">
              <a:solidFill>
                <a:sysClr val="windowText" lastClr="000000">
                  <a:hueOff val="0"/>
                  <a:satOff val="0"/>
                  <a:lumOff val="0"/>
                  <a:alphaOff val="0"/>
                </a:sysClr>
              </a:solidFill>
              <a:latin typeface="Calibri"/>
              <a:ea typeface="+mn-ea"/>
              <a:cs typeface="+mn-cs"/>
            </a:rPr>
            <a:t>Bloga aplinkosaugos situacija</a:t>
          </a:r>
        </a:p>
      </dgm:t>
    </dgm:pt>
    <dgm:pt modelId="{AB2BA9C9-C426-4919-AD29-55F2992D6DE7}" type="parTrans" cxnId="{47519F32-400B-4BA7-A0CA-700C0E6AEBA3}">
      <dgm:prSet/>
      <dgm:spPr/>
      <dgm:t>
        <a:bodyPr/>
        <a:lstStyle/>
        <a:p>
          <a:endParaRPr lang="lt-LT" sz="1100"/>
        </a:p>
      </dgm:t>
    </dgm:pt>
    <dgm:pt modelId="{FAF4E3A2-08EB-4303-9B0F-C7BAA4AC0BC7}" type="sibTrans" cxnId="{47519F32-400B-4BA7-A0CA-700C0E6AEBA3}">
      <dgm:prSet/>
      <dgm:spPr/>
      <dgm:t>
        <a:bodyPr/>
        <a:lstStyle/>
        <a:p>
          <a:endParaRPr lang="lt-LT" sz="1100"/>
        </a:p>
      </dgm:t>
    </dgm:pt>
    <dgm:pt modelId="{0971EAA9-6C64-45DF-BDA1-3E03F5274CFE}" type="pres">
      <dgm:prSet presAssocID="{8B50CF03-77BB-44B3-BAF0-B18813D1EAC6}" presName="Name0" presStyleCnt="0">
        <dgm:presLayoutVars>
          <dgm:dir/>
          <dgm:animLvl val="lvl"/>
          <dgm:resizeHandles val="exact"/>
        </dgm:presLayoutVars>
      </dgm:prSet>
      <dgm:spPr/>
    </dgm:pt>
    <dgm:pt modelId="{6198DE7E-A96A-4F28-B27E-AC07749CD072}" type="pres">
      <dgm:prSet presAssocID="{91EDC35F-462D-4DDE-8268-20198EEC6010}" presName="Name8" presStyleCnt="0"/>
      <dgm:spPr/>
    </dgm:pt>
    <dgm:pt modelId="{D6AC4E7D-D7FB-467C-A0FF-FE13223AC96D}" type="pres">
      <dgm:prSet presAssocID="{91EDC35F-462D-4DDE-8268-20198EEC6010}" presName="level" presStyleLbl="node1" presStyleIdx="0" presStyleCnt="13" custScaleX="44670" custScaleY="21398" custLinFactY="97797" custLinFactNeighborX="-16503" custLinFactNeighborY="100000">
        <dgm:presLayoutVars>
          <dgm:chMax val="1"/>
          <dgm:bulletEnabled val="1"/>
        </dgm:presLayoutVars>
      </dgm:prSet>
      <dgm:spPr>
        <a:prstGeom prst="trapezoid">
          <a:avLst>
            <a:gd name="adj" fmla="val 70190"/>
          </a:avLst>
        </a:prstGeom>
      </dgm:spPr>
      <dgm:t>
        <a:bodyPr/>
        <a:lstStyle/>
        <a:p>
          <a:endParaRPr lang="lt-LT"/>
        </a:p>
      </dgm:t>
    </dgm:pt>
    <dgm:pt modelId="{8BA35FB0-3851-49B7-8BE0-FC4397566686}" type="pres">
      <dgm:prSet presAssocID="{91EDC35F-462D-4DDE-8268-20198EEC6010}" presName="levelTx" presStyleLbl="revTx" presStyleIdx="0" presStyleCnt="0">
        <dgm:presLayoutVars>
          <dgm:chMax val="1"/>
          <dgm:bulletEnabled val="1"/>
        </dgm:presLayoutVars>
      </dgm:prSet>
      <dgm:spPr/>
      <dgm:t>
        <a:bodyPr/>
        <a:lstStyle/>
        <a:p>
          <a:endParaRPr lang="lt-LT"/>
        </a:p>
      </dgm:t>
    </dgm:pt>
    <dgm:pt modelId="{9FF18B84-B789-460D-A9C9-EA4FA2C32D57}" type="pres">
      <dgm:prSet presAssocID="{36FB591D-A441-4416-8DF4-680A3D21C193}" presName="Name8" presStyleCnt="0"/>
      <dgm:spPr/>
    </dgm:pt>
    <dgm:pt modelId="{9C14F224-F3B7-4501-9D40-F0C727A7FE43}" type="pres">
      <dgm:prSet presAssocID="{36FB591D-A441-4416-8DF4-680A3D21C193}" presName="level" presStyleLbl="node1" presStyleIdx="1" presStyleCnt="13" custScaleX="44928" custScaleY="29528" custLinFactNeighborX="-12835" custLinFactNeighborY="59819">
        <dgm:presLayoutVars>
          <dgm:chMax val="1"/>
          <dgm:bulletEnabled val="1"/>
        </dgm:presLayoutVars>
      </dgm:prSet>
      <dgm:spPr>
        <a:prstGeom prst="trapezoid">
          <a:avLst>
            <a:gd name="adj" fmla="val 70190"/>
          </a:avLst>
        </a:prstGeom>
      </dgm:spPr>
      <dgm:t>
        <a:bodyPr/>
        <a:lstStyle/>
        <a:p>
          <a:endParaRPr lang="lt-LT"/>
        </a:p>
      </dgm:t>
    </dgm:pt>
    <dgm:pt modelId="{A3ABDB2B-A404-47D0-BD89-72C225E0BEEB}" type="pres">
      <dgm:prSet presAssocID="{36FB591D-A441-4416-8DF4-680A3D21C193}" presName="levelTx" presStyleLbl="revTx" presStyleIdx="0" presStyleCnt="0">
        <dgm:presLayoutVars>
          <dgm:chMax val="1"/>
          <dgm:bulletEnabled val="1"/>
        </dgm:presLayoutVars>
      </dgm:prSet>
      <dgm:spPr/>
      <dgm:t>
        <a:bodyPr/>
        <a:lstStyle/>
        <a:p>
          <a:endParaRPr lang="lt-LT"/>
        </a:p>
      </dgm:t>
    </dgm:pt>
    <dgm:pt modelId="{D929A2B7-5B15-4E69-9A6E-3553235935A7}" type="pres">
      <dgm:prSet presAssocID="{BEB06781-71B9-4C6E-8110-FFBCA79F1D35}" presName="Name8" presStyleCnt="0"/>
      <dgm:spPr/>
    </dgm:pt>
    <dgm:pt modelId="{DC5E8A05-3737-4573-852C-48ED2863F7A0}" type="pres">
      <dgm:prSet presAssocID="{BEB06781-71B9-4C6E-8110-FFBCA79F1D35}" presName="level" presStyleLbl="node1" presStyleIdx="2" presStyleCnt="13" custScaleX="66864" custScaleY="35277" custLinFactNeighborX="-14906" custLinFactNeighborY="86526">
        <dgm:presLayoutVars>
          <dgm:chMax val="1"/>
          <dgm:bulletEnabled val="1"/>
        </dgm:presLayoutVars>
      </dgm:prSet>
      <dgm:spPr>
        <a:prstGeom prst="trapezoid">
          <a:avLst>
            <a:gd name="adj" fmla="val 70190"/>
          </a:avLst>
        </a:prstGeom>
      </dgm:spPr>
      <dgm:t>
        <a:bodyPr/>
        <a:lstStyle/>
        <a:p>
          <a:endParaRPr lang="lt-LT"/>
        </a:p>
      </dgm:t>
    </dgm:pt>
    <dgm:pt modelId="{D435A4C8-5769-4A31-A9AB-058AA142D04F}" type="pres">
      <dgm:prSet presAssocID="{BEB06781-71B9-4C6E-8110-FFBCA79F1D35}" presName="levelTx" presStyleLbl="revTx" presStyleIdx="0" presStyleCnt="0">
        <dgm:presLayoutVars>
          <dgm:chMax val="1"/>
          <dgm:bulletEnabled val="1"/>
        </dgm:presLayoutVars>
      </dgm:prSet>
      <dgm:spPr/>
      <dgm:t>
        <a:bodyPr/>
        <a:lstStyle/>
        <a:p>
          <a:endParaRPr lang="lt-LT"/>
        </a:p>
      </dgm:t>
    </dgm:pt>
    <dgm:pt modelId="{F2A0A181-22F2-4533-BA2D-9099F179BDD8}" type="pres">
      <dgm:prSet presAssocID="{FFA7E1AC-A1AC-46F5-8D8D-16D1DEADB5E0}" presName="Name8" presStyleCnt="0"/>
      <dgm:spPr/>
    </dgm:pt>
    <dgm:pt modelId="{E86AE04B-9570-40D8-8685-DDE9BE7E2D4E}" type="pres">
      <dgm:prSet presAssocID="{FFA7E1AC-A1AC-46F5-8D8D-16D1DEADB5E0}" presName="level" presStyleLbl="node1" presStyleIdx="3" presStyleCnt="13" custScaleX="65137" custScaleY="29875" custLinFactNeighborX="-14681" custLinFactNeighborY="-50124">
        <dgm:presLayoutVars>
          <dgm:chMax val="1"/>
          <dgm:bulletEnabled val="1"/>
        </dgm:presLayoutVars>
      </dgm:prSet>
      <dgm:spPr>
        <a:prstGeom prst="trapezoid">
          <a:avLst>
            <a:gd name="adj" fmla="val 70190"/>
          </a:avLst>
        </a:prstGeom>
      </dgm:spPr>
      <dgm:t>
        <a:bodyPr/>
        <a:lstStyle/>
        <a:p>
          <a:endParaRPr lang="lt-LT"/>
        </a:p>
      </dgm:t>
    </dgm:pt>
    <dgm:pt modelId="{87B523F9-2ABB-4A93-BD9B-1E6BF34E17D0}" type="pres">
      <dgm:prSet presAssocID="{FFA7E1AC-A1AC-46F5-8D8D-16D1DEADB5E0}" presName="levelTx" presStyleLbl="revTx" presStyleIdx="0" presStyleCnt="0">
        <dgm:presLayoutVars>
          <dgm:chMax val="1"/>
          <dgm:bulletEnabled val="1"/>
        </dgm:presLayoutVars>
      </dgm:prSet>
      <dgm:spPr/>
      <dgm:t>
        <a:bodyPr/>
        <a:lstStyle/>
        <a:p>
          <a:endParaRPr lang="lt-LT"/>
        </a:p>
      </dgm:t>
    </dgm:pt>
    <dgm:pt modelId="{1D90AB43-E5CE-48B3-AC07-FEBB55818FF5}" type="pres">
      <dgm:prSet presAssocID="{1FCC476E-6936-454F-AAAE-54F2A037C0D2}" presName="Name8" presStyleCnt="0"/>
      <dgm:spPr/>
    </dgm:pt>
    <dgm:pt modelId="{46F83BFE-E8CE-449E-8A02-DF2FDF419FB7}" type="pres">
      <dgm:prSet presAssocID="{1FCC476E-6936-454F-AAAE-54F2A037C0D2}" presName="level" presStyleLbl="node1" presStyleIdx="4" presStyleCnt="13" custScaleX="53510" custScaleY="27931" custLinFactY="35038" custLinFactNeighborX="-16851" custLinFactNeighborY="100000">
        <dgm:presLayoutVars>
          <dgm:chMax val="1"/>
          <dgm:bulletEnabled val="1"/>
        </dgm:presLayoutVars>
      </dgm:prSet>
      <dgm:spPr>
        <a:prstGeom prst="trapezoid">
          <a:avLst>
            <a:gd name="adj" fmla="val 70190"/>
          </a:avLst>
        </a:prstGeom>
      </dgm:spPr>
      <dgm:t>
        <a:bodyPr/>
        <a:lstStyle/>
        <a:p>
          <a:endParaRPr lang="lt-LT"/>
        </a:p>
      </dgm:t>
    </dgm:pt>
    <dgm:pt modelId="{84FA5664-1281-4ABD-94A2-9998A5CE6023}" type="pres">
      <dgm:prSet presAssocID="{1FCC476E-6936-454F-AAAE-54F2A037C0D2}" presName="levelTx" presStyleLbl="revTx" presStyleIdx="0" presStyleCnt="0">
        <dgm:presLayoutVars>
          <dgm:chMax val="1"/>
          <dgm:bulletEnabled val="1"/>
        </dgm:presLayoutVars>
      </dgm:prSet>
      <dgm:spPr/>
      <dgm:t>
        <a:bodyPr/>
        <a:lstStyle/>
        <a:p>
          <a:endParaRPr lang="lt-LT"/>
        </a:p>
      </dgm:t>
    </dgm:pt>
    <dgm:pt modelId="{814EB0C8-A4F9-4FA9-87F8-8759935B7EC3}" type="pres">
      <dgm:prSet presAssocID="{AA89373D-D3E6-4E38-A7A1-C8FE15F5C6AE}" presName="Name8" presStyleCnt="0"/>
      <dgm:spPr/>
    </dgm:pt>
    <dgm:pt modelId="{2525F411-2698-4A0C-95F9-A98C869591DE}" type="pres">
      <dgm:prSet presAssocID="{AA89373D-D3E6-4E38-A7A1-C8FE15F5C6AE}" presName="level" presStyleLbl="node1" presStyleIdx="5" presStyleCnt="13" custScaleX="45679" custScaleY="17174" custLinFactNeighborX="19343" custLinFactNeighborY="-76886">
        <dgm:presLayoutVars>
          <dgm:chMax val="1"/>
          <dgm:bulletEnabled val="1"/>
        </dgm:presLayoutVars>
      </dgm:prSet>
      <dgm:spPr>
        <a:prstGeom prst="trapezoid">
          <a:avLst>
            <a:gd name="adj" fmla="val 70190"/>
          </a:avLst>
        </a:prstGeom>
      </dgm:spPr>
      <dgm:t>
        <a:bodyPr/>
        <a:lstStyle/>
        <a:p>
          <a:endParaRPr lang="lt-LT"/>
        </a:p>
      </dgm:t>
    </dgm:pt>
    <dgm:pt modelId="{AEBEAD8A-9307-4222-8485-F2DF13B69B2C}" type="pres">
      <dgm:prSet presAssocID="{AA89373D-D3E6-4E38-A7A1-C8FE15F5C6AE}" presName="levelTx" presStyleLbl="revTx" presStyleIdx="0" presStyleCnt="0">
        <dgm:presLayoutVars>
          <dgm:chMax val="1"/>
          <dgm:bulletEnabled val="1"/>
        </dgm:presLayoutVars>
      </dgm:prSet>
      <dgm:spPr/>
      <dgm:t>
        <a:bodyPr/>
        <a:lstStyle/>
        <a:p>
          <a:endParaRPr lang="lt-LT"/>
        </a:p>
      </dgm:t>
    </dgm:pt>
    <dgm:pt modelId="{EE0DE121-D369-48F2-859F-6934AC0A5731}" type="pres">
      <dgm:prSet presAssocID="{8D9CA958-C772-415D-B128-7BB708863B17}" presName="Name8" presStyleCnt="0"/>
      <dgm:spPr/>
    </dgm:pt>
    <dgm:pt modelId="{DC74909A-591C-4192-8927-9A11345968B7}" type="pres">
      <dgm:prSet presAssocID="{8D9CA958-C772-415D-B128-7BB708863B17}" presName="level" presStyleLbl="node1" presStyleIdx="6" presStyleCnt="13" custScaleX="74166" custScaleY="25537" custLinFactNeighborX="28283" custLinFactNeighborY="10544">
        <dgm:presLayoutVars>
          <dgm:chMax val="1"/>
          <dgm:bulletEnabled val="1"/>
        </dgm:presLayoutVars>
      </dgm:prSet>
      <dgm:spPr>
        <a:prstGeom prst="trapezoid">
          <a:avLst>
            <a:gd name="adj" fmla="val 70190"/>
          </a:avLst>
        </a:prstGeom>
      </dgm:spPr>
      <dgm:t>
        <a:bodyPr/>
        <a:lstStyle/>
        <a:p>
          <a:endParaRPr lang="lt-LT"/>
        </a:p>
      </dgm:t>
    </dgm:pt>
    <dgm:pt modelId="{D70413A6-C993-4B06-949F-E2A5D6592D02}" type="pres">
      <dgm:prSet presAssocID="{8D9CA958-C772-415D-B128-7BB708863B17}" presName="levelTx" presStyleLbl="revTx" presStyleIdx="0" presStyleCnt="0">
        <dgm:presLayoutVars>
          <dgm:chMax val="1"/>
          <dgm:bulletEnabled val="1"/>
        </dgm:presLayoutVars>
      </dgm:prSet>
      <dgm:spPr/>
      <dgm:t>
        <a:bodyPr/>
        <a:lstStyle/>
        <a:p>
          <a:endParaRPr lang="lt-LT"/>
        </a:p>
      </dgm:t>
    </dgm:pt>
    <dgm:pt modelId="{2950FB49-14ED-4E3B-8041-F89359A860CC}" type="pres">
      <dgm:prSet presAssocID="{DE6481F7-B36A-4F5D-98E1-D600DEA195E6}" presName="Name8" presStyleCnt="0"/>
      <dgm:spPr/>
    </dgm:pt>
    <dgm:pt modelId="{16128C94-66AF-4A95-B147-488F1A215FC3}" type="pres">
      <dgm:prSet presAssocID="{DE6481F7-B36A-4F5D-98E1-D600DEA195E6}" presName="level" presStyleLbl="node1" presStyleIdx="7" presStyleCnt="13" custScaleX="102767" custScaleY="38944" custLinFactNeighborX="45619" custLinFactNeighborY="-81433">
        <dgm:presLayoutVars>
          <dgm:chMax val="1"/>
          <dgm:bulletEnabled val="1"/>
        </dgm:presLayoutVars>
      </dgm:prSet>
      <dgm:spPr>
        <a:prstGeom prst="trapezoid">
          <a:avLst>
            <a:gd name="adj" fmla="val 70190"/>
          </a:avLst>
        </a:prstGeom>
      </dgm:spPr>
      <dgm:t>
        <a:bodyPr/>
        <a:lstStyle/>
        <a:p>
          <a:endParaRPr lang="lt-LT"/>
        </a:p>
      </dgm:t>
    </dgm:pt>
    <dgm:pt modelId="{9DEA4F41-D561-4769-83F0-17D62301878E}" type="pres">
      <dgm:prSet presAssocID="{DE6481F7-B36A-4F5D-98E1-D600DEA195E6}" presName="levelTx" presStyleLbl="revTx" presStyleIdx="0" presStyleCnt="0">
        <dgm:presLayoutVars>
          <dgm:chMax val="1"/>
          <dgm:bulletEnabled val="1"/>
        </dgm:presLayoutVars>
      </dgm:prSet>
      <dgm:spPr/>
      <dgm:t>
        <a:bodyPr/>
        <a:lstStyle/>
        <a:p>
          <a:endParaRPr lang="lt-LT"/>
        </a:p>
      </dgm:t>
    </dgm:pt>
    <dgm:pt modelId="{F44112BB-F538-43F7-B2CE-269DCFC5CB86}" type="pres">
      <dgm:prSet presAssocID="{B7B14F74-3FA7-4483-BB7E-725C8E6FF268}" presName="Name8" presStyleCnt="0"/>
      <dgm:spPr/>
    </dgm:pt>
    <dgm:pt modelId="{0CCBA864-2113-43F4-847E-BBF648E0D1C6}" type="pres">
      <dgm:prSet presAssocID="{B7B14F74-3FA7-4483-BB7E-725C8E6FF268}" presName="level" presStyleLbl="node1" presStyleIdx="8" presStyleCnt="13" custScaleX="161814" custScaleY="41115" custLinFactNeighborX="-17601" custLinFactNeighborY="77811">
        <dgm:presLayoutVars>
          <dgm:chMax val="1"/>
          <dgm:bulletEnabled val="1"/>
        </dgm:presLayoutVars>
      </dgm:prSet>
      <dgm:spPr>
        <a:prstGeom prst="trapezoid">
          <a:avLst>
            <a:gd name="adj" fmla="val 70190"/>
          </a:avLst>
        </a:prstGeom>
      </dgm:spPr>
      <dgm:t>
        <a:bodyPr/>
        <a:lstStyle/>
        <a:p>
          <a:endParaRPr lang="lt-LT"/>
        </a:p>
      </dgm:t>
    </dgm:pt>
    <dgm:pt modelId="{6EA9B14F-D8D3-428D-B756-1738C80D689E}" type="pres">
      <dgm:prSet presAssocID="{B7B14F74-3FA7-4483-BB7E-725C8E6FF268}" presName="levelTx" presStyleLbl="revTx" presStyleIdx="0" presStyleCnt="0">
        <dgm:presLayoutVars>
          <dgm:chMax val="1"/>
          <dgm:bulletEnabled val="1"/>
        </dgm:presLayoutVars>
      </dgm:prSet>
      <dgm:spPr/>
      <dgm:t>
        <a:bodyPr/>
        <a:lstStyle/>
        <a:p>
          <a:endParaRPr lang="lt-LT"/>
        </a:p>
      </dgm:t>
    </dgm:pt>
    <dgm:pt modelId="{62C93953-4C5B-4288-A9C4-11220DECD32F}" type="pres">
      <dgm:prSet presAssocID="{8B64F544-CBCF-484F-BFFA-507ED618B92D}" presName="Name8" presStyleCnt="0"/>
      <dgm:spPr/>
    </dgm:pt>
    <dgm:pt modelId="{B1D4C104-AEA1-495E-B9A0-548ECF1EDA38}" type="pres">
      <dgm:prSet presAssocID="{8B64F544-CBCF-484F-BFFA-507ED618B92D}" presName="level" presStyleLbl="node1" presStyleIdx="9" presStyleCnt="13" custScaleX="148478" custScaleY="35417" custLinFactNeighborX="61977" custLinFactNeighborY="3122">
        <dgm:presLayoutVars>
          <dgm:chMax val="1"/>
          <dgm:bulletEnabled val="1"/>
        </dgm:presLayoutVars>
      </dgm:prSet>
      <dgm:spPr>
        <a:prstGeom prst="trapezoid">
          <a:avLst>
            <a:gd name="adj" fmla="val 70190"/>
          </a:avLst>
        </a:prstGeom>
      </dgm:spPr>
      <dgm:t>
        <a:bodyPr/>
        <a:lstStyle/>
        <a:p>
          <a:endParaRPr lang="lt-LT"/>
        </a:p>
      </dgm:t>
    </dgm:pt>
    <dgm:pt modelId="{2A2C2A08-1413-489B-8E38-874A5C9DC185}" type="pres">
      <dgm:prSet presAssocID="{8B64F544-CBCF-484F-BFFA-507ED618B92D}" presName="levelTx" presStyleLbl="revTx" presStyleIdx="0" presStyleCnt="0">
        <dgm:presLayoutVars>
          <dgm:chMax val="1"/>
          <dgm:bulletEnabled val="1"/>
        </dgm:presLayoutVars>
      </dgm:prSet>
      <dgm:spPr/>
      <dgm:t>
        <a:bodyPr/>
        <a:lstStyle/>
        <a:p>
          <a:endParaRPr lang="lt-LT"/>
        </a:p>
      </dgm:t>
    </dgm:pt>
    <dgm:pt modelId="{5B13D8C3-7F00-47FA-99E8-90ACC5E448F2}" type="pres">
      <dgm:prSet presAssocID="{DA792CF5-3A56-4E01-B4F2-E64CCFD04501}" presName="Name8" presStyleCnt="0"/>
      <dgm:spPr/>
    </dgm:pt>
    <dgm:pt modelId="{002E2243-6567-457B-96CD-A00F59EAA87F}" type="pres">
      <dgm:prSet presAssocID="{DA792CF5-3A56-4E01-B4F2-E64CCFD04501}" presName="level" presStyleLbl="node1" presStyleIdx="10" presStyleCnt="13" custScaleX="233652" custScaleY="30806" custLinFactNeighborX="72478" custLinFactNeighborY="-85602">
        <dgm:presLayoutVars>
          <dgm:chMax val="1"/>
          <dgm:bulletEnabled val="1"/>
        </dgm:presLayoutVars>
      </dgm:prSet>
      <dgm:spPr>
        <a:prstGeom prst="trapezoid">
          <a:avLst>
            <a:gd name="adj" fmla="val 70190"/>
          </a:avLst>
        </a:prstGeom>
      </dgm:spPr>
      <dgm:t>
        <a:bodyPr/>
        <a:lstStyle/>
        <a:p>
          <a:endParaRPr lang="lt-LT"/>
        </a:p>
      </dgm:t>
    </dgm:pt>
    <dgm:pt modelId="{9317C376-2A0A-4358-927B-BCE9B166C757}" type="pres">
      <dgm:prSet presAssocID="{DA792CF5-3A56-4E01-B4F2-E64CCFD04501}" presName="levelTx" presStyleLbl="revTx" presStyleIdx="0" presStyleCnt="0">
        <dgm:presLayoutVars>
          <dgm:chMax val="1"/>
          <dgm:bulletEnabled val="1"/>
        </dgm:presLayoutVars>
      </dgm:prSet>
      <dgm:spPr/>
      <dgm:t>
        <a:bodyPr/>
        <a:lstStyle/>
        <a:p>
          <a:endParaRPr lang="lt-LT"/>
        </a:p>
      </dgm:t>
    </dgm:pt>
    <dgm:pt modelId="{D3A84FDB-A3F0-4E6D-86C7-2F86798A7578}" type="pres">
      <dgm:prSet presAssocID="{0390E57A-2BC5-4648-9144-B76919C5A573}" presName="Name8" presStyleCnt="0"/>
      <dgm:spPr/>
    </dgm:pt>
    <dgm:pt modelId="{E8362F6A-75A3-4ED7-90F0-E4E4D7D507DB}" type="pres">
      <dgm:prSet presAssocID="{0390E57A-2BC5-4648-9144-B76919C5A573}" presName="level" presStyleLbl="node1" presStyleIdx="11" presStyleCnt="13" custScaleX="164667" custScaleY="26965" custLinFactNeighborX="93402" custLinFactNeighborY="5918">
        <dgm:presLayoutVars>
          <dgm:chMax val="1"/>
          <dgm:bulletEnabled val="1"/>
        </dgm:presLayoutVars>
      </dgm:prSet>
      <dgm:spPr>
        <a:prstGeom prst="trapezoid">
          <a:avLst>
            <a:gd name="adj" fmla="val 70190"/>
          </a:avLst>
        </a:prstGeom>
      </dgm:spPr>
      <dgm:t>
        <a:bodyPr/>
        <a:lstStyle/>
        <a:p>
          <a:endParaRPr lang="lt-LT"/>
        </a:p>
      </dgm:t>
    </dgm:pt>
    <dgm:pt modelId="{1DEE30FC-6FF8-445C-8107-EB90A3D8F051}" type="pres">
      <dgm:prSet presAssocID="{0390E57A-2BC5-4648-9144-B76919C5A573}" presName="levelTx" presStyleLbl="revTx" presStyleIdx="0" presStyleCnt="0">
        <dgm:presLayoutVars>
          <dgm:chMax val="1"/>
          <dgm:bulletEnabled val="1"/>
        </dgm:presLayoutVars>
      </dgm:prSet>
      <dgm:spPr/>
      <dgm:t>
        <a:bodyPr/>
        <a:lstStyle/>
        <a:p>
          <a:endParaRPr lang="lt-LT"/>
        </a:p>
      </dgm:t>
    </dgm:pt>
    <dgm:pt modelId="{D28D1BC9-C8CA-498A-BCAF-3A0559C4C17B}" type="pres">
      <dgm:prSet presAssocID="{42E58905-B2C1-4F32-8040-485B30487260}" presName="Name8" presStyleCnt="0"/>
      <dgm:spPr/>
    </dgm:pt>
    <dgm:pt modelId="{774AB915-B05E-4859-B77D-01CF2051A954}" type="pres">
      <dgm:prSet presAssocID="{42E58905-B2C1-4F32-8040-485B30487260}" presName="level" presStyleLbl="node1" presStyleIdx="12" presStyleCnt="13" custScaleX="396115" custScaleY="25382" custLinFactNeighborX="-72308" custLinFactNeighborY="0">
        <dgm:presLayoutVars>
          <dgm:chMax val="1"/>
          <dgm:bulletEnabled val="1"/>
        </dgm:presLayoutVars>
      </dgm:prSet>
      <dgm:spPr>
        <a:prstGeom prst="trapezoid">
          <a:avLst>
            <a:gd name="adj" fmla="val 70190"/>
          </a:avLst>
        </a:prstGeom>
      </dgm:spPr>
      <dgm:t>
        <a:bodyPr/>
        <a:lstStyle/>
        <a:p>
          <a:endParaRPr lang="lt-LT"/>
        </a:p>
      </dgm:t>
    </dgm:pt>
    <dgm:pt modelId="{543920C0-AC77-4A24-AA0E-00610971392B}" type="pres">
      <dgm:prSet presAssocID="{42E58905-B2C1-4F32-8040-485B30487260}" presName="levelTx" presStyleLbl="revTx" presStyleIdx="0" presStyleCnt="0">
        <dgm:presLayoutVars>
          <dgm:chMax val="1"/>
          <dgm:bulletEnabled val="1"/>
        </dgm:presLayoutVars>
      </dgm:prSet>
      <dgm:spPr/>
      <dgm:t>
        <a:bodyPr/>
        <a:lstStyle/>
        <a:p>
          <a:endParaRPr lang="lt-LT"/>
        </a:p>
      </dgm:t>
    </dgm:pt>
  </dgm:ptLst>
  <dgm:cxnLst>
    <dgm:cxn modelId="{1F9A46D2-93E4-4E3C-865E-B55011E9AF9E}" type="presOf" srcId="{AA89373D-D3E6-4E38-A7A1-C8FE15F5C6AE}" destId="{2525F411-2698-4A0C-95F9-A98C869591DE}" srcOrd="0" destOrd="0" presId="urn:microsoft.com/office/officeart/2005/8/layout/pyramid3"/>
    <dgm:cxn modelId="{332CD21B-9564-4E4B-8CEB-2C9537050C17}" type="presOf" srcId="{BEB06781-71B9-4C6E-8110-FFBCA79F1D35}" destId="{D435A4C8-5769-4A31-A9AB-058AA142D04F}" srcOrd="1" destOrd="0" presId="urn:microsoft.com/office/officeart/2005/8/layout/pyramid3"/>
    <dgm:cxn modelId="{471C50C5-676E-426F-8290-CFE1267388CD}" srcId="{8B50CF03-77BB-44B3-BAF0-B18813D1EAC6}" destId="{8D9CA958-C772-415D-B128-7BB708863B17}" srcOrd="6" destOrd="0" parTransId="{9B3B9BD1-9565-4495-BF14-2FA70B5FDC92}" sibTransId="{D04D083E-64EC-411C-ABBA-B4B658B64601}"/>
    <dgm:cxn modelId="{7686F947-F7E8-4758-9DC5-CA5C16BF9DD8}" srcId="{8B50CF03-77BB-44B3-BAF0-B18813D1EAC6}" destId="{BEB06781-71B9-4C6E-8110-FFBCA79F1D35}" srcOrd="2" destOrd="0" parTransId="{C960D6B2-D197-4F2E-BD53-02FA08010AC4}" sibTransId="{5FBCFAED-CACF-40E2-B22E-55B3EDC12782}"/>
    <dgm:cxn modelId="{3740F57F-6030-40DD-AAED-AF2DA73C50DF}" srcId="{8B50CF03-77BB-44B3-BAF0-B18813D1EAC6}" destId="{91EDC35F-462D-4DDE-8268-20198EEC6010}" srcOrd="0" destOrd="0" parTransId="{39CD72FA-04E6-4EFC-85C6-022A8FBCAD8B}" sibTransId="{F99D5006-786C-4B7A-8E7D-7340A50F6A1D}"/>
    <dgm:cxn modelId="{C4504AAC-944E-43B0-928B-CA6694E9BD77}" srcId="{8B50CF03-77BB-44B3-BAF0-B18813D1EAC6}" destId="{36FB591D-A441-4416-8DF4-680A3D21C193}" srcOrd="1" destOrd="0" parTransId="{CD54E885-85C3-4418-B5B5-51EDE1EBA286}" sibTransId="{B557D126-B805-4077-8C50-091704F8DD04}"/>
    <dgm:cxn modelId="{DFE5BFEA-4980-46C2-AE6A-621EF78F7DFC}" srcId="{8B50CF03-77BB-44B3-BAF0-B18813D1EAC6}" destId="{B7B14F74-3FA7-4483-BB7E-725C8E6FF268}" srcOrd="8" destOrd="0" parTransId="{7AD6C194-EBAC-4494-B278-4B222E88B690}" sibTransId="{94AA1986-69C3-4061-B7F3-0952C1726A59}"/>
    <dgm:cxn modelId="{6DB66809-7C1A-4D92-BC4B-CE5A3356B24C}" type="presOf" srcId="{1FCC476E-6936-454F-AAAE-54F2A037C0D2}" destId="{84FA5664-1281-4ABD-94A2-9998A5CE6023}" srcOrd="1" destOrd="0" presId="urn:microsoft.com/office/officeart/2005/8/layout/pyramid3"/>
    <dgm:cxn modelId="{E3B01F7C-13A5-4758-B534-C074A60CDC0C}" type="presOf" srcId="{42E58905-B2C1-4F32-8040-485B30487260}" destId="{543920C0-AC77-4A24-AA0E-00610971392B}" srcOrd="1" destOrd="0" presId="urn:microsoft.com/office/officeart/2005/8/layout/pyramid3"/>
    <dgm:cxn modelId="{0B3F3447-DE15-4AD3-9E17-6CB805829282}" type="presOf" srcId="{36FB591D-A441-4416-8DF4-680A3D21C193}" destId="{9C14F224-F3B7-4501-9D40-F0C727A7FE43}" srcOrd="0" destOrd="0" presId="urn:microsoft.com/office/officeart/2005/8/layout/pyramid3"/>
    <dgm:cxn modelId="{F3505143-B2E1-40CC-8FF0-3A30C9219F3E}" type="presOf" srcId="{8B64F544-CBCF-484F-BFFA-507ED618B92D}" destId="{2A2C2A08-1413-489B-8E38-874A5C9DC185}" srcOrd="1" destOrd="0" presId="urn:microsoft.com/office/officeart/2005/8/layout/pyramid3"/>
    <dgm:cxn modelId="{FCEDA4DD-A472-4798-B73D-17E288314F3C}" srcId="{8B50CF03-77BB-44B3-BAF0-B18813D1EAC6}" destId="{0390E57A-2BC5-4648-9144-B76919C5A573}" srcOrd="11" destOrd="0" parTransId="{1843EDAF-595A-48D7-92FB-7E4DAB4D44F1}" sibTransId="{C160ABD5-7B49-458E-B6B0-ECFF79B73F00}"/>
    <dgm:cxn modelId="{57A431A6-FCE1-488B-BE51-2D04CE6B3A91}" srcId="{8B50CF03-77BB-44B3-BAF0-B18813D1EAC6}" destId="{DE6481F7-B36A-4F5D-98E1-D600DEA195E6}" srcOrd="7" destOrd="0" parTransId="{6277A42F-944F-4AB9-9C01-B3281EFEAD07}" sibTransId="{7E688982-3293-4F75-9296-0816835E2667}"/>
    <dgm:cxn modelId="{32DCC4C8-417B-4596-BADA-79663F4FB8A8}" type="presOf" srcId="{B7B14F74-3FA7-4483-BB7E-725C8E6FF268}" destId="{0CCBA864-2113-43F4-847E-BBF648E0D1C6}" srcOrd="0" destOrd="0" presId="urn:microsoft.com/office/officeart/2005/8/layout/pyramid3"/>
    <dgm:cxn modelId="{91FC3D21-1192-462C-9D2E-B10184A304F1}" type="presOf" srcId="{8D9CA958-C772-415D-B128-7BB708863B17}" destId="{D70413A6-C993-4B06-949F-E2A5D6592D02}" srcOrd="1" destOrd="0" presId="urn:microsoft.com/office/officeart/2005/8/layout/pyramid3"/>
    <dgm:cxn modelId="{2D12A3E4-690C-4B77-AF84-2753CB20A8B5}" type="presOf" srcId="{42E58905-B2C1-4F32-8040-485B30487260}" destId="{774AB915-B05E-4859-B77D-01CF2051A954}" srcOrd="0" destOrd="0" presId="urn:microsoft.com/office/officeart/2005/8/layout/pyramid3"/>
    <dgm:cxn modelId="{B4B2F836-5821-431A-B25D-1EC9B799DDCC}" type="presOf" srcId="{DA792CF5-3A56-4E01-B4F2-E64CCFD04501}" destId="{002E2243-6567-457B-96CD-A00F59EAA87F}" srcOrd="0" destOrd="0" presId="urn:microsoft.com/office/officeart/2005/8/layout/pyramid3"/>
    <dgm:cxn modelId="{81586E94-6EDB-4E37-BF0E-B2D40A9C0457}" srcId="{8B50CF03-77BB-44B3-BAF0-B18813D1EAC6}" destId="{FFA7E1AC-A1AC-46F5-8D8D-16D1DEADB5E0}" srcOrd="3" destOrd="0" parTransId="{37D0801F-0726-4BC0-8CC4-C7035A70A8B4}" sibTransId="{049BB86C-A8A9-4FCB-9B36-63BC98B6C018}"/>
    <dgm:cxn modelId="{653506BA-35FF-4D70-ACD2-25E652BFFEBE}" type="presOf" srcId="{BEB06781-71B9-4C6E-8110-FFBCA79F1D35}" destId="{DC5E8A05-3737-4573-852C-48ED2863F7A0}" srcOrd="0" destOrd="0" presId="urn:microsoft.com/office/officeart/2005/8/layout/pyramid3"/>
    <dgm:cxn modelId="{8A78EDF6-A91B-4C16-8FEA-779EE964FE69}" srcId="{8B50CF03-77BB-44B3-BAF0-B18813D1EAC6}" destId="{DA792CF5-3A56-4E01-B4F2-E64CCFD04501}" srcOrd="10" destOrd="0" parTransId="{83D0660C-DD9A-4E6F-B974-8E07A263F60D}" sibTransId="{E3EF776E-111A-4BA1-AE52-811AEE5D288C}"/>
    <dgm:cxn modelId="{51F07CBF-D5CD-4398-8D3E-E83EA0C534FE}" type="presOf" srcId="{DE6481F7-B36A-4F5D-98E1-D600DEA195E6}" destId="{16128C94-66AF-4A95-B147-488F1A215FC3}" srcOrd="0" destOrd="0" presId="urn:microsoft.com/office/officeart/2005/8/layout/pyramid3"/>
    <dgm:cxn modelId="{D4DBE0C8-4923-4297-915E-03A89955B759}" srcId="{8B50CF03-77BB-44B3-BAF0-B18813D1EAC6}" destId="{1FCC476E-6936-454F-AAAE-54F2A037C0D2}" srcOrd="4" destOrd="0" parTransId="{3644F0A8-75A6-4F44-8DF0-20BE60531494}" sibTransId="{2A1621AA-8F79-4E53-A103-C62B43A8481C}"/>
    <dgm:cxn modelId="{509F302B-CCC8-4801-9AF8-191EDCBD77E1}" type="presOf" srcId="{AA89373D-D3E6-4E38-A7A1-C8FE15F5C6AE}" destId="{AEBEAD8A-9307-4222-8485-F2DF13B69B2C}" srcOrd="1" destOrd="0" presId="urn:microsoft.com/office/officeart/2005/8/layout/pyramid3"/>
    <dgm:cxn modelId="{47519F32-400B-4BA7-A0CA-700C0E6AEBA3}" srcId="{8B50CF03-77BB-44B3-BAF0-B18813D1EAC6}" destId="{42E58905-B2C1-4F32-8040-485B30487260}" srcOrd="12" destOrd="0" parTransId="{AB2BA9C9-C426-4919-AD29-55F2992D6DE7}" sibTransId="{FAF4E3A2-08EB-4303-9B0F-C7BAA4AC0BC7}"/>
    <dgm:cxn modelId="{20940959-F417-43EA-81C9-B58E224669A7}" type="presOf" srcId="{FFA7E1AC-A1AC-46F5-8D8D-16D1DEADB5E0}" destId="{E86AE04B-9570-40D8-8685-DDE9BE7E2D4E}" srcOrd="0" destOrd="0" presId="urn:microsoft.com/office/officeart/2005/8/layout/pyramid3"/>
    <dgm:cxn modelId="{88E20E83-0D17-43EF-8075-E678833D3D6F}" type="presOf" srcId="{0390E57A-2BC5-4648-9144-B76919C5A573}" destId="{E8362F6A-75A3-4ED7-90F0-E4E4D7D507DB}" srcOrd="0" destOrd="0" presId="urn:microsoft.com/office/officeart/2005/8/layout/pyramid3"/>
    <dgm:cxn modelId="{C05B7883-4A2B-453F-8CE8-9F31160F947E}" type="presOf" srcId="{8B50CF03-77BB-44B3-BAF0-B18813D1EAC6}" destId="{0971EAA9-6C64-45DF-BDA1-3E03F5274CFE}" srcOrd="0" destOrd="0" presId="urn:microsoft.com/office/officeart/2005/8/layout/pyramid3"/>
    <dgm:cxn modelId="{D940072E-6ACE-4F0F-A190-F31A14FF3AA0}" type="presOf" srcId="{8B64F544-CBCF-484F-BFFA-507ED618B92D}" destId="{B1D4C104-AEA1-495E-B9A0-548ECF1EDA38}" srcOrd="0" destOrd="0" presId="urn:microsoft.com/office/officeart/2005/8/layout/pyramid3"/>
    <dgm:cxn modelId="{29A5144E-CF88-47DB-9DC0-DE9BAD9D33B0}" type="presOf" srcId="{36FB591D-A441-4416-8DF4-680A3D21C193}" destId="{A3ABDB2B-A404-47D0-BD89-72C225E0BEEB}" srcOrd="1" destOrd="0" presId="urn:microsoft.com/office/officeart/2005/8/layout/pyramid3"/>
    <dgm:cxn modelId="{4C19297A-AD06-4FD0-9BEE-333D35D48537}" type="presOf" srcId="{DE6481F7-B36A-4F5D-98E1-D600DEA195E6}" destId="{9DEA4F41-D561-4769-83F0-17D62301878E}" srcOrd="1" destOrd="0" presId="urn:microsoft.com/office/officeart/2005/8/layout/pyramid3"/>
    <dgm:cxn modelId="{ADBF7AC2-3983-42AF-8409-9FA3DC7CFEFA}" type="presOf" srcId="{FFA7E1AC-A1AC-46F5-8D8D-16D1DEADB5E0}" destId="{87B523F9-2ABB-4A93-BD9B-1E6BF34E17D0}" srcOrd="1" destOrd="0" presId="urn:microsoft.com/office/officeart/2005/8/layout/pyramid3"/>
    <dgm:cxn modelId="{C71A9B91-6BB9-4595-9963-FCCE57F913A1}" type="presOf" srcId="{B7B14F74-3FA7-4483-BB7E-725C8E6FF268}" destId="{6EA9B14F-D8D3-428D-B756-1738C80D689E}" srcOrd="1" destOrd="0" presId="urn:microsoft.com/office/officeart/2005/8/layout/pyramid3"/>
    <dgm:cxn modelId="{AB40044B-A2F3-4E21-9ACF-8E74BA6A5E50}" type="presOf" srcId="{DA792CF5-3A56-4E01-B4F2-E64CCFD04501}" destId="{9317C376-2A0A-4358-927B-BCE9B166C757}" srcOrd="1" destOrd="0" presId="urn:microsoft.com/office/officeart/2005/8/layout/pyramid3"/>
    <dgm:cxn modelId="{07CD95BC-ED7F-4A8A-88AA-3DDBD7A9C4D5}" type="presOf" srcId="{8D9CA958-C772-415D-B128-7BB708863B17}" destId="{DC74909A-591C-4192-8927-9A11345968B7}" srcOrd="0" destOrd="0" presId="urn:microsoft.com/office/officeart/2005/8/layout/pyramid3"/>
    <dgm:cxn modelId="{23D710AA-9ABD-4EA6-BBE5-8F6474D08711}" srcId="{8B50CF03-77BB-44B3-BAF0-B18813D1EAC6}" destId="{AA89373D-D3E6-4E38-A7A1-C8FE15F5C6AE}" srcOrd="5" destOrd="0" parTransId="{78F93837-F634-434C-90A4-A87963FB010F}" sibTransId="{F4EA51B4-628E-424B-A390-227207413D92}"/>
    <dgm:cxn modelId="{96954188-5193-4086-9AB3-1415D2F0D3AF}" type="presOf" srcId="{91EDC35F-462D-4DDE-8268-20198EEC6010}" destId="{D6AC4E7D-D7FB-467C-A0FF-FE13223AC96D}" srcOrd="0" destOrd="0" presId="urn:microsoft.com/office/officeart/2005/8/layout/pyramid3"/>
    <dgm:cxn modelId="{82A5CA67-3311-4BAB-80A6-C0A441A03FCE}" srcId="{8B50CF03-77BB-44B3-BAF0-B18813D1EAC6}" destId="{8B64F544-CBCF-484F-BFFA-507ED618B92D}" srcOrd="9" destOrd="0" parTransId="{689D4A88-42FA-47B5-B994-421E54D49B25}" sibTransId="{F907F435-BB96-4881-9AA9-CE9E992A1366}"/>
    <dgm:cxn modelId="{5F4DAC67-1D44-4D60-BCAA-3A864422E5B6}" type="presOf" srcId="{91EDC35F-462D-4DDE-8268-20198EEC6010}" destId="{8BA35FB0-3851-49B7-8BE0-FC4397566686}" srcOrd="1" destOrd="0" presId="urn:microsoft.com/office/officeart/2005/8/layout/pyramid3"/>
    <dgm:cxn modelId="{24049BFE-EE44-4F3A-8C61-35FDCED27840}" type="presOf" srcId="{0390E57A-2BC5-4648-9144-B76919C5A573}" destId="{1DEE30FC-6FF8-445C-8107-EB90A3D8F051}" srcOrd="1" destOrd="0" presId="urn:microsoft.com/office/officeart/2005/8/layout/pyramid3"/>
    <dgm:cxn modelId="{A82F7AE7-0A5B-44D4-8C17-97D5048245E8}" type="presOf" srcId="{1FCC476E-6936-454F-AAAE-54F2A037C0D2}" destId="{46F83BFE-E8CE-449E-8A02-DF2FDF419FB7}" srcOrd="0" destOrd="0" presId="urn:microsoft.com/office/officeart/2005/8/layout/pyramid3"/>
    <dgm:cxn modelId="{9A7E88F4-D961-4312-98AA-C83314208DDB}" type="presParOf" srcId="{0971EAA9-6C64-45DF-BDA1-3E03F5274CFE}" destId="{6198DE7E-A96A-4F28-B27E-AC07749CD072}" srcOrd="0" destOrd="0" presId="urn:microsoft.com/office/officeart/2005/8/layout/pyramid3"/>
    <dgm:cxn modelId="{10ABA135-C5B8-45CA-A08F-C170D2F44B57}" type="presParOf" srcId="{6198DE7E-A96A-4F28-B27E-AC07749CD072}" destId="{D6AC4E7D-D7FB-467C-A0FF-FE13223AC96D}" srcOrd="0" destOrd="0" presId="urn:microsoft.com/office/officeart/2005/8/layout/pyramid3"/>
    <dgm:cxn modelId="{5DC93294-FB69-4648-8707-C0BA4CD686F8}" type="presParOf" srcId="{6198DE7E-A96A-4F28-B27E-AC07749CD072}" destId="{8BA35FB0-3851-49B7-8BE0-FC4397566686}" srcOrd="1" destOrd="0" presId="urn:microsoft.com/office/officeart/2005/8/layout/pyramid3"/>
    <dgm:cxn modelId="{EFEE5C75-7CA5-482A-9B82-71DB3EC24BBB}" type="presParOf" srcId="{0971EAA9-6C64-45DF-BDA1-3E03F5274CFE}" destId="{9FF18B84-B789-460D-A9C9-EA4FA2C32D57}" srcOrd="1" destOrd="0" presId="urn:microsoft.com/office/officeart/2005/8/layout/pyramid3"/>
    <dgm:cxn modelId="{541D718A-A86F-4B11-9496-C636B386BC90}" type="presParOf" srcId="{9FF18B84-B789-460D-A9C9-EA4FA2C32D57}" destId="{9C14F224-F3B7-4501-9D40-F0C727A7FE43}" srcOrd="0" destOrd="0" presId="urn:microsoft.com/office/officeart/2005/8/layout/pyramid3"/>
    <dgm:cxn modelId="{8974CBDB-1373-4C4B-B065-865CE08ED72B}" type="presParOf" srcId="{9FF18B84-B789-460D-A9C9-EA4FA2C32D57}" destId="{A3ABDB2B-A404-47D0-BD89-72C225E0BEEB}" srcOrd="1" destOrd="0" presId="urn:microsoft.com/office/officeart/2005/8/layout/pyramid3"/>
    <dgm:cxn modelId="{24D03386-87F8-458C-B51C-5B4A411B7E7A}" type="presParOf" srcId="{0971EAA9-6C64-45DF-BDA1-3E03F5274CFE}" destId="{D929A2B7-5B15-4E69-9A6E-3553235935A7}" srcOrd="2" destOrd="0" presId="urn:microsoft.com/office/officeart/2005/8/layout/pyramid3"/>
    <dgm:cxn modelId="{AC11056C-B8A2-4304-8A41-7B3133CDC4A1}" type="presParOf" srcId="{D929A2B7-5B15-4E69-9A6E-3553235935A7}" destId="{DC5E8A05-3737-4573-852C-48ED2863F7A0}" srcOrd="0" destOrd="0" presId="urn:microsoft.com/office/officeart/2005/8/layout/pyramid3"/>
    <dgm:cxn modelId="{385E784B-C245-4FC6-9751-8B562C75A1CF}" type="presParOf" srcId="{D929A2B7-5B15-4E69-9A6E-3553235935A7}" destId="{D435A4C8-5769-4A31-A9AB-058AA142D04F}" srcOrd="1" destOrd="0" presId="urn:microsoft.com/office/officeart/2005/8/layout/pyramid3"/>
    <dgm:cxn modelId="{FA33A7BC-505D-406E-82A3-63C8720ED65B}" type="presParOf" srcId="{0971EAA9-6C64-45DF-BDA1-3E03F5274CFE}" destId="{F2A0A181-22F2-4533-BA2D-9099F179BDD8}" srcOrd="3" destOrd="0" presId="urn:microsoft.com/office/officeart/2005/8/layout/pyramid3"/>
    <dgm:cxn modelId="{0B8DBD44-5F91-445F-9FED-41D41C21C614}" type="presParOf" srcId="{F2A0A181-22F2-4533-BA2D-9099F179BDD8}" destId="{E86AE04B-9570-40D8-8685-DDE9BE7E2D4E}" srcOrd="0" destOrd="0" presId="urn:microsoft.com/office/officeart/2005/8/layout/pyramid3"/>
    <dgm:cxn modelId="{8F8DFCC6-D7C1-462A-B5E2-B5CC4B66D85A}" type="presParOf" srcId="{F2A0A181-22F2-4533-BA2D-9099F179BDD8}" destId="{87B523F9-2ABB-4A93-BD9B-1E6BF34E17D0}" srcOrd="1" destOrd="0" presId="urn:microsoft.com/office/officeart/2005/8/layout/pyramid3"/>
    <dgm:cxn modelId="{1E868CE9-CB58-486E-A237-162ADACCAFC5}" type="presParOf" srcId="{0971EAA9-6C64-45DF-BDA1-3E03F5274CFE}" destId="{1D90AB43-E5CE-48B3-AC07-FEBB55818FF5}" srcOrd="4" destOrd="0" presId="urn:microsoft.com/office/officeart/2005/8/layout/pyramid3"/>
    <dgm:cxn modelId="{774BE3C6-DEDC-41DC-B48E-F636240E16E0}" type="presParOf" srcId="{1D90AB43-E5CE-48B3-AC07-FEBB55818FF5}" destId="{46F83BFE-E8CE-449E-8A02-DF2FDF419FB7}" srcOrd="0" destOrd="0" presId="urn:microsoft.com/office/officeart/2005/8/layout/pyramid3"/>
    <dgm:cxn modelId="{082CBED6-5F93-4061-9102-407F13314B92}" type="presParOf" srcId="{1D90AB43-E5CE-48B3-AC07-FEBB55818FF5}" destId="{84FA5664-1281-4ABD-94A2-9998A5CE6023}" srcOrd="1" destOrd="0" presId="urn:microsoft.com/office/officeart/2005/8/layout/pyramid3"/>
    <dgm:cxn modelId="{00DA9640-4F9C-478F-A2EB-DC2BBB5D7B3B}" type="presParOf" srcId="{0971EAA9-6C64-45DF-BDA1-3E03F5274CFE}" destId="{814EB0C8-A4F9-4FA9-87F8-8759935B7EC3}" srcOrd="5" destOrd="0" presId="urn:microsoft.com/office/officeart/2005/8/layout/pyramid3"/>
    <dgm:cxn modelId="{83E056B9-D7BF-4504-8D97-7861E6CF1EF0}" type="presParOf" srcId="{814EB0C8-A4F9-4FA9-87F8-8759935B7EC3}" destId="{2525F411-2698-4A0C-95F9-A98C869591DE}" srcOrd="0" destOrd="0" presId="urn:microsoft.com/office/officeart/2005/8/layout/pyramid3"/>
    <dgm:cxn modelId="{F7389021-7AEC-4817-B1CA-86E5DA34B951}" type="presParOf" srcId="{814EB0C8-A4F9-4FA9-87F8-8759935B7EC3}" destId="{AEBEAD8A-9307-4222-8485-F2DF13B69B2C}" srcOrd="1" destOrd="0" presId="urn:microsoft.com/office/officeart/2005/8/layout/pyramid3"/>
    <dgm:cxn modelId="{653C55E9-5CEB-4D63-8A0E-2EFA50F7D6D0}" type="presParOf" srcId="{0971EAA9-6C64-45DF-BDA1-3E03F5274CFE}" destId="{EE0DE121-D369-48F2-859F-6934AC0A5731}" srcOrd="6" destOrd="0" presId="urn:microsoft.com/office/officeart/2005/8/layout/pyramid3"/>
    <dgm:cxn modelId="{7B5B64C6-92AB-42C7-9F31-E8B5E40B81E6}" type="presParOf" srcId="{EE0DE121-D369-48F2-859F-6934AC0A5731}" destId="{DC74909A-591C-4192-8927-9A11345968B7}" srcOrd="0" destOrd="0" presId="urn:microsoft.com/office/officeart/2005/8/layout/pyramid3"/>
    <dgm:cxn modelId="{4F6109FB-06CE-4575-A018-017AF026568E}" type="presParOf" srcId="{EE0DE121-D369-48F2-859F-6934AC0A5731}" destId="{D70413A6-C993-4B06-949F-E2A5D6592D02}" srcOrd="1" destOrd="0" presId="urn:microsoft.com/office/officeart/2005/8/layout/pyramid3"/>
    <dgm:cxn modelId="{FE696DFE-B1D7-47CE-84D3-C44F833D715C}" type="presParOf" srcId="{0971EAA9-6C64-45DF-BDA1-3E03F5274CFE}" destId="{2950FB49-14ED-4E3B-8041-F89359A860CC}" srcOrd="7" destOrd="0" presId="urn:microsoft.com/office/officeart/2005/8/layout/pyramid3"/>
    <dgm:cxn modelId="{4776FF9F-3C29-41C7-B163-48CD14B7D13E}" type="presParOf" srcId="{2950FB49-14ED-4E3B-8041-F89359A860CC}" destId="{16128C94-66AF-4A95-B147-488F1A215FC3}" srcOrd="0" destOrd="0" presId="urn:microsoft.com/office/officeart/2005/8/layout/pyramid3"/>
    <dgm:cxn modelId="{E9911A5D-09DE-49E7-850A-958E07C6F1AA}" type="presParOf" srcId="{2950FB49-14ED-4E3B-8041-F89359A860CC}" destId="{9DEA4F41-D561-4769-83F0-17D62301878E}" srcOrd="1" destOrd="0" presId="urn:microsoft.com/office/officeart/2005/8/layout/pyramid3"/>
    <dgm:cxn modelId="{FF9A912C-6D6B-42D1-86D5-41468627F176}" type="presParOf" srcId="{0971EAA9-6C64-45DF-BDA1-3E03F5274CFE}" destId="{F44112BB-F538-43F7-B2CE-269DCFC5CB86}" srcOrd="8" destOrd="0" presId="urn:microsoft.com/office/officeart/2005/8/layout/pyramid3"/>
    <dgm:cxn modelId="{1A127511-5DF4-45BF-972B-734706E80DD5}" type="presParOf" srcId="{F44112BB-F538-43F7-B2CE-269DCFC5CB86}" destId="{0CCBA864-2113-43F4-847E-BBF648E0D1C6}" srcOrd="0" destOrd="0" presId="urn:microsoft.com/office/officeart/2005/8/layout/pyramid3"/>
    <dgm:cxn modelId="{3193C560-0628-49AB-AA35-2AC03C2BF5B4}" type="presParOf" srcId="{F44112BB-F538-43F7-B2CE-269DCFC5CB86}" destId="{6EA9B14F-D8D3-428D-B756-1738C80D689E}" srcOrd="1" destOrd="0" presId="urn:microsoft.com/office/officeart/2005/8/layout/pyramid3"/>
    <dgm:cxn modelId="{5F11BC17-4313-4504-9043-CAB016E421DE}" type="presParOf" srcId="{0971EAA9-6C64-45DF-BDA1-3E03F5274CFE}" destId="{62C93953-4C5B-4288-A9C4-11220DECD32F}" srcOrd="9" destOrd="0" presId="urn:microsoft.com/office/officeart/2005/8/layout/pyramid3"/>
    <dgm:cxn modelId="{7648A30A-FB5D-4D7D-B398-3AD92D67D763}" type="presParOf" srcId="{62C93953-4C5B-4288-A9C4-11220DECD32F}" destId="{B1D4C104-AEA1-495E-B9A0-548ECF1EDA38}" srcOrd="0" destOrd="0" presId="urn:microsoft.com/office/officeart/2005/8/layout/pyramid3"/>
    <dgm:cxn modelId="{8021588E-1938-4B9F-BF59-F4A93A67564E}" type="presParOf" srcId="{62C93953-4C5B-4288-A9C4-11220DECD32F}" destId="{2A2C2A08-1413-489B-8E38-874A5C9DC185}" srcOrd="1" destOrd="0" presId="urn:microsoft.com/office/officeart/2005/8/layout/pyramid3"/>
    <dgm:cxn modelId="{8ED840AC-6F99-421C-A7ED-1CF43505CF09}" type="presParOf" srcId="{0971EAA9-6C64-45DF-BDA1-3E03F5274CFE}" destId="{5B13D8C3-7F00-47FA-99E8-90ACC5E448F2}" srcOrd="10" destOrd="0" presId="urn:microsoft.com/office/officeart/2005/8/layout/pyramid3"/>
    <dgm:cxn modelId="{AC05AA4B-45DF-4C1F-94A7-9B5B5284178E}" type="presParOf" srcId="{5B13D8C3-7F00-47FA-99E8-90ACC5E448F2}" destId="{002E2243-6567-457B-96CD-A00F59EAA87F}" srcOrd="0" destOrd="0" presId="urn:microsoft.com/office/officeart/2005/8/layout/pyramid3"/>
    <dgm:cxn modelId="{AF19672D-3A09-44B1-BB3C-49C762FF254F}" type="presParOf" srcId="{5B13D8C3-7F00-47FA-99E8-90ACC5E448F2}" destId="{9317C376-2A0A-4358-927B-BCE9B166C757}" srcOrd="1" destOrd="0" presId="urn:microsoft.com/office/officeart/2005/8/layout/pyramid3"/>
    <dgm:cxn modelId="{96603E9D-F596-45B2-AE61-6D46F319929E}" type="presParOf" srcId="{0971EAA9-6C64-45DF-BDA1-3E03F5274CFE}" destId="{D3A84FDB-A3F0-4E6D-86C7-2F86798A7578}" srcOrd="11" destOrd="0" presId="urn:microsoft.com/office/officeart/2005/8/layout/pyramid3"/>
    <dgm:cxn modelId="{865E692C-F763-445E-9047-96BF42083535}" type="presParOf" srcId="{D3A84FDB-A3F0-4E6D-86C7-2F86798A7578}" destId="{E8362F6A-75A3-4ED7-90F0-E4E4D7D507DB}" srcOrd="0" destOrd="0" presId="urn:microsoft.com/office/officeart/2005/8/layout/pyramid3"/>
    <dgm:cxn modelId="{22B7FD03-648D-4B90-BE7B-51355A8B01A8}" type="presParOf" srcId="{D3A84FDB-A3F0-4E6D-86C7-2F86798A7578}" destId="{1DEE30FC-6FF8-445C-8107-EB90A3D8F051}" srcOrd="1" destOrd="0" presId="urn:microsoft.com/office/officeart/2005/8/layout/pyramid3"/>
    <dgm:cxn modelId="{B51EFD33-AAA3-43A4-97EE-F7D05B14FCB5}" type="presParOf" srcId="{0971EAA9-6C64-45DF-BDA1-3E03F5274CFE}" destId="{D28D1BC9-C8CA-498A-BCAF-3A0559C4C17B}" srcOrd="12" destOrd="0" presId="urn:microsoft.com/office/officeart/2005/8/layout/pyramid3"/>
    <dgm:cxn modelId="{9B2E553B-9395-43D7-AAAA-F03F12F02412}" type="presParOf" srcId="{D28D1BC9-C8CA-498A-BCAF-3A0559C4C17B}" destId="{774AB915-B05E-4859-B77D-01CF2051A954}" srcOrd="0" destOrd="0" presId="urn:microsoft.com/office/officeart/2005/8/layout/pyramid3"/>
    <dgm:cxn modelId="{AD38F743-D8A5-4587-BCE1-C2E9D16C331F}" type="presParOf" srcId="{D28D1BC9-C8CA-498A-BCAF-3A0559C4C17B}" destId="{543920C0-AC77-4A24-AA0E-00610971392B}" srcOrd="1" destOrd="0" presId="urn:microsoft.com/office/officeart/2005/8/layout/pyramid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B9E3DAB-A57A-45D1-83AB-9808FFDD8AB0}" type="doc">
      <dgm:prSet loTypeId="urn:microsoft.com/office/officeart/2005/8/layout/list1" loCatId="list" qsTypeId="urn:microsoft.com/office/officeart/2005/8/quickstyle/simple3" qsCatId="simple" csTypeId="urn:microsoft.com/office/officeart/2005/8/colors/accent2_5" csCatId="accent2" phldr="1"/>
      <dgm:spPr/>
      <dgm:t>
        <a:bodyPr/>
        <a:lstStyle/>
        <a:p>
          <a:endParaRPr lang="lt-LT"/>
        </a:p>
      </dgm:t>
    </dgm:pt>
    <dgm:pt modelId="{5C56F056-E157-4D30-90AD-2177DB432093}">
      <dgm:prSet custT="1"/>
      <dgm:spPr/>
      <dgm:t>
        <a:bodyPr/>
        <a:lstStyle/>
        <a:p>
          <a:pPr algn="ctr"/>
          <a:r>
            <a:rPr lang="lt-LT" sz="1100"/>
            <a:t>Poreikis imtis su žuvininkyste susijusios kitos veiklos</a:t>
          </a:r>
        </a:p>
      </dgm:t>
    </dgm:pt>
    <dgm:pt modelId="{E4FFBBFA-7381-4EAA-8D78-955ED611D126}" type="parTrans" cxnId="{D404359F-9352-4095-9E3F-2133DB2EB065}">
      <dgm:prSet/>
      <dgm:spPr/>
      <dgm:t>
        <a:bodyPr/>
        <a:lstStyle/>
        <a:p>
          <a:pPr algn="ctr"/>
          <a:endParaRPr lang="lt-LT" sz="1100"/>
        </a:p>
      </dgm:t>
    </dgm:pt>
    <dgm:pt modelId="{15F7B962-4BA3-4748-BA97-D5C3C9C3090E}" type="sibTrans" cxnId="{D404359F-9352-4095-9E3F-2133DB2EB065}">
      <dgm:prSet/>
      <dgm:spPr/>
      <dgm:t>
        <a:bodyPr/>
        <a:lstStyle/>
        <a:p>
          <a:pPr algn="ctr"/>
          <a:endParaRPr lang="lt-LT" sz="1100"/>
        </a:p>
      </dgm:t>
    </dgm:pt>
    <dgm:pt modelId="{668B85EF-5E38-4354-96C3-FC19231C5424}">
      <dgm:prSet custT="1"/>
      <dgm:spPr/>
      <dgm:t>
        <a:bodyPr/>
        <a:lstStyle/>
        <a:p>
          <a:pPr algn="ctr"/>
          <a:r>
            <a:rPr lang="lt-LT" sz="1100"/>
            <a:t>Nepakankamos  pajamos</a:t>
          </a:r>
        </a:p>
      </dgm:t>
    </dgm:pt>
    <dgm:pt modelId="{DD95928E-8305-4D0E-8F2B-F3A4DC8B3E97}" type="parTrans" cxnId="{5008E3FE-B5C5-410C-90EF-861EA32B26E2}">
      <dgm:prSet/>
      <dgm:spPr/>
      <dgm:t>
        <a:bodyPr/>
        <a:lstStyle/>
        <a:p>
          <a:pPr algn="ctr"/>
          <a:endParaRPr lang="lt-LT" sz="1100"/>
        </a:p>
      </dgm:t>
    </dgm:pt>
    <dgm:pt modelId="{95A06B57-5D25-44BD-83B3-A23FAB325B53}" type="sibTrans" cxnId="{5008E3FE-B5C5-410C-90EF-861EA32B26E2}">
      <dgm:prSet/>
      <dgm:spPr/>
      <dgm:t>
        <a:bodyPr/>
        <a:lstStyle/>
        <a:p>
          <a:pPr algn="ctr"/>
          <a:endParaRPr lang="lt-LT" sz="1100"/>
        </a:p>
      </dgm:t>
    </dgm:pt>
    <dgm:pt modelId="{5D537E2E-9C80-4919-93A2-EE4AC691C0F9}">
      <dgm:prSet custT="1"/>
      <dgm:spPr/>
      <dgm:t>
        <a:bodyPr/>
        <a:lstStyle/>
        <a:p>
          <a:pPr algn="ctr"/>
          <a:r>
            <a:rPr lang="lt-LT" sz="1100"/>
            <a:t>Mažėjantys žuvų ištekliai</a:t>
          </a:r>
        </a:p>
      </dgm:t>
    </dgm:pt>
    <dgm:pt modelId="{FD4AB5E3-0588-4BCE-A9D0-AB369497C5DC}" type="parTrans" cxnId="{C8CB5DBA-D335-42F3-980A-C4D3FEC9E3F1}">
      <dgm:prSet/>
      <dgm:spPr/>
      <dgm:t>
        <a:bodyPr/>
        <a:lstStyle/>
        <a:p>
          <a:pPr algn="ctr"/>
          <a:endParaRPr lang="lt-LT" sz="1100"/>
        </a:p>
      </dgm:t>
    </dgm:pt>
    <dgm:pt modelId="{CB8A7221-35B1-42C1-A59E-1788F0769069}" type="sibTrans" cxnId="{C8CB5DBA-D335-42F3-980A-C4D3FEC9E3F1}">
      <dgm:prSet/>
      <dgm:spPr/>
      <dgm:t>
        <a:bodyPr/>
        <a:lstStyle/>
        <a:p>
          <a:pPr algn="ctr"/>
          <a:endParaRPr lang="lt-LT" sz="1100"/>
        </a:p>
      </dgm:t>
    </dgm:pt>
    <dgm:pt modelId="{07B51FB9-7034-41AA-BAA7-486395502F70}">
      <dgm:prSet custT="1"/>
      <dgm:spPr/>
      <dgm:t>
        <a:bodyPr/>
        <a:lstStyle/>
        <a:p>
          <a:pPr algn="ctr"/>
          <a:r>
            <a:rPr lang="lt-LT" sz="1100"/>
            <a:t>Nepakankama žuvininkystės infrastruktūra</a:t>
          </a:r>
        </a:p>
      </dgm:t>
    </dgm:pt>
    <dgm:pt modelId="{AF349F82-5698-4833-A07E-555B8CBAC848}" type="parTrans" cxnId="{3C5B3795-361C-4703-A0B1-84EAAFB8C656}">
      <dgm:prSet/>
      <dgm:spPr/>
      <dgm:t>
        <a:bodyPr/>
        <a:lstStyle/>
        <a:p>
          <a:pPr algn="ctr"/>
          <a:endParaRPr lang="lt-LT" sz="1100"/>
        </a:p>
      </dgm:t>
    </dgm:pt>
    <dgm:pt modelId="{0E648A81-E78E-47B5-9977-C46323DB2B90}" type="sibTrans" cxnId="{3C5B3795-361C-4703-A0B1-84EAAFB8C656}">
      <dgm:prSet/>
      <dgm:spPr/>
      <dgm:t>
        <a:bodyPr/>
        <a:lstStyle/>
        <a:p>
          <a:pPr algn="ctr"/>
          <a:endParaRPr lang="lt-LT" sz="1100"/>
        </a:p>
      </dgm:t>
    </dgm:pt>
    <dgm:pt modelId="{E64CB0E1-E3FE-49CA-801D-BA453C571E49}">
      <dgm:prSet custT="1"/>
      <dgm:spPr/>
      <dgm:t>
        <a:bodyPr/>
        <a:lstStyle/>
        <a:p>
          <a:pPr algn="ctr"/>
          <a:r>
            <a:rPr lang="lt-LT" sz="1100"/>
            <a:t>Giežtėjantys reikalavimai žuvininkystės verslui</a:t>
          </a:r>
        </a:p>
      </dgm:t>
    </dgm:pt>
    <dgm:pt modelId="{5C8BEF4B-64F7-4864-90E3-F1623EE9B849}" type="parTrans" cxnId="{EABAD212-BBCE-4D73-B355-6F2170982C6E}">
      <dgm:prSet/>
      <dgm:spPr/>
      <dgm:t>
        <a:bodyPr/>
        <a:lstStyle/>
        <a:p>
          <a:pPr algn="ctr"/>
          <a:endParaRPr lang="lt-LT" sz="1100"/>
        </a:p>
      </dgm:t>
    </dgm:pt>
    <dgm:pt modelId="{BDF4ECFA-0E9D-49F6-8233-7AC974F256D8}" type="sibTrans" cxnId="{EABAD212-BBCE-4D73-B355-6F2170982C6E}">
      <dgm:prSet/>
      <dgm:spPr/>
      <dgm:t>
        <a:bodyPr/>
        <a:lstStyle/>
        <a:p>
          <a:pPr algn="ctr"/>
          <a:endParaRPr lang="lt-LT" sz="1100"/>
        </a:p>
      </dgm:t>
    </dgm:pt>
    <dgm:pt modelId="{6D9294BD-7296-4DBA-B9AC-D88CFC827BCF}">
      <dgm:prSet custT="1"/>
      <dgm:spPr/>
      <dgm:t>
        <a:bodyPr/>
        <a:lstStyle/>
        <a:p>
          <a:pPr algn="ctr"/>
          <a:r>
            <a:rPr lang="lt-LT" sz="1100"/>
            <a:t>Giežtėjantys aplinkosaugos reikalavimai  </a:t>
          </a:r>
        </a:p>
      </dgm:t>
    </dgm:pt>
    <dgm:pt modelId="{2A782872-A6DD-4E56-9FED-E47815C9E712}" type="parTrans" cxnId="{1B20DD11-8E39-4241-8375-47ED6D202E04}">
      <dgm:prSet/>
      <dgm:spPr/>
      <dgm:t>
        <a:bodyPr/>
        <a:lstStyle/>
        <a:p>
          <a:pPr algn="ctr"/>
          <a:endParaRPr lang="lt-LT" sz="1100"/>
        </a:p>
      </dgm:t>
    </dgm:pt>
    <dgm:pt modelId="{1D64148A-40ED-49F7-9417-BA707AF46B7C}" type="sibTrans" cxnId="{1B20DD11-8E39-4241-8375-47ED6D202E04}">
      <dgm:prSet/>
      <dgm:spPr/>
      <dgm:t>
        <a:bodyPr/>
        <a:lstStyle/>
        <a:p>
          <a:pPr algn="ctr"/>
          <a:endParaRPr lang="lt-LT" sz="1100"/>
        </a:p>
      </dgm:t>
    </dgm:pt>
    <dgm:pt modelId="{2B405959-BA9F-4C6E-9728-B4B276B7307C}">
      <dgm:prSet custT="1"/>
      <dgm:spPr/>
      <dgm:t>
        <a:bodyPr/>
        <a:lstStyle/>
        <a:p>
          <a:pPr algn="ctr"/>
          <a:r>
            <a:rPr lang="lt-LT" sz="1100"/>
            <a:t>Pasenusi žvejybos įranga</a:t>
          </a:r>
        </a:p>
      </dgm:t>
    </dgm:pt>
    <dgm:pt modelId="{EE6A35FF-B55F-4949-B63C-5335DF35E4AC}" type="parTrans" cxnId="{05490D4A-A829-4750-9803-B40FCB5690F9}">
      <dgm:prSet/>
      <dgm:spPr/>
      <dgm:t>
        <a:bodyPr/>
        <a:lstStyle/>
        <a:p>
          <a:pPr algn="ctr"/>
          <a:endParaRPr lang="lt-LT" sz="1100"/>
        </a:p>
      </dgm:t>
    </dgm:pt>
    <dgm:pt modelId="{65072B9A-577C-42EA-8302-3791FD9CA7BC}" type="sibTrans" cxnId="{05490D4A-A829-4750-9803-B40FCB5690F9}">
      <dgm:prSet/>
      <dgm:spPr/>
      <dgm:t>
        <a:bodyPr/>
        <a:lstStyle/>
        <a:p>
          <a:pPr algn="ctr"/>
          <a:endParaRPr lang="lt-LT" sz="1100"/>
        </a:p>
      </dgm:t>
    </dgm:pt>
    <dgm:pt modelId="{06608802-D399-4A68-A410-A55D77F69F05}">
      <dgm:prSet custT="1"/>
      <dgm:spPr/>
      <dgm:t>
        <a:bodyPr/>
        <a:lstStyle/>
        <a:p>
          <a:pPr algn="ctr"/>
          <a:r>
            <a:rPr lang="lt-LT" sz="1100"/>
            <a:t>Nepakankamas žuvininkystės verslo ir mokslo bendradarbiavimas, per lėtai diegiamos inovacijos</a:t>
          </a:r>
        </a:p>
      </dgm:t>
    </dgm:pt>
    <dgm:pt modelId="{07BFCF61-80C6-4FB9-9A0A-662A06EAED68}" type="parTrans" cxnId="{89D25453-333C-49F3-AE1D-F4DB12499D61}">
      <dgm:prSet/>
      <dgm:spPr/>
      <dgm:t>
        <a:bodyPr/>
        <a:lstStyle/>
        <a:p>
          <a:pPr algn="ctr"/>
          <a:endParaRPr lang="lt-LT" sz="1100"/>
        </a:p>
      </dgm:t>
    </dgm:pt>
    <dgm:pt modelId="{D6ABC0AE-AF6D-4432-A78F-CA796CF16F40}" type="sibTrans" cxnId="{89D25453-333C-49F3-AE1D-F4DB12499D61}">
      <dgm:prSet/>
      <dgm:spPr/>
      <dgm:t>
        <a:bodyPr/>
        <a:lstStyle/>
        <a:p>
          <a:pPr algn="ctr"/>
          <a:endParaRPr lang="lt-LT" sz="1100"/>
        </a:p>
      </dgm:t>
    </dgm:pt>
    <dgm:pt modelId="{9911DA54-2B91-4411-8FEB-DD06280EBF8D}">
      <dgm:prSet custT="1"/>
      <dgm:spPr/>
      <dgm:t>
        <a:bodyPr/>
        <a:lstStyle/>
        <a:p>
          <a:pPr algn="ctr"/>
          <a:r>
            <a:rPr lang="lt-LT" sz="1100"/>
            <a:t>Viešos informacijos apie žvejybą,  žūklę megėjams stoka</a:t>
          </a:r>
        </a:p>
      </dgm:t>
    </dgm:pt>
    <dgm:pt modelId="{ADCA9976-94EB-409A-8E52-5028662AA7CB}" type="parTrans" cxnId="{5632D0DC-9629-449A-8162-6DD0FC8B4AFC}">
      <dgm:prSet/>
      <dgm:spPr/>
      <dgm:t>
        <a:bodyPr/>
        <a:lstStyle/>
        <a:p>
          <a:pPr algn="ctr"/>
          <a:endParaRPr lang="lt-LT" sz="1100"/>
        </a:p>
      </dgm:t>
    </dgm:pt>
    <dgm:pt modelId="{DEDBA1EB-8462-4373-90E1-CA693D040A5D}" type="sibTrans" cxnId="{5632D0DC-9629-449A-8162-6DD0FC8B4AFC}">
      <dgm:prSet/>
      <dgm:spPr/>
      <dgm:t>
        <a:bodyPr/>
        <a:lstStyle/>
        <a:p>
          <a:pPr algn="ctr"/>
          <a:endParaRPr lang="lt-LT" sz="1100"/>
        </a:p>
      </dgm:t>
    </dgm:pt>
    <dgm:pt modelId="{FBD51FA3-7953-4A05-BD56-B9C9D97F8306}">
      <dgm:prSet custT="1"/>
      <dgm:spPr/>
      <dgm:t>
        <a:bodyPr/>
        <a:lstStyle/>
        <a:p>
          <a:pPr algn="ctr"/>
          <a:r>
            <a:rPr lang="lt-LT" sz="1100"/>
            <a:t>Nepakankama žvejų kvalifikacija</a:t>
          </a:r>
        </a:p>
      </dgm:t>
    </dgm:pt>
    <dgm:pt modelId="{115F521F-E6DE-46D3-ADD6-A829FA39DBEB}" type="parTrans" cxnId="{D399353D-BBF4-4BAB-95FA-9AADD088BC0A}">
      <dgm:prSet/>
      <dgm:spPr/>
      <dgm:t>
        <a:bodyPr/>
        <a:lstStyle/>
        <a:p>
          <a:pPr algn="ctr"/>
          <a:endParaRPr lang="lt-LT" sz="1100"/>
        </a:p>
      </dgm:t>
    </dgm:pt>
    <dgm:pt modelId="{E6713E4C-E7DA-40FA-BE27-F98D20DEBB4C}" type="sibTrans" cxnId="{D399353D-BBF4-4BAB-95FA-9AADD088BC0A}">
      <dgm:prSet/>
      <dgm:spPr/>
      <dgm:t>
        <a:bodyPr/>
        <a:lstStyle/>
        <a:p>
          <a:pPr algn="ctr"/>
          <a:endParaRPr lang="lt-LT" sz="1100"/>
        </a:p>
      </dgm:t>
    </dgm:pt>
    <dgm:pt modelId="{8C3FCDE4-BA19-4286-8948-A94FEB6E90BD}">
      <dgm:prSet custT="1"/>
      <dgm:spPr/>
      <dgm:t>
        <a:bodyPr/>
        <a:lstStyle/>
        <a:p>
          <a:pPr algn="ctr"/>
          <a:r>
            <a:rPr lang="lt-LT" sz="1100"/>
            <a:t>Kita</a:t>
          </a:r>
        </a:p>
      </dgm:t>
    </dgm:pt>
    <dgm:pt modelId="{67887A23-8767-4DB9-91A0-8AAF6751ED66}" type="parTrans" cxnId="{F590335D-C1E2-4513-8AAB-1DD2614CB439}">
      <dgm:prSet/>
      <dgm:spPr/>
      <dgm:t>
        <a:bodyPr/>
        <a:lstStyle/>
        <a:p>
          <a:pPr algn="ctr"/>
          <a:endParaRPr lang="lt-LT" sz="1100"/>
        </a:p>
      </dgm:t>
    </dgm:pt>
    <dgm:pt modelId="{E1822633-8750-4343-955D-C9C83FC70DA2}" type="sibTrans" cxnId="{F590335D-C1E2-4513-8AAB-1DD2614CB439}">
      <dgm:prSet/>
      <dgm:spPr/>
      <dgm:t>
        <a:bodyPr/>
        <a:lstStyle/>
        <a:p>
          <a:pPr algn="ctr"/>
          <a:endParaRPr lang="lt-LT" sz="1100"/>
        </a:p>
      </dgm:t>
    </dgm:pt>
    <dgm:pt modelId="{7523D0FB-3833-4F9A-8357-217321E02722}" type="pres">
      <dgm:prSet presAssocID="{7B9E3DAB-A57A-45D1-83AB-9808FFDD8AB0}" presName="linear" presStyleCnt="0">
        <dgm:presLayoutVars>
          <dgm:dir/>
          <dgm:animLvl val="lvl"/>
          <dgm:resizeHandles val="exact"/>
        </dgm:presLayoutVars>
      </dgm:prSet>
      <dgm:spPr/>
      <dgm:t>
        <a:bodyPr/>
        <a:lstStyle/>
        <a:p>
          <a:endParaRPr lang="lt-LT"/>
        </a:p>
      </dgm:t>
    </dgm:pt>
    <dgm:pt modelId="{937668B9-5597-4C5A-ADF8-8FF99705402F}" type="pres">
      <dgm:prSet presAssocID="{5C56F056-E157-4D30-90AD-2177DB432093}" presName="parentLin" presStyleCnt="0"/>
      <dgm:spPr/>
    </dgm:pt>
    <dgm:pt modelId="{6CDEEDDA-4597-4BB9-B55D-5978E13D0416}" type="pres">
      <dgm:prSet presAssocID="{5C56F056-E157-4D30-90AD-2177DB432093}" presName="parentLeftMargin" presStyleLbl="node1" presStyleIdx="0" presStyleCnt="11"/>
      <dgm:spPr/>
      <dgm:t>
        <a:bodyPr/>
        <a:lstStyle/>
        <a:p>
          <a:endParaRPr lang="lt-LT"/>
        </a:p>
      </dgm:t>
    </dgm:pt>
    <dgm:pt modelId="{636E54F2-6391-4659-8CB7-5855CA963965}" type="pres">
      <dgm:prSet presAssocID="{5C56F056-E157-4D30-90AD-2177DB432093}" presName="parentText" presStyleLbl="node1" presStyleIdx="0" presStyleCnt="11" custLinFactNeighborX="3472" custLinFactNeighborY="-67430">
        <dgm:presLayoutVars>
          <dgm:chMax val="0"/>
          <dgm:bulletEnabled val="1"/>
        </dgm:presLayoutVars>
      </dgm:prSet>
      <dgm:spPr/>
      <dgm:t>
        <a:bodyPr/>
        <a:lstStyle/>
        <a:p>
          <a:endParaRPr lang="lt-LT"/>
        </a:p>
      </dgm:t>
    </dgm:pt>
    <dgm:pt modelId="{123B1355-DBE4-4290-9A7A-103FEBF1455E}" type="pres">
      <dgm:prSet presAssocID="{5C56F056-E157-4D30-90AD-2177DB432093}" presName="negativeSpace" presStyleCnt="0"/>
      <dgm:spPr/>
    </dgm:pt>
    <dgm:pt modelId="{2E714AF8-2369-4772-8968-8937686BAE46}" type="pres">
      <dgm:prSet presAssocID="{5C56F056-E157-4D30-90AD-2177DB432093}" presName="childText" presStyleLbl="conFgAcc1" presStyleIdx="0" presStyleCnt="11">
        <dgm:presLayoutVars>
          <dgm:bulletEnabled val="1"/>
        </dgm:presLayoutVars>
      </dgm:prSet>
      <dgm:spPr/>
    </dgm:pt>
    <dgm:pt modelId="{E87E3208-32B5-4B0D-9012-508AEA0125E4}" type="pres">
      <dgm:prSet presAssocID="{15F7B962-4BA3-4748-BA97-D5C3C9C3090E}" presName="spaceBetweenRectangles" presStyleCnt="0"/>
      <dgm:spPr/>
    </dgm:pt>
    <dgm:pt modelId="{83EE5E64-1D23-459D-85F0-D26604F3A8E8}" type="pres">
      <dgm:prSet presAssocID="{668B85EF-5E38-4354-96C3-FC19231C5424}" presName="parentLin" presStyleCnt="0"/>
      <dgm:spPr/>
    </dgm:pt>
    <dgm:pt modelId="{64A46F85-69D1-4341-84A7-46ADAB5B5F01}" type="pres">
      <dgm:prSet presAssocID="{668B85EF-5E38-4354-96C3-FC19231C5424}" presName="parentLeftMargin" presStyleLbl="node1" presStyleIdx="0" presStyleCnt="11"/>
      <dgm:spPr/>
      <dgm:t>
        <a:bodyPr/>
        <a:lstStyle/>
        <a:p>
          <a:endParaRPr lang="lt-LT"/>
        </a:p>
      </dgm:t>
    </dgm:pt>
    <dgm:pt modelId="{C821DF20-6719-4E7F-BAFD-005E16B29C8C}" type="pres">
      <dgm:prSet presAssocID="{668B85EF-5E38-4354-96C3-FC19231C5424}" presName="parentText" presStyleLbl="node1" presStyleIdx="1" presStyleCnt="11" custLinFactX="23859" custLinFactNeighborX="100000" custLinFactNeighborY="-35163">
        <dgm:presLayoutVars>
          <dgm:chMax val="0"/>
          <dgm:bulletEnabled val="1"/>
        </dgm:presLayoutVars>
      </dgm:prSet>
      <dgm:spPr/>
      <dgm:t>
        <a:bodyPr/>
        <a:lstStyle/>
        <a:p>
          <a:endParaRPr lang="lt-LT"/>
        </a:p>
      </dgm:t>
    </dgm:pt>
    <dgm:pt modelId="{69191D74-50C8-495A-9102-1892FF1EB052}" type="pres">
      <dgm:prSet presAssocID="{668B85EF-5E38-4354-96C3-FC19231C5424}" presName="negativeSpace" presStyleCnt="0"/>
      <dgm:spPr/>
    </dgm:pt>
    <dgm:pt modelId="{97004FDE-8067-436A-9906-10D50501FAE5}" type="pres">
      <dgm:prSet presAssocID="{668B85EF-5E38-4354-96C3-FC19231C5424}" presName="childText" presStyleLbl="conFgAcc1" presStyleIdx="1" presStyleCnt="11">
        <dgm:presLayoutVars>
          <dgm:bulletEnabled val="1"/>
        </dgm:presLayoutVars>
      </dgm:prSet>
      <dgm:spPr/>
    </dgm:pt>
    <dgm:pt modelId="{0E73FA8B-8624-4F0B-9DB7-B393BAB966EE}" type="pres">
      <dgm:prSet presAssocID="{95A06B57-5D25-44BD-83B3-A23FAB325B53}" presName="spaceBetweenRectangles" presStyleCnt="0"/>
      <dgm:spPr/>
    </dgm:pt>
    <dgm:pt modelId="{52803BB2-B91A-4CB6-9C5A-63D82A06D0F0}" type="pres">
      <dgm:prSet presAssocID="{5D537E2E-9C80-4919-93A2-EE4AC691C0F9}" presName="parentLin" presStyleCnt="0"/>
      <dgm:spPr/>
    </dgm:pt>
    <dgm:pt modelId="{C459C7AE-5278-467A-ABD9-1F648A852B06}" type="pres">
      <dgm:prSet presAssocID="{5D537E2E-9C80-4919-93A2-EE4AC691C0F9}" presName="parentLeftMargin" presStyleLbl="node1" presStyleIdx="1" presStyleCnt="11"/>
      <dgm:spPr/>
      <dgm:t>
        <a:bodyPr/>
        <a:lstStyle/>
        <a:p>
          <a:endParaRPr lang="lt-LT"/>
        </a:p>
      </dgm:t>
    </dgm:pt>
    <dgm:pt modelId="{DA2A2EEF-9580-431B-B292-879BE70BE47F}" type="pres">
      <dgm:prSet presAssocID="{5D537E2E-9C80-4919-93A2-EE4AC691C0F9}" presName="parentText" presStyleLbl="node1" presStyleIdx="2" presStyleCnt="11" custLinFactNeighborX="3472" custLinFactNeighborY="-67430">
        <dgm:presLayoutVars>
          <dgm:chMax val="0"/>
          <dgm:bulletEnabled val="1"/>
        </dgm:presLayoutVars>
      </dgm:prSet>
      <dgm:spPr/>
      <dgm:t>
        <a:bodyPr/>
        <a:lstStyle/>
        <a:p>
          <a:endParaRPr lang="lt-LT"/>
        </a:p>
      </dgm:t>
    </dgm:pt>
    <dgm:pt modelId="{A9C8D145-9557-4E57-81F5-D26ED13A3AE5}" type="pres">
      <dgm:prSet presAssocID="{5D537E2E-9C80-4919-93A2-EE4AC691C0F9}" presName="negativeSpace" presStyleCnt="0"/>
      <dgm:spPr/>
    </dgm:pt>
    <dgm:pt modelId="{01C43754-C2AB-46A3-A632-5D8115D00E5C}" type="pres">
      <dgm:prSet presAssocID="{5D537E2E-9C80-4919-93A2-EE4AC691C0F9}" presName="childText" presStyleLbl="conFgAcc1" presStyleIdx="2" presStyleCnt="11">
        <dgm:presLayoutVars>
          <dgm:bulletEnabled val="1"/>
        </dgm:presLayoutVars>
      </dgm:prSet>
      <dgm:spPr/>
    </dgm:pt>
    <dgm:pt modelId="{30422FBB-C866-4B8E-B88D-15E8D4E46756}" type="pres">
      <dgm:prSet presAssocID="{CB8A7221-35B1-42C1-A59E-1788F0769069}" presName="spaceBetweenRectangles" presStyleCnt="0"/>
      <dgm:spPr/>
    </dgm:pt>
    <dgm:pt modelId="{A21FA7D8-C3D9-4E9B-93C8-552C30C0141B}" type="pres">
      <dgm:prSet presAssocID="{07B51FB9-7034-41AA-BAA7-486395502F70}" presName="parentLin" presStyleCnt="0"/>
      <dgm:spPr/>
    </dgm:pt>
    <dgm:pt modelId="{345C76D7-82AE-49B7-A47D-DACDC67D50B8}" type="pres">
      <dgm:prSet presAssocID="{07B51FB9-7034-41AA-BAA7-486395502F70}" presName="parentLeftMargin" presStyleLbl="node1" presStyleIdx="2" presStyleCnt="11"/>
      <dgm:spPr/>
      <dgm:t>
        <a:bodyPr/>
        <a:lstStyle/>
        <a:p>
          <a:endParaRPr lang="lt-LT"/>
        </a:p>
      </dgm:t>
    </dgm:pt>
    <dgm:pt modelId="{91A4A927-B7C7-4E8A-924B-7F271FC809D3}" type="pres">
      <dgm:prSet presAssocID="{07B51FB9-7034-41AA-BAA7-486395502F70}" presName="parentText" presStyleLbl="node1" presStyleIdx="3" presStyleCnt="11" custLinFactX="24107" custLinFactNeighborX="100000" custLinFactNeighborY="-67430">
        <dgm:presLayoutVars>
          <dgm:chMax val="0"/>
          <dgm:bulletEnabled val="1"/>
        </dgm:presLayoutVars>
      </dgm:prSet>
      <dgm:spPr/>
      <dgm:t>
        <a:bodyPr/>
        <a:lstStyle/>
        <a:p>
          <a:endParaRPr lang="lt-LT"/>
        </a:p>
      </dgm:t>
    </dgm:pt>
    <dgm:pt modelId="{37C87E64-64BB-4C2C-BB74-684C9D6288DB}" type="pres">
      <dgm:prSet presAssocID="{07B51FB9-7034-41AA-BAA7-486395502F70}" presName="negativeSpace" presStyleCnt="0"/>
      <dgm:spPr/>
    </dgm:pt>
    <dgm:pt modelId="{BDC84DFE-4F2F-46DA-8E4D-DDC9D2C22A98}" type="pres">
      <dgm:prSet presAssocID="{07B51FB9-7034-41AA-BAA7-486395502F70}" presName="childText" presStyleLbl="conFgAcc1" presStyleIdx="3" presStyleCnt="11">
        <dgm:presLayoutVars>
          <dgm:bulletEnabled val="1"/>
        </dgm:presLayoutVars>
      </dgm:prSet>
      <dgm:spPr/>
    </dgm:pt>
    <dgm:pt modelId="{E5739781-ECED-4A50-A2AE-431D9C55D71C}" type="pres">
      <dgm:prSet presAssocID="{0E648A81-E78E-47B5-9977-C46323DB2B90}" presName="spaceBetweenRectangles" presStyleCnt="0"/>
      <dgm:spPr/>
    </dgm:pt>
    <dgm:pt modelId="{EC0092E7-EA48-436D-9340-C3D50C8BF645}" type="pres">
      <dgm:prSet presAssocID="{E64CB0E1-E3FE-49CA-801D-BA453C571E49}" presName="parentLin" presStyleCnt="0"/>
      <dgm:spPr/>
    </dgm:pt>
    <dgm:pt modelId="{5D489DA9-8943-408A-8495-F7788C7061CA}" type="pres">
      <dgm:prSet presAssocID="{E64CB0E1-E3FE-49CA-801D-BA453C571E49}" presName="parentLeftMargin" presStyleLbl="node1" presStyleIdx="3" presStyleCnt="11"/>
      <dgm:spPr/>
      <dgm:t>
        <a:bodyPr/>
        <a:lstStyle/>
        <a:p>
          <a:endParaRPr lang="lt-LT"/>
        </a:p>
      </dgm:t>
    </dgm:pt>
    <dgm:pt modelId="{B74E31CA-08C2-43C4-B66C-999DE2754476}" type="pres">
      <dgm:prSet presAssocID="{E64CB0E1-E3FE-49CA-801D-BA453C571E49}" presName="parentText" presStyleLbl="node1" presStyleIdx="4" presStyleCnt="11" custLinFactNeighborX="3472" custLinFactNeighborY="-67430">
        <dgm:presLayoutVars>
          <dgm:chMax val="0"/>
          <dgm:bulletEnabled val="1"/>
        </dgm:presLayoutVars>
      </dgm:prSet>
      <dgm:spPr/>
      <dgm:t>
        <a:bodyPr/>
        <a:lstStyle/>
        <a:p>
          <a:endParaRPr lang="lt-LT"/>
        </a:p>
      </dgm:t>
    </dgm:pt>
    <dgm:pt modelId="{BD3B515F-28F7-49A4-855B-2215B460F249}" type="pres">
      <dgm:prSet presAssocID="{E64CB0E1-E3FE-49CA-801D-BA453C571E49}" presName="negativeSpace" presStyleCnt="0"/>
      <dgm:spPr/>
    </dgm:pt>
    <dgm:pt modelId="{B9867B46-F139-4D39-900E-8669A52191FF}" type="pres">
      <dgm:prSet presAssocID="{E64CB0E1-E3FE-49CA-801D-BA453C571E49}" presName="childText" presStyleLbl="conFgAcc1" presStyleIdx="4" presStyleCnt="11">
        <dgm:presLayoutVars>
          <dgm:bulletEnabled val="1"/>
        </dgm:presLayoutVars>
      </dgm:prSet>
      <dgm:spPr/>
    </dgm:pt>
    <dgm:pt modelId="{AEEA6745-456B-4C91-A084-CA7D064DFD83}" type="pres">
      <dgm:prSet presAssocID="{BDF4ECFA-0E9D-49F6-8233-7AC974F256D8}" presName="spaceBetweenRectangles" presStyleCnt="0"/>
      <dgm:spPr/>
    </dgm:pt>
    <dgm:pt modelId="{A9BE2DE4-B158-4226-8F69-A643A0E28393}" type="pres">
      <dgm:prSet presAssocID="{6D9294BD-7296-4DBA-B9AC-D88CFC827BCF}" presName="parentLin" presStyleCnt="0"/>
      <dgm:spPr/>
    </dgm:pt>
    <dgm:pt modelId="{7D016299-19C1-44C5-BECE-B63A839AD600}" type="pres">
      <dgm:prSet presAssocID="{6D9294BD-7296-4DBA-B9AC-D88CFC827BCF}" presName="parentLeftMargin" presStyleLbl="node1" presStyleIdx="4" presStyleCnt="11"/>
      <dgm:spPr/>
      <dgm:t>
        <a:bodyPr/>
        <a:lstStyle/>
        <a:p>
          <a:endParaRPr lang="lt-LT"/>
        </a:p>
      </dgm:t>
    </dgm:pt>
    <dgm:pt modelId="{30BC8B2B-3CF2-4618-9D7A-AD70CDCDD25D}" type="pres">
      <dgm:prSet presAssocID="{6D9294BD-7296-4DBA-B9AC-D88CFC827BCF}" presName="parentText" presStyleLbl="node1" presStyleIdx="5" presStyleCnt="11" custLinFactX="24107" custLinFactNeighborX="100000" custLinFactNeighborY="-59363">
        <dgm:presLayoutVars>
          <dgm:chMax val="0"/>
          <dgm:bulletEnabled val="1"/>
        </dgm:presLayoutVars>
      </dgm:prSet>
      <dgm:spPr/>
      <dgm:t>
        <a:bodyPr/>
        <a:lstStyle/>
        <a:p>
          <a:endParaRPr lang="lt-LT"/>
        </a:p>
      </dgm:t>
    </dgm:pt>
    <dgm:pt modelId="{D153A1CA-6648-43A7-A912-19224D5C808E}" type="pres">
      <dgm:prSet presAssocID="{6D9294BD-7296-4DBA-B9AC-D88CFC827BCF}" presName="negativeSpace" presStyleCnt="0"/>
      <dgm:spPr/>
    </dgm:pt>
    <dgm:pt modelId="{F055CB0E-E183-4E58-972A-D84448BB1B4C}" type="pres">
      <dgm:prSet presAssocID="{6D9294BD-7296-4DBA-B9AC-D88CFC827BCF}" presName="childText" presStyleLbl="conFgAcc1" presStyleIdx="5" presStyleCnt="11">
        <dgm:presLayoutVars>
          <dgm:bulletEnabled val="1"/>
        </dgm:presLayoutVars>
      </dgm:prSet>
      <dgm:spPr/>
    </dgm:pt>
    <dgm:pt modelId="{A94603A1-F4F6-44C2-A9C6-1C8FE4D1FF1E}" type="pres">
      <dgm:prSet presAssocID="{1D64148A-40ED-49F7-9417-BA707AF46B7C}" presName="spaceBetweenRectangles" presStyleCnt="0"/>
      <dgm:spPr/>
    </dgm:pt>
    <dgm:pt modelId="{BE1B3BB5-FE23-4454-B8E5-57EEB2F2A3DA}" type="pres">
      <dgm:prSet presAssocID="{2B405959-BA9F-4C6E-9728-B4B276B7307C}" presName="parentLin" presStyleCnt="0"/>
      <dgm:spPr/>
    </dgm:pt>
    <dgm:pt modelId="{474F92AE-11CB-499E-A596-AE8378F12918}" type="pres">
      <dgm:prSet presAssocID="{2B405959-BA9F-4C6E-9728-B4B276B7307C}" presName="parentLeftMargin" presStyleLbl="node1" presStyleIdx="5" presStyleCnt="11"/>
      <dgm:spPr/>
      <dgm:t>
        <a:bodyPr/>
        <a:lstStyle/>
        <a:p>
          <a:endParaRPr lang="lt-LT"/>
        </a:p>
      </dgm:t>
    </dgm:pt>
    <dgm:pt modelId="{647AC6DC-F20C-4641-823C-09571FAE726E}" type="pres">
      <dgm:prSet presAssocID="{2B405959-BA9F-4C6E-9728-B4B276B7307C}" presName="parentText" presStyleLbl="node1" presStyleIdx="6" presStyleCnt="11" custLinFactNeighborX="3472" custLinFactNeighborY="-67430">
        <dgm:presLayoutVars>
          <dgm:chMax val="0"/>
          <dgm:bulletEnabled val="1"/>
        </dgm:presLayoutVars>
      </dgm:prSet>
      <dgm:spPr/>
      <dgm:t>
        <a:bodyPr/>
        <a:lstStyle/>
        <a:p>
          <a:endParaRPr lang="lt-LT"/>
        </a:p>
      </dgm:t>
    </dgm:pt>
    <dgm:pt modelId="{10D98C88-CB9B-4261-80EF-1F62B80D60AC}" type="pres">
      <dgm:prSet presAssocID="{2B405959-BA9F-4C6E-9728-B4B276B7307C}" presName="negativeSpace" presStyleCnt="0"/>
      <dgm:spPr/>
    </dgm:pt>
    <dgm:pt modelId="{6ABA5D29-0515-4832-9E2A-CBFEC0D5A58B}" type="pres">
      <dgm:prSet presAssocID="{2B405959-BA9F-4C6E-9728-B4B276B7307C}" presName="childText" presStyleLbl="conFgAcc1" presStyleIdx="6" presStyleCnt="11">
        <dgm:presLayoutVars>
          <dgm:bulletEnabled val="1"/>
        </dgm:presLayoutVars>
      </dgm:prSet>
      <dgm:spPr/>
    </dgm:pt>
    <dgm:pt modelId="{1DE74DEC-C760-4B4D-B187-A0D627A9F6BF}" type="pres">
      <dgm:prSet presAssocID="{65072B9A-577C-42EA-8302-3791FD9CA7BC}" presName="spaceBetweenRectangles" presStyleCnt="0"/>
      <dgm:spPr/>
    </dgm:pt>
    <dgm:pt modelId="{E53C06D6-1B89-4A35-B4F5-1AB8494B5AF2}" type="pres">
      <dgm:prSet presAssocID="{06608802-D399-4A68-A410-A55D77F69F05}" presName="parentLin" presStyleCnt="0"/>
      <dgm:spPr/>
    </dgm:pt>
    <dgm:pt modelId="{D4E290B6-07AF-4E71-B4F0-985DFE965179}" type="pres">
      <dgm:prSet presAssocID="{06608802-D399-4A68-A410-A55D77F69F05}" presName="parentLeftMargin" presStyleLbl="node1" presStyleIdx="6" presStyleCnt="11"/>
      <dgm:spPr/>
      <dgm:t>
        <a:bodyPr/>
        <a:lstStyle/>
        <a:p>
          <a:endParaRPr lang="lt-LT"/>
        </a:p>
      </dgm:t>
    </dgm:pt>
    <dgm:pt modelId="{DECEFAC8-72DA-4F01-B4E9-6D40CAFFF8C3}" type="pres">
      <dgm:prSet presAssocID="{06608802-D399-4A68-A410-A55D77F69F05}" presName="parentText" presStyleLbl="node1" presStyleIdx="7" presStyleCnt="11" custScaleX="100243" custScaleY="196884" custLinFactX="23611" custLinFactNeighborX="100000" custLinFactNeighborY="-59364">
        <dgm:presLayoutVars>
          <dgm:chMax val="0"/>
          <dgm:bulletEnabled val="1"/>
        </dgm:presLayoutVars>
      </dgm:prSet>
      <dgm:spPr/>
      <dgm:t>
        <a:bodyPr/>
        <a:lstStyle/>
        <a:p>
          <a:endParaRPr lang="lt-LT"/>
        </a:p>
      </dgm:t>
    </dgm:pt>
    <dgm:pt modelId="{80A925A2-857F-45F1-ABA6-B82BE0D8F869}" type="pres">
      <dgm:prSet presAssocID="{06608802-D399-4A68-A410-A55D77F69F05}" presName="negativeSpace" presStyleCnt="0"/>
      <dgm:spPr/>
    </dgm:pt>
    <dgm:pt modelId="{E9DB9691-6C52-4556-A0DA-50FC117CE9FD}" type="pres">
      <dgm:prSet presAssocID="{06608802-D399-4A68-A410-A55D77F69F05}" presName="childText" presStyleLbl="conFgAcc1" presStyleIdx="7" presStyleCnt="11">
        <dgm:presLayoutVars>
          <dgm:bulletEnabled val="1"/>
        </dgm:presLayoutVars>
      </dgm:prSet>
      <dgm:spPr/>
    </dgm:pt>
    <dgm:pt modelId="{A4BC9A9A-1640-4574-B6E0-EEDF68C559CA}" type="pres">
      <dgm:prSet presAssocID="{D6ABC0AE-AF6D-4432-A78F-CA796CF16F40}" presName="spaceBetweenRectangles" presStyleCnt="0"/>
      <dgm:spPr/>
    </dgm:pt>
    <dgm:pt modelId="{6A7243AC-99AB-4622-8CE7-F53AD215ED63}" type="pres">
      <dgm:prSet presAssocID="{9911DA54-2B91-4411-8FEB-DD06280EBF8D}" presName="parentLin" presStyleCnt="0"/>
      <dgm:spPr/>
    </dgm:pt>
    <dgm:pt modelId="{A6ECC485-BA89-4A81-A252-872E9B3E4F3D}" type="pres">
      <dgm:prSet presAssocID="{9911DA54-2B91-4411-8FEB-DD06280EBF8D}" presName="parentLeftMargin" presStyleLbl="node1" presStyleIdx="7" presStyleCnt="11"/>
      <dgm:spPr/>
      <dgm:t>
        <a:bodyPr/>
        <a:lstStyle/>
        <a:p>
          <a:endParaRPr lang="lt-LT"/>
        </a:p>
      </dgm:t>
    </dgm:pt>
    <dgm:pt modelId="{968A33AA-AD35-4229-A26E-4BF44576807F}" type="pres">
      <dgm:prSet presAssocID="{9911DA54-2B91-4411-8FEB-DD06280EBF8D}" presName="parentText" presStyleLbl="node1" presStyleIdx="8" presStyleCnt="11" custLinFactNeighborX="3472" custLinFactNeighborY="-67430">
        <dgm:presLayoutVars>
          <dgm:chMax val="0"/>
          <dgm:bulletEnabled val="1"/>
        </dgm:presLayoutVars>
      </dgm:prSet>
      <dgm:spPr/>
      <dgm:t>
        <a:bodyPr/>
        <a:lstStyle/>
        <a:p>
          <a:endParaRPr lang="lt-LT"/>
        </a:p>
      </dgm:t>
    </dgm:pt>
    <dgm:pt modelId="{4807B80A-6AC0-4BC9-B52B-2A085F6172A7}" type="pres">
      <dgm:prSet presAssocID="{9911DA54-2B91-4411-8FEB-DD06280EBF8D}" presName="negativeSpace" presStyleCnt="0"/>
      <dgm:spPr/>
    </dgm:pt>
    <dgm:pt modelId="{54123E9D-ECC4-4C0D-8DCB-34579ED15B32}" type="pres">
      <dgm:prSet presAssocID="{9911DA54-2B91-4411-8FEB-DD06280EBF8D}" presName="childText" presStyleLbl="conFgAcc1" presStyleIdx="8" presStyleCnt="11">
        <dgm:presLayoutVars>
          <dgm:bulletEnabled val="1"/>
        </dgm:presLayoutVars>
      </dgm:prSet>
      <dgm:spPr/>
    </dgm:pt>
    <dgm:pt modelId="{BE4E9512-A931-4905-B4E7-791ED3E4A00A}" type="pres">
      <dgm:prSet presAssocID="{DEDBA1EB-8462-4373-90E1-CA693D040A5D}" presName="spaceBetweenRectangles" presStyleCnt="0"/>
      <dgm:spPr/>
    </dgm:pt>
    <dgm:pt modelId="{A12975D0-8A8C-4138-94E3-17089D9555C5}" type="pres">
      <dgm:prSet presAssocID="{FBD51FA3-7953-4A05-BD56-B9C9D97F8306}" presName="parentLin" presStyleCnt="0"/>
      <dgm:spPr/>
    </dgm:pt>
    <dgm:pt modelId="{E238F9FF-BB43-4D8D-BA0A-55DA7F85F724}" type="pres">
      <dgm:prSet presAssocID="{FBD51FA3-7953-4A05-BD56-B9C9D97F8306}" presName="parentLeftMargin" presStyleLbl="node1" presStyleIdx="8" presStyleCnt="11"/>
      <dgm:spPr/>
      <dgm:t>
        <a:bodyPr/>
        <a:lstStyle/>
        <a:p>
          <a:endParaRPr lang="lt-LT"/>
        </a:p>
      </dgm:t>
    </dgm:pt>
    <dgm:pt modelId="{924AF3AB-EA5B-48E0-BDFD-E141E98674C5}" type="pres">
      <dgm:prSet presAssocID="{FBD51FA3-7953-4A05-BD56-B9C9D97F8306}" presName="parentText" presStyleLbl="node1" presStyleIdx="9" presStyleCnt="11" custLinFactX="24355" custLinFactNeighborX="100000" custLinFactNeighborY="-67430">
        <dgm:presLayoutVars>
          <dgm:chMax val="0"/>
          <dgm:bulletEnabled val="1"/>
        </dgm:presLayoutVars>
      </dgm:prSet>
      <dgm:spPr/>
      <dgm:t>
        <a:bodyPr/>
        <a:lstStyle/>
        <a:p>
          <a:endParaRPr lang="lt-LT"/>
        </a:p>
      </dgm:t>
    </dgm:pt>
    <dgm:pt modelId="{A2A7938F-6330-4AD8-87A1-8E9A34557CEE}" type="pres">
      <dgm:prSet presAssocID="{FBD51FA3-7953-4A05-BD56-B9C9D97F8306}" presName="negativeSpace" presStyleCnt="0"/>
      <dgm:spPr/>
    </dgm:pt>
    <dgm:pt modelId="{06681D32-1E3E-47B5-A7E4-DADD28CD9F42}" type="pres">
      <dgm:prSet presAssocID="{FBD51FA3-7953-4A05-BD56-B9C9D97F8306}" presName="childText" presStyleLbl="conFgAcc1" presStyleIdx="9" presStyleCnt="11">
        <dgm:presLayoutVars>
          <dgm:bulletEnabled val="1"/>
        </dgm:presLayoutVars>
      </dgm:prSet>
      <dgm:spPr/>
    </dgm:pt>
    <dgm:pt modelId="{64624D61-E58B-4E12-8995-A7FC44ABCD20}" type="pres">
      <dgm:prSet presAssocID="{E6713E4C-E7DA-40FA-BE27-F98D20DEBB4C}" presName="spaceBetweenRectangles" presStyleCnt="0"/>
      <dgm:spPr/>
    </dgm:pt>
    <dgm:pt modelId="{BA664BF5-D275-425A-9A08-9CC5DB8F8811}" type="pres">
      <dgm:prSet presAssocID="{8C3FCDE4-BA19-4286-8948-A94FEB6E90BD}" presName="parentLin" presStyleCnt="0"/>
      <dgm:spPr/>
    </dgm:pt>
    <dgm:pt modelId="{837BECDE-3DF5-4860-B7ED-BCA6DE8E6CFC}" type="pres">
      <dgm:prSet presAssocID="{8C3FCDE4-BA19-4286-8948-A94FEB6E90BD}" presName="parentLeftMargin" presStyleLbl="node1" presStyleIdx="9" presStyleCnt="11"/>
      <dgm:spPr/>
      <dgm:t>
        <a:bodyPr/>
        <a:lstStyle/>
        <a:p>
          <a:endParaRPr lang="lt-LT"/>
        </a:p>
      </dgm:t>
    </dgm:pt>
    <dgm:pt modelId="{9E9ABBDE-3D91-4E1B-AC87-621A07DF2957}" type="pres">
      <dgm:prSet presAssocID="{8C3FCDE4-BA19-4286-8948-A94FEB6E90BD}" presName="parentText" presStyleLbl="node1" presStyleIdx="10" presStyleCnt="11" custLinFactNeighborX="3472" custLinFactNeighborY="-67430">
        <dgm:presLayoutVars>
          <dgm:chMax val="0"/>
          <dgm:bulletEnabled val="1"/>
        </dgm:presLayoutVars>
      </dgm:prSet>
      <dgm:spPr/>
      <dgm:t>
        <a:bodyPr/>
        <a:lstStyle/>
        <a:p>
          <a:endParaRPr lang="lt-LT"/>
        </a:p>
      </dgm:t>
    </dgm:pt>
    <dgm:pt modelId="{3A620628-99FA-4769-A14A-2C8B505844C5}" type="pres">
      <dgm:prSet presAssocID="{8C3FCDE4-BA19-4286-8948-A94FEB6E90BD}" presName="negativeSpace" presStyleCnt="0"/>
      <dgm:spPr/>
    </dgm:pt>
    <dgm:pt modelId="{3DCFEA0C-4B9D-4EE5-BF5A-EA8FBC0B2F72}" type="pres">
      <dgm:prSet presAssocID="{8C3FCDE4-BA19-4286-8948-A94FEB6E90BD}" presName="childText" presStyleLbl="conFgAcc1" presStyleIdx="10" presStyleCnt="11">
        <dgm:presLayoutVars>
          <dgm:bulletEnabled val="1"/>
        </dgm:presLayoutVars>
      </dgm:prSet>
      <dgm:spPr/>
    </dgm:pt>
  </dgm:ptLst>
  <dgm:cxnLst>
    <dgm:cxn modelId="{88E5B8C0-204F-47F9-BF3F-9F1331D008EB}" type="presOf" srcId="{5D537E2E-9C80-4919-93A2-EE4AC691C0F9}" destId="{DA2A2EEF-9580-431B-B292-879BE70BE47F}" srcOrd="1" destOrd="0" presId="urn:microsoft.com/office/officeart/2005/8/layout/list1"/>
    <dgm:cxn modelId="{1B20DD11-8E39-4241-8375-47ED6D202E04}" srcId="{7B9E3DAB-A57A-45D1-83AB-9808FFDD8AB0}" destId="{6D9294BD-7296-4DBA-B9AC-D88CFC827BCF}" srcOrd="5" destOrd="0" parTransId="{2A782872-A6DD-4E56-9FED-E47815C9E712}" sibTransId="{1D64148A-40ED-49F7-9417-BA707AF46B7C}"/>
    <dgm:cxn modelId="{F8665EE7-C1B5-4A74-B91F-D3EF9664531D}" type="presOf" srcId="{5C56F056-E157-4D30-90AD-2177DB432093}" destId="{6CDEEDDA-4597-4BB9-B55D-5978E13D0416}" srcOrd="0" destOrd="0" presId="urn:microsoft.com/office/officeart/2005/8/layout/list1"/>
    <dgm:cxn modelId="{304F74E3-2536-4A65-924E-D5E1DD9A20E8}" type="presOf" srcId="{6D9294BD-7296-4DBA-B9AC-D88CFC827BCF}" destId="{7D016299-19C1-44C5-BECE-B63A839AD600}" srcOrd="0" destOrd="0" presId="urn:microsoft.com/office/officeart/2005/8/layout/list1"/>
    <dgm:cxn modelId="{5632D0DC-9629-449A-8162-6DD0FC8B4AFC}" srcId="{7B9E3DAB-A57A-45D1-83AB-9808FFDD8AB0}" destId="{9911DA54-2B91-4411-8FEB-DD06280EBF8D}" srcOrd="8" destOrd="0" parTransId="{ADCA9976-94EB-409A-8E52-5028662AA7CB}" sibTransId="{DEDBA1EB-8462-4373-90E1-CA693D040A5D}"/>
    <dgm:cxn modelId="{6BB2E89F-A817-41B7-B062-9D8919DC030D}" type="presOf" srcId="{9911DA54-2B91-4411-8FEB-DD06280EBF8D}" destId="{968A33AA-AD35-4229-A26E-4BF44576807F}" srcOrd="1" destOrd="0" presId="urn:microsoft.com/office/officeart/2005/8/layout/list1"/>
    <dgm:cxn modelId="{F590335D-C1E2-4513-8AAB-1DD2614CB439}" srcId="{7B9E3DAB-A57A-45D1-83AB-9808FFDD8AB0}" destId="{8C3FCDE4-BA19-4286-8948-A94FEB6E90BD}" srcOrd="10" destOrd="0" parTransId="{67887A23-8767-4DB9-91A0-8AAF6751ED66}" sibTransId="{E1822633-8750-4343-955D-C9C83FC70DA2}"/>
    <dgm:cxn modelId="{89D25453-333C-49F3-AE1D-F4DB12499D61}" srcId="{7B9E3DAB-A57A-45D1-83AB-9808FFDD8AB0}" destId="{06608802-D399-4A68-A410-A55D77F69F05}" srcOrd="7" destOrd="0" parTransId="{07BFCF61-80C6-4FB9-9A0A-662A06EAED68}" sibTransId="{D6ABC0AE-AF6D-4432-A78F-CA796CF16F40}"/>
    <dgm:cxn modelId="{D399353D-BBF4-4BAB-95FA-9AADD088BC0A}" srcId="{7B9E3DAB-A57A-45D1-83AB-9808FFDD8AB0}" destId="{FBD51FA3-7953-4A05-BD56-B9C9D97F8306}" srcOrd="9" destOrd="0" parTransId="{115F521F-E6DE-46D3-ADD6-A829FA39DBEB}" sibTransId="{E6713E4C-E7DA-40FA-BE27-F98D20DEBB4C}"/>
    <dgm:cxn modelId="{D407D41F-7C1D-432A-823F-37EEC6F7072F}" type="presOf" srcId="{8C3FCDE4-BA19-4286-8948-A94FEB6E90BD}" destId="{9E9ABBDE-3D91-4E1B-AC87-621A07DF2957}" srcOrd="1" destOrd="0" presId="urn:microsoft.com/office/officeart/2005/8/layout/list1"/>
    <dgm:cxn modelId="{D404359F-9352-4095-9E3F-2133DB2EB065}" srcId="{7B9E3DAB-A57A-45D1-83AB-9808FFDD8AB0}" destId="{5C56F056-E157-4D30-90AD-2177DB432093}" srcOrd="0" destOrd="0" parTransId="{E4FFBBFA-7381-4EAA-8D78-955ED611D126}" sibTransId="{15F7B962-4BA3-4748-BA97-D5C3C9C3090E}"/>
    <dgm:cxn modelId="{A7708E5C-5ED3-4200-A4E1-1203E12C916A}" type="presOf" srcId="{E64CB0E1-E3FE-49CA-801D-BA453C571E49}" destId="{B74E31CA-08C2-43C4-B66C-999DE2754476}" srcOrd="1" destOrd="0" presId="urn:microsoft.com/office/officeart/2005/8/layout/list1"/>
    <dgm:cxn modelId="{05490D4A-A829-4750-9803-B40FCB5690F9}" srcId="{7B9E3DAB-A57A-45D1-83AB-9808FFDD8AB0}" destId="{2B405959-BA9F-4C6E-9728-B4B276B7307C}" srcOrd="6" destOrd="0" parTransId="{EE6A35FF-B55F-4949-B63C-5335DF35E4AC}" sibTransId="{65072B9A-577C-42EA-8302-3791FD9CA7BC}"/>
    <dgm:cxn modelId="{B4AED6C5-E209-46B6-88B2-B0F359184672}" type="presOf" srcId="{668B85EF-5E38-4354-96C3-FC19231C5424}" destId="{C821DF20-6719-4E7F-BAFD-005E16B29C8C}" srcOrd="1" destOrd="0" presId="urn:microsoft.com/office/officeart/2005/8/layout/list1"/>
    <dgm:cxn modelId="{A64B3349-1726-4B72-A49E-0EA23D05FD04}" type="presOf" srcId="{9911DA54-2B91-4411-8FEB-DD06280EBF8D}" destId="{A6ECC485-BA89-4A81-A252-872E9B3E4F3D}" srcOrd="0" destOrd="0" presId="urn:microsoft.com/office/officeart/2005/8/layout/list1"/>
    <dgm:cxn modelId="{F14B8A87-1CF8-4860-AD5D-631F335AB430}" type="presOf" srcId="{2B405959-BA9F-4C6E-9728-B4B276B7307C}" destId="{474F92AE-11CB-499E-A596-AE8378F12918}" srcOrd="0" destOrd="0" presId="urn:microsoft.com/office/officeart/2005/8/layout/list1"/>
    <dgm:cxn modelId="{5008E3FE-B5C5-410C-90EF-861EA32B26E2}" srcId="{7B9E3DAB-A57A-45D1-83AB-9808FFDD8AB0}" destId="{668B85EF-5E38-4354-96C3-FC19231C5424}" srcOrd="1" destOrd="0" parTransId="{DD95928E-8305-4D0E-8F2B-F3A4DC8B3E97}" sibTransId="{95A06B57-5D25-44BD-83B3-A23FAB325B53}"/>
    <dgm:cxn modelId="{61926DAF-E206-4165-870E-7736A7EC1BA0}" type="presOf" srcId="{06608802-D399-4A68-A410-A55D77F69F05}" destId="{D4E290B6-07AF-4E71-B4F0-985DFE965179}" srcOrd="0" destOrd="0" presId="urn:microsoft.com/office/officeart/2005/8/layout/list1"/>
    <dgm:cxn modelId="{749E95AE-337B-402A-B085-53674332AFFE}" type="presOf" srcId="{5C56F056-E157-4D30-90AD-2177DB432093}" destId="{636E54F2-6391-4659-8CB7-5855CA963965}" srcOrd="1" destOrd="0" presId="urn:microsoft.com/office/officeart/2005/8/layout/list1"/>
    <dgm:cxn modelId="{80B31572-D76B-4AC4-BD54-BE70E358B463}" type="presOf" srcId="{668B85EF-5E38-4354-96C3-FC19231C5424}" destId="{64A46F85-69D1-4341-84A7-46ADAB5B5F01}" srcOrd="0" destOrd="0" presId="urn:microsoft.com/office/officeart/2005/8/layout/list1"/>
    <dgm:cxn modelId="{BD177958-C246-4F90-80D1-FDE9FC66DF64}" type="presOf" srcId="{07B51FB9-7034-41AA-BAA7-486395502F70}" destId="{91A4A927-B7C7-4E8A-924B-7F271FC809D3}" srcOrd="1" destOrd="0" presId="urn:microsoft.com/office/officeart/2005/8/layout/list1"/>
    <dgm:cxn modelId="{741126EE-15DE-4165-B4F5-46BB73DDAA60}" type="presOf" srcId="{5D537E2E-9C80-4919-93A2-EE4AC691C0F9}" destId="{C459C7AE-5278-467A-ABD9-1F648A852B06}" srcOrd="0" destOrd="0" presId="urn:microsoft.com/office/officeart/2005/8/layout/list1"/>
    <dgm:cxn modelId="{F9894E7F-BE63-41B1-9072-8B96A877C8DB}" type="presOf" srcId="{06608802-D399-4A68-A410-A55D77F69F05}" destId="{DECEFAC8-72DA-4F01-B4E9-6D40CAFFF8C3}" srcOrd="1" destOrd="0" presId="urn:microsoft.com/office/officeart/2005/8/layout/list1"/>
    <dgm:cxn modelId="{76AD6F40-529A-4B07-A1EE-E2539A5A5DAC}" type="presOf" srcId="{E64CB0E1-E3FE-49CA-801D-BA453C571E49}" destId="{5D489DA9-8943-408A-8495-F7788C7061CA}" srcOrd="0" destOrd="0" presId="urn:microsoft.com/office/officeart/2005/8/layout/list1"/>
    <dgm:cxn modelId="{C8CB5DBA-D335-42F3-980A-C4D3FEC9E3F1}" srcId="{7B9E3DAB-A57A-45D1-83AB-9808FFDD8AB0}" destId="{5D537E2E-9C80-4919-93A2-EE4AC691C0F9}" srcOrd="2" destOrd="0" parTransId="{FD4AB5E3-0588-4BCE-A9D0-AB369497C5DC}" sibTransId="{CB8A7221-35B1-42C1-A59E-1788F0769069}"/>
    <dgm:cxn modelId="{95E1EB44-2EBE-4584-A3E8-D06A5A6BC42D}" type="presOf" srcId="{7B9E3DAB-A57A-45D1-83AB-9808FFDD8AB0}" destId="{7523D0FB-3833-4F9A-8357-217321E02722}" srcOrd="0" destOrd="0" presId="urn:microsoft.com/office/officeart/2005/8/layout/list1"/>
    <dgm:cxn modelId="{EABAD212-BBCE-4D73-B355-6F2170982C6E}" srcId="{7B9E3DAB-A57A-45D1-83AB-9808FFDD8AB0}" destId="{E64CB0E1-E3FE-49CA-801D-BA453C571E49}" srcOrd="4" destOrd="0" parTransId="{5C8BEF4B-64F7-4864-90E3-F1623EE9B849}" sibTransId="{BDF4ECFA-0E9D-49F6-8233-7AC974F256D8}"/>
    <dgm:cxn modelId="{A5723F9D-CF8E-43E7-8A4A-6F0FF8BCB2BA}" type="presOf" srcId="{2B405959-BA9F-4C6E-9728-B4B276B7307C}" destId="{647AC6DC-F20C-4641-823C-09571FAE726E}" srcOrd="1" destOrd="0" presId="urn:microsoft.com/office/officeart/2005/8/layout/list1"/>
    <dgm:cxn modelId="{271BF358-BE0B-44A6-8F4D-1372866FC981}" type="presOf" srcId="{FBD51FA3-7953-4A05-BD56-B9C9D97F8306}" destId="{E238F9FF-BB43-4D8D-BA0A-55DA7F85F724}" srcOrd="0" destOrd="0" presId="urn:microsoft.com/office/officeart/2005/8/layout/list1"/>
    <dgm:cxn modelId="{030F639A-F2AF-4F35-A194-E263CC9296B4}" type="presOf" srcId="{8C3FCDE4-BA19-4286-8948-A94FEB6E90BD}" destId="{837BECDE-3DF5-4860-B7ED-BCA6DE8E6CFC}" srcOrd="0" destOrd="0" presId="urn:microsoft.com/office/officeart/2005/8/layout/list1"/>
    <dgm:cxn modelId="{CED73670-A1D3-469D-8137-BE76FA276E3A}" type="presOf" srcId="{6D9294BD-7296-4DBA-B9AC-D88CFC827BCF}" destId="{30BC8B2B-3CF2-4618-9D7A-AD70CDCDD25D}" srcOrd="1" destOrd="0" presId="urn:microsoft.com/office/officeart/2005/8/layout/list1"/>
    <dgm:cxn modelId="{DC7E2D7F-6719-47E1-A2AF-3E0EA34A7E28}" type="presOf" srcId="{07B51FB9-7034-41AA-BAA7-486395502F70}" destId="{345C76D7-82AE-49B7-A47D-DACDC67D50B8}" srcOrd="0" destOrd="0" presId="urn:microsoft.com/office/officeart/2005/8/layout/list1"/>
    <dgm:cxn modelId="{7EF48DE1-EF48-4AB0-A457-F36B37F6A748}" type="presOf" srcId="{FBD51FA3-7953-4A05-BD56-B9C9D97F8306}" destId="{924AF3AB-EA5B-48E0-BDFD-E141E98674C5}" srcOrd="1" destOrd="0" presId="urn:microsoft.com/office/officeart/2005/8/layout/list1"/>
    <dgm:cxn modelId="{3C5B3795-361C-4703-A0B1-84EAAFB8C656}" srcId="{7B9E3DAB-A57A-45D1-83AB-9808FFDD8AB0}" destId="{07B51FB9-7034-41AA-BAA7-486395502F70}" srcOrd="3" destOrd="0" parTransId="{AF349F82-5698-4833-A07E-555B8CBAC848}" sibTransId="{0E648A81-E78E-47B5-9977-C46323DB2B90}"/>
    <dgm:cxn modelId="{1BBE3EF5-0271-4843-A0F9-C1485EBD1AE9}" type="presParOf" srcId="{7523D0FB-3833-4F9A-8357-217321E02722}" destId="{937668B9-5597-4C5A-ADF8-8FF99705402F}" srcOrd="0" destOrd="0" presId="urn:microsoft.com/office/officeart/2005/8/layout/list1"/>
    <dgm:cxn modelId="{41FF07D5-5BE8-4922-8543-FDBA3C5C25C6}" type="presParOf" srcId="{937668B9-5597-4C5A-ADF8-8FF99705402F}" destId="{6CDEEDDA-4597-4BB9-B55D-5978E13D0416}" srcOrd="0" destOrd="0" presId="urn:microsoft.com/office/officeart/2005/8/layout/list1"/>
    <dgm:cxn modelId="{D3C37002-03C8-45C7-83F0-FF5122FEFCD6}" type="presParOf" srcId="{937668B9-5597-4C5A-ADF8-8FF99705402F}" destId="{636E54F2-6391-4659-8CB7-5855CA963965}" srcOrd="1" destOrd="0" presId="urn:microsoft.com/office/officeart/2005/8/layout/list1"/>
    <dgm:cxn modelId="{8299939F-7FFD-4699-9021-87C8EA493B09}" type="presParOf" srcId="{7523D0FB-3833-4F9A-8357-217321E02722}" destId="{123B1355-DBE4-4290-9A7A-103FEBF1455E}" srcOrd="1" destOrd="0" presId="urn:microsoft.com/office/officeart/2005/8/layout/list1"/>
    <dgm:cxn modelId="{19BFE1EC-F3C6-4162-BD8E-831BBA8A961E}" type="presParOf" srcId="{7523D0FB-3833-4F9A-8357-217321E02722}" destId="{2E714AF8-2369-4772-8968-8937686BAE46}" srcOrd="2" destOrd="0" presId="urn:microsoft.com/office/officeart/2005/8/layout/list1"/>
    <dgm:cxn modelId="{7C830586-6036-4C35-BD00-D93C621F7688}" type="presParOf" srcId="{7523D0FB-3833-4F9A-8357-217321E02722}" destId="{E87E3208-32B5-4B0D-9012-508AEA0125E4}" srcOrd="3" destOrd="0" presId="urn:microsoft.com/office/officeart/2005/8/layout/list1"/>
    <dgm:cxn modelId="{F8E61F1F-4BC9-4DFD-AF66-18A9B4B75E77}" type="presParOf" srcId="{7523D0FB-3833-4F9A-8357-217321E02722}" destId="{83EE5E64-1D23-459D-85F0-D26604F3A8E8}" srcOrd="4" destOrd="0" presId="urn:microsoft.com/office/officeart/2005/8/layout/list1"/>
    <dgm:cxn modelId="{B36811E7-EEFC-46A9-A371-823301871EAA}" type="presParOf" srcId="{83EE5E64-1D23-459D-85F0-D26604F3A8E8}" destId="{64A46F85-69D1-4341-84A7-46ADAB5B5F01}" srcOrd="0" destOrd="0" presId="urn:microsoft.com/office/officeart/2005/8/layout/list1"/>
    <dgm:cxn modelId="{CD701276-B765-45CE-801C-F2C175711285}" type="presParOf" srcId="{83EE5E64-1D23-459D-85F0-D26604F3A8E8}" destId="{C821DF20-6719-4E7F-BAFD-005E16B29C8C}" srcOrd="1" destOrd="0" presId="urn:microsoft.com/office/officeart/2005/8/layout/list1"/>
    <dgm:cxn modelId="{7209084C-C3DD-4FD3-A6AF-FE7BDC96D66D}" type="presParOf" srcId="{7523D0FB-3833-4F9A-8357-217321E02722}" destId="{69191D74-50C8-495A-9102-1892FF1EB052}" srcOrd="5" destOrd="0" presId="urn:microsoft.com/office/officeart/2005/8/layout/list1"/>
    <dgm:cxn modelId="{1EA3FE29-C13E-40B3-BC5E-A9C9AF2AEC99}" type="presParOf" srcId="{7523D0FB-3833-4F9A-8357-217321E02722}" destId="{97004FDE-8067-436A-9906-10D50501FAE5}" srcOrd="6" destOrd="0" presId="urn:microsoft.com/office/officeart/2005/8/layout/list1"/>
    <dgm:cxn modelId="{202358DB-8B84-4B01-B4F6-21ED32FAD334}" type="presParOf" srcId="{7523D0FB-3833-4F9A-8357-217321E02722}" destId="{0E73FA8B-8624-4F0B-9DB7-B393BAB966EE}" srcOrd="7" destOrd="0" presId="urn:microsoft.com/office/officeart/2005/8/layout/list1"/>
    <dgm:cxn modelId="{48741184-445D-43B3-8404-89AA91CC8F7A}" type="presParOf" srcId="{7523D0FB-3833-4F9A-8357-217321E02722}" destId="{52803BB2-B91A-4CB6-9C5A-63D82A06D0F0}" srcOrd="8" destOrd="0" presId="urn:microsoft.com/office/officeart/2005/8/layout/list1"/>
    <dgm:cxn modelId="{DAF83DE0-CE59-405A-B25B-736338E86C93}" type="presParOf" srcId="{52803BB2-B91A-4CB6-9C5A-63D82A06D0F0}" destId="{C459C7AE-5278-467A-ABD9-1F648A852B06}" srcOrd="0" destOrd="0" presId="urn:microsoft.com/office/officeart/2005/8/layout/list1"/>
    <dgm:cxn modelId="{AEF4373E-8DA8-409B-9265-24438CBE0DA3}" type="presParOf" srcId="{52803BB2-B91A-4CB6-9C5A-63D82A06D0F0}" destId="{DA2A2EEF-9580-431B-B292-879BE70BE47F}" srcOrd="1" destOrd="0" presId="urn:microsoft.com/office/officeart/2005/8/layout/list1"/>
    <dgm:cxn modelId="{9CF69CF6-E364-4FE3-B115-E5DA7F8C8672}" type="presParOf" srcId="{7523D0FB-3833-4F9A-8357-217321E02722}" destId="{A9C8D145-9557-4E57-81F5-D26ED13A3AE5}" srcOrd="9" destOrd="0" presId="urn:microsoft.com/office/officeart/2005/8/layout/list1"/>
    <dgm:cxn modelId="{C54D8044-F726-46F6-BB9E-779B2873E8B4}" type="presParOf" srcId="{7523D0FB-3833-4F9A-8357-217321E02722}" destId="{01C43754-C2AB-46A3-A632-5D8115D00E5C}" srcOrd="10" destOrd="0" presId="urn:microsoft.com/office/officeart/2005/8/layout/list1"/>
    <dgm:cxn modelId="{0D1A588F-24F4-46A2-BACD-9B82C62406F2}" type="presParOf" srcId="{7523D0FB-3833-4F9A-8357-217321E02722}" destId="{30422FBB-C866-4B8E-B88D-15E8D4E46756}" srcOrd="11" destOrd="0" presId="urn:microsoft.com/office/officeart/2005/8/layout/list1"/>
    <dgm:cxn modelId="{30C8E042-657E-48D7-93B5-7BE7903B8A9A}" type="presParOf" srcId="{7523D0FB-3833-4F9A-8357-217321E02722}" destId="{A21FA7D8-C3D9-4E9B-93C8-552C30C0141B}" srcOrd="12" destOrd="0" presId="urn:microsoft.com/office/officeart/2005/8/layout/list1"/>
    <dgm:cxn modelId="{FF169D95-8127-4C3F-9C13-BC7943CF976A}" type="presParOf" srcId="{A21FA7D8-C3D9-4E9B-93C8-552C30C0141B}" destId="{345C76D7-82AE-49B7-A47D-DACDC67D50B8}" srcOrd="0" destOrd="0" presId="urn:microsoft.com/office/officeart/2005/8/layout/list1"/>
    <dgm:cxn modelId="{D8720C79-7BB6-4621-950B-18DE1120A713}" type="presParOf" srcId="{A21FA7D8-C3D9-4E9B-93C8-552C30C0141B}" destId="{91A4A927-B7C7-4E8A-924B-7F271FC809D3}" srcOrd="1" destOrd="0" presId="urn:microsoft.com/office/officeart/2005/8/layout/list1"/>
    <dgm:cxn modelId="{4C3BA3CE-7802-4D72-A20D-7ECA92001E99}" type="presParOf" srcId="{7523D0FB-3833-4F9A-8357-217321E02722}" destId="{37C87E64-64BB-4C2C-BB74-684C9D6288DB}" srcOrd="13" destOrd="0" presId="urn:microsoft.com/office/officeart/2005/8/layout/list1"/>
    <dgm:cxn modelId="{CC6DD0DE-AFD9-4C94-9165-435B0EE4894B}" type="presParOf" srcId="{7523D0FB-3833-4F9A-8357-217321E02722}" destId="{BDC84DFE-4F2F-46DA-8E4D-DDC9D2C22A98}" srcOrd="14" destOrd="0" presId="urn:microsoft.com/office/officeart/2005/8/layout/list1"/>
    <dgm:cxn modelId="{3ADBA93E-55BD-4E88-89FF-E68E2C2B1E73}" type="presParOf" srcId="{7523D0FB-3833-4F9A-8357-217321E02722}" destId="{E5739781-ECED-4A50-A2AE-431D9C55D71C}" srcOrd="15" destOrd="0" presId="urn:microsoft.com/office/officeart/2005/8/layout/list1"/>
    <dgm:cxn modelId="{2F4D073F-8838-437A-98E5-D492056EDDBF}" type="presParOf" srcId="{7523D0FB-3833-4F9A-8357-217321E02722}" destId="{EC0092E7-EA48-436D-9340-C3D50C8BF645}" srcOrd="16" destOrd="0" presId="urn:microsoft.com/office/officeart/2005/8/layout/list1"/>
    <dgm:cxn modelId="{393639B3-A88C-4CFE-B866-E6B56D8BD761}" type="presParOf" srcId="{EC0092E7-EA48-436D-9340-C3D50C8BF645}" destId="{5D489DA9-8943-408A-8495-F7788C7061CA}" srcOrd="0" destOrd="0" presId="urn:microsoft.com/office/officeart/2005/8/layout/list1"/>
    <dgm:cxn modelId="{6CBA7211-5BEB-4A7E-A738-7C02DEDBF214}" type="presParOf" srcId="{EC0092E7-EA48-436D-9340-C3D50C8BF645}" destId="{B74E31CA-08C2-43C4-B66C-999DE2754476}" srcOrd="1" destOrd="0" presId="urn:microsoft.com/office/officeart/2005/8/layout/list1"/>
    <dgm:cxn modelId="{18AF2226-CA40-4ED8-B3D8-3ED6429C8D12}" type="presParOf" srcId="{7523D0FB-3833-4F9A-8357-217321E02722}" destId="{BD3B515F-28F7-49A4-855B-2215B460F249}" srcOrd="17" destOrd="0" presId="urn:microsoft.com/office/officeart/2005/8/layout/list1"/>
    <dgm:cxn modelId="{151FBABB-F04A-471F-A073-E372539AA03D}" type="presParOf" srcId="{7523D0FB-3833-4F9A-8357-217321E02722}" destId="{B9867B46-F139-4D39-900E-8669A52191FF}" srcOrd="18" destOrd="0" presId="urn:microsoft.com/office/officeart/2005/8/layout/list1"/>
    <dgm:cxn modelId="{1E26ADAE-161F-48FF-92AC-6A56CDC14EC3}" type="presParOf" srcId="{7523D0FB-3833-4F9A-8357-217321E02722}" destId="{AEEA6745-456B-4C91-A084-CA7D064DFD83}" srcOrd="19" destOrd="0" presId="urn:microsoft.com/office/officeart/2005/8/layout/list1"/>
    <dgm:cxn modelId="{0BBE2C74-13CC-4949-A01B-294D14AE36AB}" type="presParOf" srcId="{7523D0FB-3833-4F9A-8357-217321E02722}" destId="{A9BE2DE4-B158-4226-8F69-A643A0E28393}" srcOrd="20" destOrd="0" presId="urn:microsoft.com/office/officeart/2005/8/layout/list1"/>
    <dgm:cxn modelId="{61DEF9F9-624B-4491-B4F0-57FFE8F9010C}" type="presParOf" srcId="{A9BE2DE4-B158-4226-8F69-A643A0E28393}" destId="{7D016299-19C1-44C5-BECE-B63A839AD600}" srcOrd="0" destOrd="0" presId="urn:microsoft.com/office/officeart/2005/8/layout/list1"/>
    <dgm:cxn modelId="{4A8184DA-C960-43D2-9863-D58EDBA9EB5F}" type="presParOf" srcId="{A9BE2DE4-B158-4226-8F69-A643A0E28393}" destId="{30BC8B2B-3CF2-4618-9D7A-AD70CDCDD25D}" srcOrd="1" destOrd="0" presId="urn:microsoft.com/office/officeart/2005/8/layout/list1"/>
    <dgm:cxn modelId="{45D965C3-7131-4D59-82D1-340B1E83417D}" type="presParOf" srcId="{7523D0FB-3833-4F9A-8357-217321E02722}" destId="{D153A1CA-6648-43A7-A912-19224D5C808E}" srcOrd="21" destOrd="0" presId="urn:microsoft.com/office/officeart/2005/8/layout/list1"/>
    <dgm:cxn modelId="{0CEAEFAF-8C2F-4807-BD9F-ACB94EC60585}" type="presParOf" srcId="{7523D0FB-3833-4F9A-8357-217321E02722}" destId="{F055CB0E-E183-4E58-972A-D84448BB1B4C}" srcOrd="22" destOrd="0" presId="urn:microsoft.com/office/officeart/2005/8/layout/list1"/>
    <dgm:cxn modelId="{A6B4D0F6-5E19-4D8B-BAB1-C37E7F26D7B2}" type="presParOf" srcId="{7523D0FB-3833-4F9A-8357-217321E02722}" destId="{A94603A1-F4F6-44C2-A9C6-1C8FE4D1FF1E}" srcOrd="23" destOrd="0" presId="urn:microsoft.com/office/officeart/2005/8/layout/list1"/>
    <dgm:cxn modelId="{0BC07770-D3DC-4000-807A-8ED27F3D4F14}" type="presParOf" srcId="{7523D0FB-3833-4F9A-8357-217321E02722}" destId="{BE1B3BB5-FE23-4454-B8E5-57EEB2F2A3DA}" srcOrd="24" destOrd="0" presId="urn:microsoft.com/office/officeart/2005/8/layout/list1"/>
    <dgm:cxn modelId="{DF2910AB-68D4-4EDE-BBF2-8A3207E61368}" type="presParOf" srcId="{BE1B3BB5-FE23-4454-B8E5-57EEB2F2A3DA}" destId="{474F92AE-11CB-499E-A596-AE8378F12918}" srcOrd="0" destOrd="0" presId="urn:microsoft.com/office/officeart/2005/8/layout/list1"/>
    <dgm:cxn modelId="{D4C1651A-9FC6-4AC8-ABDA-F2812D007DFF}" type="presParOf" srcId="{BE1B3BB5-FE23-4454-B8E5-57EEB2F2A3DA}" destId="{647AC6DC-F20C-4641-823C-09571FAE726E}" srcOrd="1" destOrd="0" presId="urn:microsoft.com/office/officeart/2005/8/layout/list1"/>
    <dgm:cxn modelId="{ED1D58B7-769B-40F0-A789-90923DE63AA8}" type="presParOf" srcId="{7523D0FB-3833-4F9A-8357-217321E02722}" destId="{10D98C88-CB9B-4261-80EF-1F62B80D60AC}" srcOrd="25" destOrd="0" presId="urn:microsoft.com/office/officeart/2005/8/layout/list1"/>
    <dgm:cxn modelId="{61B4A5CE-F41D-4483-8B45-840274B0E603}" type="presParOf" srcId="{7523D0FB-3833-4F9A-8357-217321E02722}" destId="{6ABA5D29-0515-4832-9E2A-CBFEC0D5A58B}" srcOrd="26" destOrd="0" presId="urn:microsoft.com/office/officeart/2005/8/layout/list1"/>
    <dgm:cxn modelId="{9CACC329-383E-456D-A6CF-C4DCD1633BA5}" type="presParOf" srcId="{7523D0FB-3833-4F9A-8357-217321E02722}" destId="{1DE74DEC-C760-4B4D-B187-A0D627A9F6BF}" srcOrd="27" destOrd="0" presId="urn:microsoft.com/office/officeart/2005/8/layout/list1"/>
    <dgm:cxn modelId="{1EDE0262-83AD-4FE9-A341-C31EFACB00BA}" type="presParOf" srcId="{7523D0FB-3833-4F9A-8357-217321E02722}" destId="{E53C06D6-1B89-4A35-B4F5-1AB8494B5AF2}" srcOrd="28" destOrd="0" presId="urn:microsoft.com/office/officeart/2005/8/layout/list1"/>
    <dgm:cxn modelId="{E5E3ACB7-F340-4BD3-83B9-9AF05B3FD103}" type="presParOf" srcId="{E53C06D6-1B89-4A35-B4F5-1AB8494B5AF2}" destId="{D4E290B6-07AF-4E71-B4F0-985DFE965179}" srcOrd="0" destOrd="0" presId="urn:microsoft.com/office/officeart/2005/8/layout/list1"/>
    <dgm:cxn modelId="{AB1404DA-EE31-447B-827A-29F29BDC8077}" type="presParOf" srcId="{E53C06D6-1B89-4A35-B4F5-1AB8494B5AF2}" destId="{DECEFAC8-72DA-4F01-B4E9-6D40CAFFF8C3}" srcOrd="1" destOrd="0" presId="urn:microsoft.com/office/officeart/2005/8/layout/list1"/>
    <dgm:cxn modelId="{8DFB24E9-1D51-43CE-941D-FD6B99FD0FD5}" type="presParOf" srcId="{7523D0FB-3833-4F9A-8357-217321E02722}" destId="{80A925A2-857F-45F1-ABA6-B82BE0D8F869}" srcOrd="29" destOrd="0" presId="urn:microsoft.com/office/officeart/2005/8/layout/list1"/>
    <dgm:cxn modelId="{F60AFA53-37B0-413E-A496-4D5B33A30BD5}" type="presParOf" srcId="{7523D0FB-3833-4F9A-8357-217321E02722}" destId="{E9DB9691-6C52-4556-A0DA-50FC117CE9FD}" srcOrd="30" destOrd="0" presId="urn:microsoft.com/office/officeart/2005/8/layout/list1"/>
    <dgm:cxn modelId="{E77D7191-7732-4061-B668-BBA960FC0DA6}" type="presParOf" srcId="{7523D0FB-3833-4F9A-8357-217321E02722}" destId="{A4BC9A9A-1640-4574-B6E0-EEDF68C559CA}" srcOrd="31" destOrd="0" presId="urn:microsoft.com/office/officeart/2005/8/layout/list1"/>
    <dgm:cxn modelId="{08AE862F-F8AC-44C3-BDF0-151AB38E9554}" type="presParOf" srcId="{7523D0FB-3833-4F9A-8357-217321E02722}" destId="{6A7243AC-99AB-4622-8CE7-F53AD215ED63}" srcOrd="32" destOrd="0" presId="urn:microsoft.com/office/officeart/2005/8/layout/list1"/>
    <dgm:cxn modelId="{9A599458-4DF7-42FA-9A24-FF8C92A54509}" type="presParOf" srcId="{6A7243AC-99AB-4622-8CE7-F53AD215ED63}" destId="{A6ECC485-BA89-4A81-A252-872E9B3E4F3D}" srcOrd="0" destOrd="0" presId="urn:microsoft.com/office/officeart/2005/8/layout/list1"/>
    <dgm:cxn modelId="{BA4E0F8A-AF81-40E3-9231-CD0C0F5DEB71}" type="presParOf" srcId="{6A7243AC-99AB-4622-8CE7-F53AD215ED63}" destId="{968A33AA-AD35-4229-A26E-4BF44576807F}" srcOrd="1" destOrd="0" presId="urn:microsoft.com/office/officeart/2005/8/layout/list1"/>
    <dgm:cxn modelId="{3CA721C6-82E0-4C66-A3D9-EA0A1E93E361}" type="presParOf" srcId="{7523D0FB-3833-4F9A-8357-217321E02722}" destId="{4807B80A-6AC0-4BC9-B52B-2A085F6172A7}" srcOrd="33" destOrd="0" presId="urn:microsoft.com/office/officeart/2005/8/layout/list1"/>
    <dgm:cxn modelId="{DD09E2C9-58C7-428C-AEAB-52C03768B977}" type="presParOf" srcId="{7523D0FB-3833-4F9A-8357-217321E02722}" destId="{54123E9D-ECC4-4C0D-8DCB-34579ED15B32}" srcOrd="34" destOrd="0" presId="urn:microsoft.com/office/officeart/2005/8/layout/list1"/>
    <dgm:cxn modelId="{485A662B-6B8D-4380-B71B-6A5488727CC8}" type="presParOf" srcId="{7523D0FB-3833-4F9A-8357-217321E02722}" destId="{BE4E9512-A931-4905-B4E7-791ED3E4A00A}" srcOrd="35" destOrd="0" presId="urn:microsoft.com/office/officeart/2005/8/layout/list1"/>
    <dgm:cxn modelId="{AF6BB96B-2865-4C86-A6B5-E8A57F5FA369}" type="presParOf" srcId="{7523D0FB-3833-4F9A-8357-217321E02722}" destId="{A12975D0-8A8C-4138-94E3-17089D9555C5}" srcOrd="36" destOrd="0" presId="urn:microsoft.com/office/officeart/2005/8/layout/list1"/>
    <dgm:cxn modelId="{E9DD689D-0F3D-430C-85F2-E94392CF6250}" type="presParOf" srcId="{A12975D0-8A8C-4138-94E3-17089D9555C5}" destId="{E238F9FF-BB43-4D8D-BA0A-55DA7F85F724}" srcOrd="0" destOrd="0" presId="urn:microsoft.com/office/officeart/2005/8/layout/list1"/>
    <dgm:cxn modelId="{94FABFFD-5A8F-4010-8AA1-0AEADD000878}" type="presParOf" srcId="{A12975D0-8A8C-4138-94E3-17089D9555C5}" destId="{924AF3AB-EA5B-48E0-BDFD-E141E98674C5}" srcOrd="1" destOrd="0" presId="urn:microsoft.com/office/officeart/2005/8/layout/list1"/>
    <dgm:cxn modelId="{5B31841A-7CB3-43B5-A835-9C880CCA5519}" type="presParOf" srcId="{7523D0FB-3833-4F9A-8357-217321E02722}" destId="{A2A7938F-6330-4AD8-87A1-8E9A34557CEE}" srcOrd="37" destOrd="0" presId="urn:microsoft.com/office/officeart/2005/8/layout/list1"/>
    <dgm:cxn modelId="{C6771B83-8988-49B5-BCBA-C3B7B2025EF6}" type="presParOf" srcId="{7523D0FB-3833-4F9A-8357-217321E02722}" destId="{06681D32-1E3E-47B5-A7E4-DADD28CD9F42}" srcOrd="38" destOrd="0" presId="urn:microsoft.com/office/officeart/2005/8/layout/list1"/>
    <dgm:cxn modelId="{F45DFB3C-1BCD-4337-9BD5-22E869C1F7DC}" type="presParOf" srcId="{7523D0FB-3833-4F9A-8357-217321E02722}" destId="{64624D61-E58B-4E12-8995-A7FC44ABCD20}" srcOrd="39" destOrd="0" presId="urn:microsoft.com/office/officeart/2005/8/layout/list1"/>
    <dgm:cxn modelId="{48CCA096-B208-486B-BADC-18B635902967}" type="presParOf" srcId="{7523D0FB-3833-4F9A-8357-217321E02722}" destId="{BA664BF5-D275-425A-9A08-9CC5DB8F8811}" srcOrd="40" destOrd="0" presId="urn:microsoft.com/office/officeart/2005/8/layout/list1"/>
    <dgm:cxn modelId="{E6F125BF-2BB4-44FE-8F2D-0473F0E95FE4}" type="presParOf" srcId="{BA664BF5-D275-425A-9A08-9CC5DB8F8811}" destId="{837BECDE-3DF5-4860-B7ED-BCA6DE8E6CFC}" srcOrd="0" destOrd="0" presId="urn:microsoft.com/office/officeart/2005/8/layout/list1"/>
    <dgm:cxn modelId="{A4825E7C-F0AA-4FA4-A7A7-CA800B7750D6}" type="presParOf" srcId="{BA664BF5-D275-425A-9A08-9CC5DB8F8811}" destId="{9E9ABBDE-3D91-4E1B-AC87-621A07DF2957}" srcOrd="1" destOrd="0" presId="urn:microsoft.com/office/officeart/2005/8/layout/list1"/>
    <dgm:cxn modelId="{9446CC74-9CBD-4F5B-9299-E664233501E8}" type="presParOf" srcId="{7523D0FB-3833-4F9A-8357-217321E02722}" destId="{3A620628-99FA-4769-A14A-2C8B505844C5}" srcOrd="41" destOrd="0" presId="urn:microsoft.com/office/officeart/2005/8/layout/list1"/>
    <dgm:cxn modelId="{795EE303-78CF-4074-A797-0C9301F05A9A}" type="presParOf" srcId="{7523D0FB-3833-4F9A-8357-217321E02722}" destId="{3DCFEA0C-4B9D-4EE5-BF5A-EA8FBC0B2F72}" srcOrd="42" destOrd="0" presId="urn:microsoft.com/office/officeart/2005/8/layout/lis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DFF5C4C-C1F7-4046-8602-11115FF79110}" type="doc">
      <dgm:prSet loTypeId="urn:microsoft.com/office/officeart/2005/8/layout/pyramid2" loCatId="pyramid" qsTypeId="urn:microsoft.com/office/officeart/2005/8/quickstyle/simple3" qsCatId="simple" csTypeId="urn:microsoft.com/office/officeart/2005/8/colors/accent1_2" csCatId="accent1" phldr="1"/>
      <dgm:spPr/>
    </dgm:pt>
    <dgm:pt modelId="{1B4F31A5-D20A-48CB-B10D-E4C64E5C29B0}">
      <dgm:prSet phldrT="[Text]" custT="1"/>
      <dgm:spPr/>
      <dgm:t>
        <a:bodyPr/>
        <a:lstStyle/>
        <a:p>
          <a:r>
            <a:rPr lang="lt-LT" sz="1100"/>
            <a:t>Giežtėjantys reikalavimai žuvininkystės verslui</a:t>
          </a:r>
        </a:p>
      </dgm:t>
    </dgm:pt>
    <dgm:pt modelId="{B7DA66C6-9331-495F-865B-FAB38E6F4CD1}" type="parTrans" cxnId="{B36F1201-1379-433B-9496-49F081C5F68F}">
      <dgm:prSet/>
      <dgm:spPr/>
      <dgm:t>
        <a:bodyPr/>
        <a:lstStyle/>
        <a:p>
          <a:endParaRPr lang="lt-LT" sz="1100"/>
        </a:p>
      </dgm:t>
    </dgm:pt>
    <dgm:pt modelId="{662FAA46-9A5D-4F5B-A276-9DC41AD11E6B}" type="sibTrans" cxnId="{B36F1201-1379-433B-9496-49F081C5F68F}">
      <dgm:prSet/>
      <dgm:spPr/>
      <dgm:t>
        <a:bodyPr/>
        <a:lstStyle/>
        <a:p>
          <a:endParaRPr lang="lt-LT" sz="1100"/>
        </a:p>
      </dgm:t>
    </dgm:pt>
    <dgm:pt modelId="{99E31843-4A5C-4029-A86F-E13BB6E5AE2C}">
      <dgm:prSet custT="1"/>
      <dgm:spPr/>
      <dgm:t>
        <a:bodyPr/>
        <a:lstStyle/>
        <a:p>
          <a:r>
            <a:rPr lang="lt-LT" sz="1100"/>
            <a:t>Nepakankama žuvininkystės infrastruktūra</a:t>
          </a:r>
        </a:p>
      </dgm:t>
    </dgm:pt>
    <dgm:pt modelId="{6D48EEB7-19FB-4692-B011-ACAB70E400E4}" type="parTrans" cxnId="{B2B3E633-2357-45EF-B90D-C7A4313AA7CA}">
      <dgm:prSet/>
      <dgm:spPr/>
      <dgm:t>
        <a:bodyPr/>
        <a:lstStyle/>
        <a:p>
          <a:endParaRPr lang="lt-LT" sz="1100"/>
        </a:p>
      </dgm:t>
    </dgm:pt>
    <dgm:pt modelId="{75D72E1B-BF65-4217-B360-727467978B27}" type="sibTrans" cxnId="{B2B3E633-2357-45EF-B90D-C7A4313AA7CA}">
      <dgm:prSet/>
      <dgm:spPr/>
      <dgm:t>
        <a:bodyPr/>
        <a:lstStyle/>
        <a:p>
          <a:endParaRPr lang="lt-LT" sz="1100"/>
        </a:p>
      </dgm:t>
    </dgm:pt>
    <dgm:pt modelId="{CD52CD17-A60F-4343-8E8D-D8FC12F169F3}">
      <dgm:prSet custT="1"/>
      <dgm:spPr/>
      <dgm:t>
        <a:bodyPr/>
        <a:lstStyle/>
        <a:p>
          <a:r>
            <a:rPr lang="lt-LT" sz="1100"/>
            <a:t>Nepakankamos  pajamos</a:t>
          </a:r>
        </a:p>
      </dgm:t>
    </dgm:pt>
    <dgm:pt modelId="{FD775D61-E9D7-44B8-B00F-61EB623107A4}" type="parTrans" cxnId="{0BB4F18C-9F74-4679-A22C-509F524EDBAB}">
      <dgm:prSet/>
      <dgm:spPr/>
      <dgm:t>
        <a:bodyPr/>
        <a:lstStyle/>
        <a:p>
          <a:endParaRPr lang="lt-LT" sz="1100"/>
        </a:p>
      </dgm:t>
    </dgm:pt>
    <dgm:pt modelId="{BB447D36-F5DF-45DA-BD3A-A7E2645E78CD}" type="sibTrans" cxnId="{0BB4F18C-9F74-4679-A22C-509F524EDBAB}">
      <dgm:prSet/>
      <dgm:spPr/>
      <dgm:t>
        <a:bodyPr/>
        <a:lstStyle/>
        <a:p>
          <a:endParaRPr lang="lt-LT" sz="1100"/>
        </a:p>
      </dgm:t>
    </dgm:pt>
    <dgm:pt modelId="{8040F077-E24D-412D-BDF0-6EF549EB837F}">
      <dgm:prSet custT="1"/>
      <dgm:spPr/>
      <dgm:t>
        <a:bodyPr/>
        <a:lstStyle/>
        <a:p>
          <a:r>
            <a:rPr lang="lt-LT" sz="1100"/>
            <a:t>Poreikis imtis su žuvininkyste susijusios kitos veiklos</a:t>
          </a:r>
        </a:p>
      </dgm:t>
    </dgm:pt>
    <dgm:pt modelId="{A178DC05-B7A0-4BD7-965D-969F6BE5B1F0}" type="parTrans" cxnId="{34C4BDC4-DCEF-4A86-BBA0-3F74261DD6C8}">
      <dgm:prSet/>
      <dgm:spPr/>
      <dgm:t>
        <a:bodyPr/>
        <a:lstStyle/>
        <a:p>
          <a:endParaRPr lang="lt-LT" sz="1100"/>
        </a:p>
      </dgm:t>
    </dgm:pt>
    <dgm:pt modelId="{3D94364B-80CE-40F9-905B-5C7CBAC5C430}" type="sibTrans" cxnId="{34C4BDC4-DCEF-4A86-BBA0-3F74261DD6C8}">
      <dgm:prSet/>
      <dgm:spPr/>
      <dgm:t>
        <a:bodyPr/>
        <a:lstStyle/>
        <a:p>
          <a:endParaRPr lang="lt-LT" sz="1100"/>
        </a:p>
      </dgm:t>
    </dgm:pt>
    <dgm:pt modelId="{70DD9880-A088-484C-AE74-41B66BC55DB0}">
      <dgm:prSet custT="1"/>
      <dgm:spPr/>
      <dgm:t>
        <a:bodyPr/>
        <a:lstStyle/>
        <a:p>
          <a:r>
            <a:rPr lang="lt-LT" sz="1100"/>
            <a:t>Mažėjantys žuvų ištekliai</a:t>
          </a:r>
        </a:p>
      </dgm:t>
    </dgm:pt>
    <dgm:pt modelId="{F11EB05C-886F-45B1-BAC6-70F6435DF95A}" type="parTrans" cxnId="{3D073D29-0385-46C4-88B9-12BF90731709}">
      <dgm:prSet/>
      <dgm:spPr/>
      <dgm:t>
        <a:bodyPr/>
        <a:lstStyle/>
        <a:p>
          <a:endParaRPr lang="lt-LT" sz="1100"/>
        </a:p>
      </dgm:t>
    </dgm:pt>
    <dgm:pt modelId="{D7DD37EE-CCC6-434A-93C9-33AD7B983E70}" type="sibTrans" cxnId="{3D073D29-0385-46C4-88B9-12BF90731709}">
      <dgm:prSet/>
      <dgm:spPr/>
      <dgm:t>
        <a:bodyPr/>
        <a:lstStyle/>
        <a:p>
          <a:endParaRPr lang="lt-LT" sz="1100"/>
        </a:p>
      </dgm:t>
    </dgm:pt>
    <dgm:pt modelId="{7CD3F4D6-1DD5-4935-A174-FA422BD0B540}">
      <dgm:prSet custT="1"/>
      <dgm:spPr/>
      <dgm:t>
        <a:bodyPr/>
        <a:lstStyle/>
        <a:p>
          <a:r>
            <a:rPr lang="lt-LT" sz="1100"/>
            <a:t>Giežtėjantys aplinkosaugos reikalavimai  </a:t>
          </a:r>
        </a:p>
      </dgm:t>
    </dgm:pt>
    <dgm:pt modelId="{A4D7E5F6-039C-4BBE-8E9F-3C5F719D1A24}" type="parTrans" cxnId="{68926C58-4ECD-4B91-84CD-BAA207FF690D}">
      <dgm:prSet/>
      <dgm:spPr/>
      <dgm:t>
        <a:bodyPr/>
        <a:lstStyle/>
        <a:p>
          <a:endParaRPr lang="lt-LT" sz="1100"/>
        </a:p>
      </dgm:t>
    </dgm:pt>
    <dgm:pt modelId="{39FC5684-AE37-4519-98A8-5E68EC72CDBF}" type="sibTrans" cxnId="{68926C58-4ECD-4B91-84CD-BAA207FF690D}">
      <dgm:prSet/>
      <dgm:spPr/>
      <dgm:t>
        <a:bodyPr/>
        <a:lstStyle/>
        <a:p>
          <a:endParaRPr lang="lt-LT" sz="1100"/>
        </a:p>
      </dgm:t>
    </dgm:pt>
    <dgm:pt modelId="{813ABCB2-E136-455F-8721-D47E3A23D957}">
      <dgm:prSet custT="1"/>
      <dgm:spPr/>
      <dgm:t>
        <a:bodyPr/>
        <a:lstStyle/>
        <a:p>
          <a:r>
            <a:rPr lang="lt-LT" sz="1100"/>
            <a:t>Pasenusi žvejybos įranga</a:t>
          </a:r>
        </a:p>
      </dgm:t>
    </dgm:pt>
    <dgm:pt modelId="{4EC5B1D4-14FF-4CDB-B0FB-56A1BA8826E7}" type="parTrans" cxnId="{04A2966D-210C-47E4-8C63-1063BEBB84BF}">
      <dgm:prSet/>
      <dgm:spPr/>
      <dgm:t>
        <a:bodyPr/>
        <a:lstStyle/>
        <a:p>
          <a:endParaRPr lang="lt-LT" sz="1100"/>
        </a:p>
      </dgm:t>
    </dgm:pt>
    <dgm:pt modelId="{5602B1C6-82BD-494B-B631-42DA79A4AF58}" type="sibTrans" cxnId="{04A2966D-210C-47E4-8C63-1063BEBB84BF}">
      <dgm:prSet/>
      <dgm:spPr/>
      <dgm:t>
        <a:bodyPr/>
        <a:lstStyle/>
        <a:p>
          <a:endParaRPr lang="lt-LT" sz="1100"/>
        </a:p>
      </dgm:t>
    </dgm:pt>
    <dgm:pt modelId="{7A707B58-DC38-4F05-B3CD-1168FA8CB39F}">
      <dgm:prSet custT="1"/>
      <dgm:spPr/>
      <dgm:t>
        <a:bodyPr/>
        <a:lstStyle/>
        <a:p>
          <a:r>
            <a:rPr lang="lt-LT" sz="1100"/>
            <a:t>Nepakankamas žuvininkystės verslo ir mokslo bendradarbiavimas, per lėtai diegiamos inovacijos</a:t>
          </a:r>
        </a:p>
      </dgm:t>
    </dgm:pt>
    <dgm:pt modelId="{09A1EEBA-5E1D-4A22-87CF-3CB8936A9E79}" type="parTrans" cxnId="{0A3B5EF6-B245-4596-B267-35EEE8A22647}">
      <dgm:prSet/>
      <dgm:spPr/>
      <dgm:t>
        <a:bodyPr/>
        <a:lstStyle/>
        <a:p>
          <a:endParaRPr lang="lt-LT" sz="1100"/>
        </a:p>
      </dgm:t>
    </dgm:pt>
    <dgm:pt modelId="{0A9EB59C-1B86-4529-A4FF-3D7A8FDEEEA3}" type="sibTrans" cxnId="{0A3B5EF6-B245-4596-B267-35EEE8A22647}">
      <dgm:prSet/>
      <dgm:spPr/>
      <dgm:t>
        <a:bodyPr/>
        <a:lstStyle/>
        <a:p>
          <a:endParaRPr lang="lt-LT" sz="1100"/>
        </a:p>
      </dgm:t>
    </dgm:pt>
    <dgm:pt modelId="{37FA4075-F231-456C-895D-F8A5CAF53BCB}">
      <dgm:prSet custT="1"/>
      <dgm:spPr/>
      <dgm:t>
        <a:bodyPr/>
        <a:lstStyle/>
        <a:p>
          <a:r>
            <a:rPr lang="lt-LT" sz="1100"/>
            <a:t>Viešos informacijos apie žvejybą,  žūklę megėjams stoka</a:t>
          </a:r>
        </a:p>
      </dgm:t>
    </dgm:pt>
    <dgm:pt modelId="{3DCAC031-06F3-47D6-BA7E-28B439CE7E25}" type="parTrans" cxnId="{DF2D47E1-B8C2-4432-93E9-F2496C20A848}">
      <dgm:prSet/>
      <dgm:spPr/>
      <dgm:t>
        <a:bodyPr/>
        <a:lstStyle/>
        <a:p>
          <a:endParaRPr lang="lt-LT" sz="1100"/>
        </a:p>
      </dgm:t>
    </dgm:pt>
    <dgm:pt modelId="{68714FB4-9AFA-4E2C-B2AB-0C0856D72ED1}" type="sibTrans" cxnId="{DF2D47E1-B8C2-4432-93E9-F2496C20A848}">
      <dgm:prSet/>
      <dgm:spPr/>
      <dgm:t>
        <a:bodyPr/>
        <a:lstStyle/>
        <a:p>
          <a:endParaRPr lang="lt-LT" sz="1100"/>
        </a:p>
      </dgm:t>
    </dgm:pt>
    <dgm:pt modelId="{9B7CF438-F73D-4198-8203-6095E9C1512D}">
      <dgm:prSet custT="1"/>
      <dgm:spPr/>
      <dgm:t>
        <a:bodyPr/>
        <a:lstStyle/>
        <a:p>
          <a:r>
            <a:rPr lang="lt-LT" sz="1100"/>
            <a:t>Nepakankama žvejų kvalifikacija</a:t>
          </a:r>
        </a:p>
      </dgm:t>
    </dgm:pt>
    <dgm:pt modelId="{5FEDAFE5-1D1F-46A6-9626-ACA1BC10C421}" type="parTrans" cxnId="{F5883307-5A7A-4546-A2FC-38661131E14A}">
      <dgm:prSet/>
      <dgm:spPr/>
      <dgm:t>
        <a:bodyPr/>
        <a:lstStyle/>
        <a:p>
          <a:endParaRPr lang="lt-LT" sz="1100"/>
        </a:p>
      </dgm:t>
    </dgm:pt>
    <dgm:pt modelId="{F490E20E-CBAD-4DE0-BB6F-7CD1797AB150}" type="sibTrans" cxnId="{F5883307-5A7A-4546-A2FC-38661131E14A}">
      <dgm:prSet/>
      <dgm:spPr/>
      <dgm:t>
        <a:bodyPr/>
        <a:lstStyle/>
        <a:p>
          <a:endParaRPr lang="lt-LT" sz="1100"/>
        </a:p>
      </dgm:t>
    </dgm:pt>
    <dgm:pt modelId="{E877DF60-4CF5-4541-9FEB-F8F2350DE98C}">
      <dgm:prSet custT="1"/>
      <dgm:spPr/>
      <dgm:t>
        <a:bodyPr/>
        <a:lstStyle/>
        <a:p>
          <a:r>
            <a:rPr lang="lt-LT" sz="1100"/>
            <a:t>Kita</a:t>
          </a:r>
        </a:p>
      </dgm:t>
    </dgm:pt>
    <dgm:pt modelId="{15C51037-9AC5-4DCA-93D5-5055655A9572}" type="parTrans" cxnId="{6DE0DD81-7BCC-48DF-96A7-61F6A7143870}">
      <dgm:prSet/>
      <dgm:spPr/>
      <dgm:t>
        <a:bodyPr/>
        <a:lstStyle/>
        <a:p>
          <a:endParaRPr lang="lt-LT" sz="1100"/>
        </a:p>
      </dgm:t>
    </dgm:pt>
    <dgm:pt modelId="{C52A212E-3595-47E6-BCFB-86EB42544AFD}" type="sibTrans" cxnId="{6DE0DD81-7BCC-48DF-96A7-61F6A7143870}">
      <dgm:prSet/>
      <dgm:spPr/>
      <dgm:t>
        <a:bodyPr/>
        <a:lstStyle/>
        <a:p>
          <a:endParaRPr lang="lt-LT" sz="1100"/>
        </a:p>
      </dgm:t>
    </dgm:pt>
    <dgm:pt modelId="{EF193A17-191A-466B-A4DF-ADD0BE24C422}" type="pres">
      <dgm:prSet presAssocID="{FDFF5C4C-C1F7-4046-8602-11115FF79110}" presName="compositeShape" presStyleCnt="0">
        <dgm:presLayoutVars>
          <dgm:dir/>
          <dgm:resizeHandles/>
        </dgm:presLayoutVars>
      </dgm:prSet>
      <dgm:spPr/>
    </dgm:pt>
    <dgm:pt modelId="{539441D6-F507-483A-A815-D7301DE96DC1}" type="pres">
      <dgm:prSet presAssocID="{FDFF5C4C-C1F7-4046-8602-11115FF79110}" presName="pyramid" presStyleLbl="node1" presStyleIdx="0" presStyleCnt="1" custScaleX="94885" custScaleY="82057" custLinFactNeighborX="13935" custLinFactNeighborY="-7440"/>
      <dgm:spPr/>
    </dgm:pt>
    <dgm:pt modelId="{6EA33597-EF5D-45B6-9656-857FE4B8619D}" type="pres">
      <dgm:prSet presAssocID="{FDFF5C4C-C1F7-4046-8602-11115FF79110}" presName="theList" presStyleCnt="0"/>
      <dgm:spPr/>
    </dgm:pt>
    <dgm:pt modelId="{80AD410B-FDFD-478B-95E3-CE6D2E518BCC}" type="pres">
      <dgm:prSet presAssocID="{1B4F31A5-D20A-48CB-B10D-E4C64E5C29B0}" presName="aNode" presStyleLbl="fgAcc1" presStyleIdx="0" presStyleCnt="11" custScaleX="103986" custScaleY="1556430" custLinFactY="-599774" custLinFactNeighborX="-59237" custLinFactNeighborY="-600000">
        <dgm:presLayoutVars>
          <dgm:bulletEnabled val="1"/>
        </dgm:presLayoutVars>
      </dgm:prSet>
      <dgm:spPr/>
      <dgm:t>
        <a:bodyPr/>
        <a:lstStyle/>
        <a:p>
          <a:endParaRPr lang="lt-LT"/>
        </a:p>
      </dgm:t>
    </dgm:pt>
    <dgm:pt modelId="{20720AEF-7CC6-424E-8671-17A1ADE22310}" type="pres">
      <dgm:prSet presAssocID="{1B4F31A5-D20A-48CB-B10D-E4C64E5C29B0}" presName="aSpace" presStyleCnt="0"/>
      <dgm:spPr/>
    </dgm:pt>
    <dgm:pt modelId="{5D2679F6-556F-4DC6-86FF-7347C23F0F29}" type="pres">
      <dgm:prSet presAssocID="{99E31843-4A5C-4029-A86F-E13BB6E5AE2C}" presName="aNode" presStyleLbl="fgAcc1" presStyleIdx="1" presStyleCnt="11" custScaleY="1472481" custLinFactY="-395078" custLinFactNeighborX="-2515" custLinFactNeighborY="-400000">
        <dgm:presLayoutVars>
          <dgm:bulletEnabled val="1"/>
        </dgm:presLayoutVars>
      </dgm:prSet>
      <dgm:spPr/>
      <dgm:t>
        <a:bodyPr/>
        <a:lstStyle/>
        <a:p>
          <a:endParaRPr lang="lt-LT"/>
        </a:p>
      </dgm:t>
    </dgm:pt>
    <dgm:pt modelId="{4B2ABC80-58D5-4568-B343-782E79F9E7C9}" type="pres">
      <dgm:prSet presAssocID="{99E31843-4A5C-4029-A86F-E13BB6E5AE2C}" presName="aSpace" presStyleCnt="0"/>
      <dgm:spPr/>
    </dgm:pt>
    <dgm:pt modelId="{84E348FF-611F-469A-AA3D-96F36E234F4D}" type="pres">
      <dgm:prSet presAssocID="{CD52CD17-A60F-4343-8E8D-D8FC12F169F3}" presName="aNode" presStyleLbl="fgAcc1" presStyleIdx="2" presStyleCnt="11" custScaleX="60805" custScaleY="2000000" custLinFactY="144506" custLinFactNeighborX="-92873" custLinFactNeighborY="200000">
        <dgm:presLayoutVars>
          <dgm:bulletEnabled val="1"/>
        </dgm:presLayoutVars>
      </dgm:prSet>
      <dgm:spPr/>
      <dgm:t>
        <a:bodyPr/>
        <a:lstStyle/>
        <a:p>
          <a:endParaRPr lang="lt-LT"/>
        </a:p>
      </dgm:t>
    </dgm:pt>
    <dgm:pt modelId="{7C2A75DD-90D9-4DC9-8268-154EFF4B4543}" type="pres">
      <dgm:prSet presAssocID="{CD52CD17-A60F-4343-8E8D-D8FC12F169F3}" presName="aSpace" presStyleCnt="0"/>
      <dgm:spPr/>
    </dgm:pt>
    <dgm:pt modelId="{85BFE4A2-67AF-4650-A880-57D2C57298CA}" type="pres">
      <dgm:prSet presAssocID="{8040F077-E24D-412D-BDF0-6EF549EB837F}" presName="aNode" presStyleLbl="fgAcc1" presStyleIdx="3" presStyleCnt="11" custScaleX="59865" custScaleY="2000000" custLinFactY="-1624219" custLinFactNeighborX="-29670" custLinFactNeighborY="-1700000">
        <dgm:presLayoutVars>
          <dgm:bulletEnabled val="1"/>
        </dgm:presLayoutVars>
      </dgm:prSet>
      <dgm:spPr/>
      <dgm:t>
        <a:bodyPr/>
        <a:lstStyle/>
        <a:p>
          <a:endParaRPr lang="lt-LT"/>
        </a:p>
      </dgm:t>
    </dgm:pt>
    <dgm:pt modelId="{D2D7E5A9-8F34-4339-BB45-02EC9F1B467C}" type="pres">
      <dgm:prSet presAssocID="{8040F077-E24D-412D-BDF0-6EF549EB837F}" presName="aSpace" presStyleCnt="0"/>
      <dgm:spPr/>
    </dgm:pt>
    <dgm:pt modelId="{0A6814C6-1696-41D9-8505-056FB397C4C4}" type="pres">
      <dgm:prSet presAssocID="{70DD9880-A088-484C-AE74-41B66BC55DB0}" presName="aNode" presStyleLbl="fgAcc1" presStyleIdx="4" presStyleCnt="11" custScaleX="56662" custScaleY="2000000" custLinFactY="-3428047" custLinFactNeighborX="32283" custLinFactNeighborY="-3500000">
        <dgm:presLayoutVars>
          <dgm:bulletEnabled val="1"/>
        </dgm:presLayoutVars>
      </dgm:prSet>
      <dgm:spPr/>
      <dgm:t>
        <a:bodyPr/>
        <a:lstStyle/>
        <a:p>
          <a:endParaRPr lang="lt-LT"/>
        </a:p>
      </dgm:t>
    </dgm:pt>
    <dgm:pt modelId="{D3C534EE-70C0-4673-B2B2-ACD2B964E0DD}" type="pres">
      <dgm:prSet presAssocID="{70DD9880-A088-484C-AE74-41B66BC55DB0}" presName="aSpace" presStyleCnt="0"/>
      <dgm:spPr/>
    </dgm:pt>
    <dgm:pt modelId="{814F9F04-5CCC-4B48-B4C2-6E0958A904B2}" type="pres">
      <dgm:prSet presAssocID="{7CD3F4D6-1DD5-4935-A174-FA422BD0B540}" presName="aNode" presStyleLbl="fgAcc1" presStyleIdx="5" presStyleCnt="11" custScaleY="1333751" custLinFactY="-3056237" custLinFactNeighborX="-56354" custLinFactNeighborY="-3100000">
        <dgm:presLayoutVars>
          <dgm:bulletEnabled val="1"/>
        </dgm:presLayoutVars>
      </dgm:prSet>
      <dgm:spPr/>
      <dgm:t>
        <a:bodyPr/>
        <a:lstStyle/>
        <a:p>
          <a:endParaRPr lang="lt-LT"/>
        </a:p>
      </dgm:t>
    </dgm:pt>
    <dgm:pt modelId="{711FC71C-F635-4630-9F09-3D93D438168E}" type="pres">
      <dgm:prSet presAssocID="{7CD3F4D6-1DD5-4935-A174-FA422BD0B540}" presName="aSpace" presStyleCnt="0"/>
      <dgm:spPr/>
    </dgm:pt>
    <dgm:pt modelId="{8EA838CD-7070-4E4F-846B-9374D7454371}" type="pres">
      <dgm:prSet presAssocID="{813ABCB2-E136-455F-8721-D47E3A23D957}" presName="aNode" presStyleLbl="fgAcc1" presStyleIdx="6" presStyleCnt="11" custScaleY="1251758" custLinFactY="-2726546" custLinFactNeighborX="-2178" custLinFactNeighborY="-2800000">
        <dgm:presLayoutVars>
          <dgm:bulletEnabled val="1"/>
        </dgm:presLayoutVars>
      </dgm:prSet>
      <dgm:spPr/>
      <dgm:t>
        <a:bodyPr/>
        <a:lstStyle/>
        <a:p>
          <a:endParaRPr lang="lt-LT"/>
        </a:p>
      </dgm:t>
    </dgm:pt>
    <dgm:pt modelId="{3354C967-CE22-426A-9E16-BD712EB6DF53}" type="pres">
      <dgm:prSet presAssocID="{813ABCB2-E136-455F-8721-D47E3A23D957}" presName="aSpace" presStyleCnt="0"/>
      <dgm:spPr/>
    </dgm:pt>
    <dgm:pt modelId="{0D68064B-6A32-446C-ACF5-ACADCEBDC4EF}" type="pres">
      <dgm:prSet presAssocID="{7A707B58-DC38-4F05-B3CD-1168FA8CB39F}" presName="aNode" presStyleLbl="fgAcc1" presStyleIdx="7" presStyleCnt="11" custScaleX="94214" custScaleY="2000000" custLinFactY="-2423571" custLinFactNeighborX="-52739" custLinFactNeighborY="-2500000">
        <dgm:presLayoutVars>
          <dgm:bulletEnabled val="1"/>
        </dgm:presLayoutVars>
      </dgm:prSet>
      <dgm:spPr/>
      <dgm:t>
        <a:bodyPr/>
        <a:lstStyle/>
        <a:p>
          <a:endParaRPr lang="lt-LT"/>
        </a:p>
      </dgm:t>
    </dgm:pt>
    <dgm:pt modelId="{D2B21B87-C443-44A9-9CE7-810BDCFE8A35}" type="pres">
      <dgm:prSet presAssocID="{7A707B58-DC38-4F05-B3CD-1168FA8CB39F}" presName="aSpace" presStyleCnt="0"/>
      <dgm:spPr/>
    </dgm:pt>
    <dgm:pt modelId="{0CFFAD62-EAFA-43AE-8E2F-48B2B4D0A7F3}" type="pres">
      <dgm:prSet presAssocID="{37FA4075-F231-456C-895D-F8A5CAF53BCB}" presName="aNode" presStyleLbl="fgAcc1" presStyleIdx="8" presStyleCnt="11" custScaleY="2000000" custLinFactY="-2100000" custLinFactNeighborX="-1505" custLinFactNeighborY="-2138045">
        <dgm:presLayoutVars>
          <dgm:bulletEnabled val="1"/>
        </dgm:presLayoutVars>
      </dgm:prSet>
      <dgm:spPr/>
      <dgm:t>
        <a:bodyPr/>
        <a:lstStyle/>
        <a:p>
          <a:endParaRPr lang="lt-LT"/>
        </a:p>
      </dgm:t>
    </dgm:pt>
    <dgm:pt modelId="{C24FA722-022B-4E5D-821C-CF8E02B4478D}" type="pres">
      <dgm:prSet presAssocID="{37FA4075-F231-456C-895D-F8A5CAF53BCB}" presName="aSpace" presStyleCnt="0"/>
      <dgm:spPr/>
    </dgm:pt>
    <dgm:pt modelId="{7FD2632F-905C-401C-9F6E-FA63FDFCC56B}" type="pres">
      <dgm:prSet presAssocID="{9B7CF438-F73D-4198-8203-6095E9C1512D}" presName="aNode" presStyleLbl="fgAcc1" presStyleIdx="9" presStyleCnt="11" custScaleY="1532214" custLinFactY="-1802998" custLinFactNeighborX="-55096" custLinFactNeighborY="-1900000">
        <dgm:presLayoutVars>
          <dgm:bulletEnabled val="1"/>
        </dgm:presLayoutVars>
      </dgm:prSet>
      <dgm:spPr/>
      <dgm:t>
        <a:bodyPr/>
        <a:lstStyle/>
        <a:p>
          <a:endParaRPr lang="lt-LT"/>
        </a:p>
      </dgm:t>
    </dgm:pt>
    <dgm:pt modelId="{F10AA260-FBB5-4363-BA11-4333DF777E24}" type="pres">
      <dgm:prSet presAssocID="{9B7CF438-F73D-4198-8203-6095E9C1512D}" presName="aSpace" presStyleCnt="0"/>
      <dgm:spPr/>
    </dgm:pt>
    <dgm:pt modelId="{4164A431-B250-4864-B741-D2409DEACDBB}" type="pres">
      <dgm:prSet presAssocID="{E877DF60-4CF5-4541-9FEB-F8F2350DE98C}" presName="aNode" presStyleLbl="fgAcc1" presStyleIdx="10" presStyleCnt="11" custScaleY="1347228" custLinFactY="-1570541" custLinFactNeighborX="178" custLinFactNeighborY="-1600000">
        <dgm:presLayoutVars>
          <dgm:bulletEnabled val="1"/>
        </dgm:presLayoutVars>
      </dgm:prSet>
      <dgm:spPr/>
      <dgm:t>
        <a:bodyPr/>
        <a:lstStyle/>
        <a:p>
          <a:endParaRPr lang="lt-LT"/>
        </a:p>
      </dgm:t>
    </dgm:pt>
    <dgm:pt modelId="{A1862495-BAA2-4225-ABB9-1C4A1ABEE8FF}" type="pres">
      <dgm:prSet presAssocID="{E877DF60-4CF5-4541-9FEB-F8F2350DE98C}" presName="aSpace" presStyleCnt="0"/>
      <dgm:spPr/>
    </dgm:pt>
  </dgm:ptLst>
  <dgm:cxnLst>
    <dgm:cxn modelId="{04A2966D-210C-47E4-8C63-1063BEBB84BF}" srcId="{FDFF5C4C-C1F7-4046-8602-11115FF79110}" destId="{813ABCB2-E136-455F-8721-D47E3A23D957}" srcOrd="6" destOrd="0" parTransId="{4EC5B1D4-14FF-4CDB-B0FB-56A1BA8826E7}" sibTransId="{5602B1C6-82BD-494B-B631-42DA79A4AF58}"/>
    <dgm:cxn modelId="{9B697D81-78BC-4ACB-9C4C-8DB6CB13F769}" type="presOf" srcId="{FDFF5C4C-C1F7-4046-8602-11115FF79110}" destId="{EF193A17-191A-466B-A4DF-ADD0BE24C422}" srcOrd="0" destOrd="0" presId="urn:microsoft.com/office/officeart/2005/8/layout/pyramid2"/>
    <dgm:cxn modelId="{DF2D47E1-B8C2-4432-93E9-F2496C20A848}" srcId="{FDFF5C4C-C1F7-4046-8602-11115FF79110}" destId="{37FA4075-F231-456C-895D-F8A5CAF53BCB}" srcOrd="8" destOrd="0" parTransId="{3DCAC031-06F3-47D6-BA7E-28B439CE7E25}" sibTransId="{68714FB4-9AFA-4E2C-B2AB-0C0856D72ED1}"/>
    <dgm:cxn modelId="{6DE0DD81-7BCC-48DF-96A7-61F6A7143870}" srcId="{FDFF5C4C-C1F7-4046-8602-11115FF79110}" destId="{E877DF60-4CF5-4541-9FEB-F8F2350DE98C}" srcOrd="10" destOrd="0" parTransId="{15C51037-9AC5-4DCA-93D5-5055655A9572}" sibTransId="{C52A212E-3595-47E6-BCFB-86EB42544AFD}"/>
    <dgm:cxn modelId="{B0C33210-7A7B-4254-871C-73575B9875DF}" type="presOf" srcId="{99E31843-4A5C-4029-A86F-E13BB6E5AE2C}" destId="{5D2679F6-556F-4DC6-86FF-7347C23F0F29}" srcOrd="0" destOrd="0" presId="urn:microsoft.com/office/officeart/2005/8/layout/pyramid2"/>
    <dgm:cxn modelId="{0BB4F18C-9F74-4679-A22C-509F524EDBAB}" srcId="{FDFF5C4C-C1F7-4046-8602-11115FF79110}" destId="{CD52CD17-A60F-4343-8E8D-D8FC12F169F3}" srcOrd="2" destOrd="0" parTransId="{FD775D61-E9D7-44B8-B00F-61EB623107A4}" sibTransId="{BB447D36-F5DF-45DA-BD3A-A7E2645E78CD}"/>
    <dgm:cxn modelId="{303AA7CF-EEC3-43B5-9675-DF9C937D00AB}" type="presOf" srcId="{37FA4075-F231-456C-895D-F8A5CAF53BCB}" destId="{0CFFAD62-EAFA-43AE-8E2F-48B2B4D0A7F3}" srcOrd="0" destOrd="0" presId="urn:microsoft.com/office/officeart/2005/8/layout/pyramid2"/>
    <dgm:cxn modelId="{DBA76D40-B078-406A-9381-58F8B70504A6}" type="presOf" srcId="{70DD9880-A088-484C-AE74-41B66BC55DB0}" destId="{0A6814C6-1696-41D9-8505-056FB397C4C4}" srcOrd="0" destOrd="0" presId="urn:microsoft.com/office/officeart/2005/8/layout/pyramid2"/>
    <dgm:cxn modelId="{3D073D29-0385-46C4-88B9-12BF90731709}" srcId="{FDFF5C4C-C1F7-4046-8602-11115FF79110}" destId="{70DD9880-A088-484C-AE74-41B66BC55DB0}" srcOrd="4" destOrd="0" parTransId="{F11EB05C-886F-45B1-BAC6-70F6435DF95A}" sibTransId="{D7DD37EE-CCC6-434A-93C9-33AD7B983E70}"/>
    <dgm:cxn modelId="{34C4BDC4-DCEF-4A86-BBA0-3F74261DD6C8}" srcId="{FDFF5C4C-C1F7-4046-8602-11115FF79110}" destId="{8040F077-E24D-412D-BDF0-6EF549EB837F}" srcOrd="3" destOrd="0" parTransId="{A178DC05-B7A0-4BD7-965D-969F6BE5B1F0}" sibTransId="{3D94364B-80CE-40F9-905B-5C7CBAC5C430}"/>
    <dgm:cxn modelId="{B2B3E633-2357-45EF-B90D-C7A4313AA7CA}" srcId="{FDFF5C4C-C1F7-4046-8602-11115FF79110}" destId="{99E31843-4A5C-4029-A86F-E13BB6E5AE2C}" srcOrd="1" destOrd="0" parTransId="{6D48EEB7-19FB-4692-B011-ACAB70E400E4}" sibTransId="{75D72E1B-BF65-4217-B360-727467978B27}"/>
    <dgm:cxn modelId="{F5883307-5A7A-4546-A2FC-38661131E14A}" srcId="{FDFF5C4C-C1F7-4046-8602-11115FF79110}" destId="{9B7CF438-F73D-4198-8203-6095E9C1512D}" srcOrd="9" destOrd="0" parTransId="{5FEDAFE5-1D1F-46A6-9626-ACA1BC10C421}" sibTransId="{F490E20E-CBAD-4DE0-BB6F-7CD1797AB150}"/>
    <dgm:cxn modelId="{FD3F2215-8343-4D6A-BB13-C9EA5D352BB9}" type="presOf" srcId="{7CD3F4D6-1DD5-4935-A174-FA422BD0B540}" destId="{814F9F04-5CCC-4B48-B4C2-6E0958A904B2}" srcOrd="0" destOrd="0" presId="urn:microsoft.com/office/officeart/2005/8/layout/pyramid2"/>
    <dgm:cxn modelId="{0A3B5EF6-B245-4596-B267-35EEE8A22647}" srcId="{FDFF5C4C-C1F7-4046-8602-11115FF79110}" destId="{7A707B58-DC38-4F05-B3CD-1168FA8CB39F}" srcOrd="7" destOrd="0" parTransId="{09A1EEBA-5E1D-4A22-87CF-3CB8936A9E79}" sibTransId="{0A9EB59C-1B86-4529-A4FF-3D7A8FDEEEA3}"/>
    <dgm:cxn modelId="{7BAF4556-7A1B-49BB-BAA5-E6B4EB23DDB8}" type="presOf" srcId="{9B7CF438-F73D-4198-8203-6095E9C1512D}" destId="{7FD2632F-905C-401C-9F6E-FA63FDFCC56B}" srcOrd="0" destOrd="0" presId="urn:microsoft.com/office/officeart/2005/8/layout/pyramid2"/>
    <dgm:cxn modelId="{24E082AB-451B-4E4E-B95C-1BCD508CA859}" type="presOf" srcId="{7A707B58-DC38-4F05-B3CD-1168FA8CB39F}" destId="{0D68064B-6A32-446C-ACF5-ACADCEBDC4EF}" srcOrd="0" destOrd="0" presId="urn:microsoft.com/office/officeart/2005/8/layout/pyramid2"/>
    <dgm:cxn modelId="{3C31FF0A-A615-418E-B32A-BA55ECEFDCD0}" type="presOf" srcId="{E877DF60-4CF5-4541-9FEB-F8F2350DE98C}" destId="{4164A431-B250-4864-B741-D2409DEACDBB}" srcOrd="0" destOrd="0" presId="urn:microsoft.com/office/officeart/2005/8/layout/pyramid2"/>
    <dgm:cxn modelId="{68926C58-4ECD-4B91-84CD-BAA207FF690D}" srcId="{FDFF5C4C-C1F7-4046-8602-11115FF79110}" destId="{7CD3F4D6-1DD5-4935-A174-FA422BD0B540}" srcOrd="5" destOrd="0" parTransId="{A4D7E5F6-039C-4BBE-8E9F-3C5F719D1A24}" sibTransId="{39FC5684-AE37-4519-98A8-5E68EC72CDBF}"/>
    <dgm:cxn modelId="{B36F1201-1379-433B-9496-49F081C5F68F}" srcId="{FDFF5C4C-C1F7-4046-8602-11115FF79110}" destId="{1B4F31A5-D20A-48CB-B10D-E4C64E5C29B0}" srcOrd="0" destOrd="0" parTransId="{B7DA66C6-9331-495F-865B-FAB38E6F4CD1}" sibTransId="{662FAA46-9A5D-4F5B-A276-9DC41AD11E6B}"/>
    <dgm:cxn modelId="{A98175FB-EBC2-4F12-B37F-330623533917}" type="presOf" srcId="{813ABCB2-E136-455F-8721-D47E3A23D957}" destId="{8EA838CD-7070-4E4F-846B-9374D7454371}" srcOrd="0" destOrd="0" presId="urn:microsoft.com/office/officeart/2005/8/layout/pyramid2"/>
    <dgm:cxn modelId="{C65E30E6-CD9E-4EFF-9D43-C31E1FCDF8F3}" type="presOf" srcId="{CD52CD17-A60F-4343-8E8D-D8FC12F169F3}" destId="{84E348FF-611F-469A-AA3D-96F36E234F4D}" srcOrd="0" destOrd="0" presId="urn:microsoft.com/office/officeart/2005/8/layout/pyramid2"/>
    <dgm:cxn modelId="{4A8A90E0-AB97-4ED9-B9ED-798E2E96FEEF}" type="presOf" srcId="{1B4F31A5-D20A-48CB-B10D-E4C64E5C29B0}" destId="{80AD410B-FDFD-478B-95E3-CE6D2E518BCC}" srcOrd="0" destOrd="0" presId="urn:microsoft.com/office/officeart/2005/8/layout/pyramid2"/>
    <dgm:cxn modelId="{DE3C9E5A-E360-4288-8838-6B6364B306ED}" type="presOf" srcId="{8040F077-E24D-412D-BDF0-6EF549EB837F}" destId="{85BFE4A2-67AF-4650-A880-57D2C57298CA}" srcOrd="0" destOrd="0" presId="urn:microsoft.com/office/officeart/2005/8/layout/pyramid2"/>
    <dgm:cxn modelId="{67F3BE0E-DB45-4443-A900-E1A3748F2D3F}" type="presParOf" srcId="{EF193A17-191A-466B-A4DF-ADD0BE24C422}" destId="{539441D6-F507-483A-A815-D7301DE96DC1}" srcOrd="0" destOrd="0" presId="urn:microsoft.com/office/officeart/2005/8/layout/pyramid2"/>
    <dgm:cxn modelId="{BF7320E4-FDDC-47D9-B1B7-EB0D14E366C2}" type="presParOf" srcId="{EF193A17-191A-466B-A4DF-ADD0BE24C422}" destId="{6EA33597-EF5D-45B6-9656-857FE4B8619D}" srcOrd="1" destOrd="0" presId="urn:microsoft.com/office/officeart/2005/8/layout/pyramid2"/>
    <dgm:cxn modelId="{3B5AD9A2-5AFE-4479-ADFF-C7EBDE66B25B}" type="presParOf" srcId="{6EA33597-EF5D-45B6-9656-857FE4B8619D}" destId="{80AD410B-FDFD-478B-95E3-CE6D2E518BCC}" srcOrd="0" destOrd="0" presId="urn:microsoft.com/office/officeart/2005/8/layout/pyramid2"/>
    <dgm:cxn modelId="{D0C4AA99-41BA-4436-8E8B-B8B9F3BC2BE3}" type="presParOf" srcId="{6EA33597-EF5D-45B6-9656-857FE4B8619D}" destId="{20720AEF-7CC6-424E-8671-17A1ADE22310}" srcOrd="1" destOrd="0" presId="urn:microsoft.com/office/officeart/2005/8/layout/pyramid2"/>
    <dgm:cxn modelId="{F48E0CB4-B5E0-455D-BFB5-E1111A70C591}" type="presParOf" srcId="{6EA33597-EF5D-45B6-9656-857FE4B8619D}" destId="{5D2679F6-556F-4DC6-86FF-7347C23F0F29}" srcOrd="2" destOrd="0" presId="urn:microsoft.com/office/officeart/2005/8/layout/pyramid2"/>
    <dgm:cxn modelId="{FE1352E0-E489-499E-8422-FD581A2754AB}" type="presParOf" srcId="{6EA33597-EF5D-45B6-9656-857FE4B8619D}" destId="{4B2ABC80-58D5-4568-B343-782E79F9E7C9}" srcOrd="3" destOrd="0" presId="urn:microsoft.com/office/officeart/2005/8/layout/pyramid2"/>
    <dgm:cxn modelId="{0BE24821-02B2-403F-B19B-D49511C0C1B4}" type="presParOf" srcId="{6EA33597-EF5D-45B6-9656-857FE4B8619D}" destId="{84E348FF-611F-469A-AA3D-96F36E234F4D}" srcOrd="4" destOrd="0" presId="urn:microsoft.com/office/officeart/2005/8/layout/pyramid2"/>
    <dgm:cxn modelId="{52408ED8-02EC-4CDE-B042-7D04CF06F78C}" type="presParOf" srcId="{6EA33597-EF5D-45B6-9656-857FE4B8619D}" destId="{7C2A75DD-90D9-4DC9-8268-154EFF4B4543}" srcOrd="5" destOrd="0" presId="urn:microsoft.com/office/officeart/2005/8/layout/pyramid2"/>
    <dgm:cxn modelId="{1E7A701B-D851-4742-BCBA-A2FB8A30B731}" type="presParOf" srcId="{6EA33597-EF5D-45B6-9656-857FE4B8619D}" destId="{85BFE4A2-67AF-4650-A880-57D2C57298CA}" srcOrd="6" destOrd="0" presId="urn:microsoft.com/office/officeart/2005/8/layout/pyramid2"/>
    <dgm:cxn modelId="{302DB3E1-8F00-4467-95CA-B16B2F838863}" type="presParOf" srcId="{6EA33597-EF5D-45B6-9656-857FE4B8619D}" destId="{D2D7E5A9-8F34-4339-BB45-02EC9F1B467C}" srcOrd="7" destOrd="0" presId="urn:microsoft.com/office/officeart/2005/8/layout/pyramid2"/>
    <dgm:cxn modelId="{88C63643-0FD5-4092-80A5-FEB9E02ACDC9}" type="presParOf" srcId="{6EA33597-EF5D-45B6-9656-857FE4B8619D}" destId="{0A6814C6-1696-41D9-8505-056FB397C4C4}" srcOrd="8" destOrd="0" presId="urn:microsoft.com/office/officeart/2005/8/layout/pyramid2"/>
    <dgm:cxn modelId="{A17EB26C-8DD2-4798-A8DA-3E5975F7BB5B}" type="presParOf" srcId="{6EA33597-EF5D-45B6-9656-857FE4B8619D}" destId="{D3C534EE-70C0-4673-B2B2-ACD2B964E0DD}" srcOrd="9" destOrd="0" presId="urn:microsoft.com/office/officeart/2005/8/layout/pyramid2"/>
    <dgm:cxn modelId="{F825E0D0-11C8-44E5-9F7A-B57BB2D2F80B}" type="presParOf" srcId="{6EA33597-EF5D-45B6-9656-857FE4B8619D}" destId="{814F9F04-5CCC-4B48-B4C2-6E0958A904B2}" srcOrd="10" destOrd="0" presId="urn:microsoft.com/office/officeart/2005/8/layout/pyramid2"/>
    <dgm:cxn modelId="{E4917FF8-8455-41F0-B11E-B70E4F07D5BA}" type="presParOf" srcId="{6EA33597-EF5D-45B6-9656-857FE4B8619D}" destId="{711FC71C-F635-4630-9F09-3D93D438168E}" srcOrd="11" destOrd="0" presId="urn:microsoft.com/office/officeart/2005/8/layout/pyramid2"/>
    <dgm:cxn modelId="{557070B1-D07E-408F-AD04-A1A4875D83AB}" type="presParOf" srcId="{6EA33597-EF5D-45B6-9656-857FE4B8619D}" destId="{8EA838CD-7070-4E4F-846B-9374D7454371}" srcOrd="12" destOrd="0" presId="urn:microsoft.com/office/officeart/2005/8/layout/pyramid2"/>
    <dgm:cxn modelId="{0E25A083-F709-40F8-81DD-2355B39C659D}" type="presParOf" srcId="{6EA33597-EF5D-45B6-9656-857FE4B8619D}" destId="{3354C967-CE22-426A-9E16-BD712EB6DF53}" srcOrd="13" destOrd="0" presId="urn:microsoft.com/office/officeart/2005/8/layout/pyramid2"/>
    <dgm:cxn modelId="{818ABA3D-906C-4F63-B2C2-D5F5335BB07C}" type="presParOf" srcId="{6EA33597-EF5D-45B6-9656-857FE4B8619D}" destId="{0D68064B-6A32-446C-ACF5-ACADCEBDC4EF}" srcOrd="14" destOrd="0" presId="urn:microsoft.com/office/officeart/2005/8/layout/pyramid2"/>
    <dgm:cxn modelId="{E7486498-CBFB-4671-9299-13A5DA6FA3D9}" type="presParOf" srcId="{6EA33597-EF5D-45B6-9656-857FE4B8619D}" destId="{D2B21B87-C443-44A9-9CE7-810BDCFE8A35}" srcOrd="15" destOrd="0" presId="urn:microsoft.com/office/officeart/2005/8/layout/pyramid2"/>
    <dgm:cxn modelId="{167449A7-A29B-41EA-A596-CFBC320FE24B}" type="presParOf" srcId="{6EA33597-EF5D-45B6-9656-857FE4B8619D}" destId="{0CFFAD62-EAFA-43AE-8E2F-48B2B4D0A7F3}" srcOrd="16" destOrd="0" presId="urn:microsoft.com/office/officeart/2005/8/layout/pyramid2"/>
    <dgm:cxn modelId="{9780547D-9FE1-472F-BBF2-0261C9ED7BDE}" type="presParOf" srcId="{6EA33597-EF5D-45B6-9656-857FE4B8619D}" destId="{C24FA722-022B-4E5D-821C-CF8E02B4478D}" srcOrd="17" destOrd="0" presId="urn:microsoft.com/office/officeart/2005/8/layout/pyramid2"/>
    <dgm:cxn modelId="{048A9626-19D7-4486-99AD-F4D2C38C83C9}" type="presParOf" srcId="{6EA33597-EF5D-45B6-9656-857FE4B8619D}" destId="{7FD2632F-905C-401C-9F6E-FA63FDFCC56B}" srcOrd="18" destOrd="0" presId="urn:microsoft.com/office/officeart/2005/8/layout/pyramid2"/>
    <dgm:cxn modelId="{A8E6F6FA-186F-45BF-8E6B-79AC84507E57}" type="presParOf" srcId="{6EA33597-EF5D-45B6-9656-857FE4B8619D}" destId="{F10AA260-FBB5-4363-BA11-4333DF777E24}" srcOrd="19" destOrd="0" presId="urn:microsoft.com/office/officeart/2005/8/layout/pyramid2"/>
    <dgm:cxn modelId="{2E1C4B79-89F7-4ECC-925B-5BC3C8DA90E4}" type="presParOf" srcId="{6EA33597-EF5D-45B6-9656-857FE4B8619D}" destId="{4164A431-B250-4864-B741-D2409DEACDBB}" srcOrd="20" destOrd="0" presId="urn:microsoft.com/office/officeart/2005/8/layout/pyramid2"/>
    <dgm:cxn modelId="{07746144-25A8-4A8C-BA1A-33536F8772A3}" type="presParOf" srcId="{6EA33597-EF5D-45B6-9656-857FE4B8619D}" destId="{A1862495-BAA2-4225-ABB9-1C4A1ABEE8FF}" srcOrd="21" destOrd="0" presId="urn:microsoft.com/office/officeart/2005/8/layout/pyramid2"/>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2581DBA-9066-499C-BB64-F85FE1215648}" type="doc">
      <dgm:prSet loTypeId="urn:microsoft.com/office/officeart/2005/8/layout/pyramid1" loCatId="pyramid" qsTypeId="urn:microsoft.com/office/officeart/2005/8/quickstyle/simple3" qsCatId="simple" csTypeId="urn:microsoft.com/office/officeart/2005/8/colors/accent2_5" csCatId="accent2" phldr="1"/>
      <dgm:spPr/>
    </dgm:pt>
    <dgm:pt modelId="{FB00E0CF-A887-405C-B12C-A421841C41BB}">
      <dgm:prSet phldrT="[Text]" custT="1"/>
      <dgm:spPr/>
      <dgm:t>
        <a:bodyPr/>
        <a:lstStyle/>
        <a:p>
          <a:r>
            <a:rPr lang="lt-LT" sz="1100"/>
            <a:t>Žuvų laimikių tvarkymo infrastruktūros atnaujinimas iškrovimo vietose (iš vandens į sausumą)</a:t>
          </a:r>
        </a:p>
      </dgm:t>
    </dgm:pt>
    <dgm:pt modelId="{95659095-347A-40B2-A551-C6A68A16A412}" type="parTrans" cxnId="{60EB8689-6B5A-4E96-B1F8-81DE3BE4700C}">
      <dgm:prSet/>
      <dgm:spPr/>
      <dgm:t>
        <a:bodyPr/>
        <a:lstStyle/>
        <a:p>
          <a:endParaRPr lang="lt-LT" sz="1100"/>
        </a:p>
      </dgm:t>
    </dgm:pt>
    <dgm:pt modelId="{53219BA8-37A3-4965-89B1-8B704567B808}" type="sibTrans" cxnId="{60EB8689-6B5A-4E96-B1F8-81DE3BE4700C}">
      <dgm:prSet/>
      <dgm:spPr/>
      <dgm:t>
        <a:bodyPr/>
        <a:lstStyle/>
        <a:p>
          <a:endParaRPr lang="lt-LT" sz="1100"/>
        </a:p>
      </dgm:t>
    </dgm:pt>
    <dgm:pt modelId="{D72BCFD1-CFF9-4010-A390-144CA2B85571}">
      <dgm:prSet custT="1"/>
      <dgm:spPr/>
      <dgm:t>
        <a:bodyPr/>
        <a:lstStyle/>
        <a:p>
          <a:r>
            <a:rPr lang="lt-LT" sz="1100"/>
            <a:t>Verslinės žvejybos konkurencingumo didinimas, gerinant žvejybos veiklos sąlygas</a:t>
          </a:r>
        </a:p>
      </dgm:t>
    </dgm:pt>
    <dgm:pt modelId="{4DE26B95-2D69-4AF4-8146-3BE5607E38AC}" type="parTrans" cxnId="{83393BDB-34B5-4D05-A555-872AAE490BBC}">
      <dgm:prSet/>
      <dgm:spPr/>
      <dgm:t>
        <a:bodyPr/>
        <a:lstStyle/>
        <a:p>
          <a:endParaRPr lang="lt-LT" sz="1100"/>
        </a:p>
      </dgm:t>
    </dgm:pt>
    <dgm:pt modelId="{E124329E-3B35-4272-B2BB-4F4C91963C76}" type="sibTrans" cxnId="{83393BDB-34B5-4D05-A555-872AAE490BBC}">
      <dgm:prSet/>
      <dgm:spPr/>
      <dgm:t>
        <a:bodyPr/>
        <a:lstStyle/>
        <a:p>
          <a:endParaRPr lang="lt-LT" sz="1100"/>
        </a:p>
      </dgm:t>
    </dgm:pt>
    <dgm:pt modelId="{9EBBB4AC-ED27-497F-B3DD-8EEDB6A7C1C2}">
      <dgm:prSet custT="1"/>
      <dgm:spPr/>
      <dgm:t>
        <a:bodyPr/>
        <a:lstStyle/>
        <a:p>
          <a:r>
            <a:rPr lang="lt-LT" sz="1100"/>
            <a:t>Žvejybos tradicijų, kulinarinio paveldo išsaugojimas ir/ar pritaikymas turizmui</a:t>
          </a:r>
        </a:p>
      </dgm:t>
    </dgm:pt>
    <dgm:pt modelId="{F018C4D1-A99E-48CA-8525-3AD93CA1268B}" type="parTrans" cxnId="{2ED34DF3-E80A-467B-89C2-C440072B3ED0}">
      <dgm:prSet/>
      <dgm:spPr/>
      <dgm:t>
        <a:bodyPr/>
        <a:lstStyle/>
        <a:p>
          <a:endParaRPr lang="lt-LT" sz="1100"/>
        </a:p>
      </dgm:t>
    </dgm:pt>
    <dgm:pt modelId="{BC765027-5104-4964-BE2E-B3A1A80990B7}" type="sibTrans" cxnId="{2ED34DF3-E80A-467B-89C2-C440072B3ED0}">
      <dgm:prSet/>
      <dgm:spPr/>
      <dgm:t>
        <a:bodyPr/>
        <a:lstStyle/>
        <a:p>
          <a:endParaRPr lang="lt-LT" sz="1100"/>
        </a:p>
      </dgm:t>
    </dgm:pt>
    <dgm:pt modelId="{B59C4BAF-E7B2-447D-91A7-542EA2E4B9E6}">
      <dgm:prSet custT="1"/>
      <dgm:spPr/>
      <dgm:t>
        <a:bodyPr/>
        <a:lstStyle/>
        <a:p>
          <a:r>
            <a:rPr lang="lt-LT" sz="1100"/>
            <a:t>Vietos žuvininkystės produktų pardavimo gerinimas ir kiti rinkodaros veiksmai</a:t>
          </a:r>
        </a:p>
      </dgm:t>
    </dgm:pt>
    <dgm:pt modelId="{E781C4B6-1798-4F72-AB98-A2817BD968E3}" type="parTrans" cxnId="{0A746141-A5A7-4750-AA7B-8A88E59D8CFE}">
      <dgm:prSet/>
      <dgm:spPr/>
      <dgm:t>
        <a:bodyPr/>
        <a:lstStyle/>
        <a:p>
          <a:endParaRPr lang="lt-LT" sz="1100"/>
        </a:p>
      </dgm:t>
    </dgm:pt>
    <dgm:pt modelId="{041A90B1-6228-4028-81B9-B50A9B76C451}" type="sibTrans" cxnId="{0A746141-A5A7-4750-AA7B-8A88E59D8CFE}">
      <dgm:prSet/>
      <dgm:spPr/>
      <dgm:t>
        <a:bodyPr/>
        <a:lstStyle/>
        <a:p>
          <a:endParaRPr lang="lt-LT" sz="1100"/>
        </a:p>
      </dgm:t>
    </dgm:pt>
    <dgm:pt modelId="{FEC22948-A736-4167-979F-BBA919BAD612}">
      <dgm:prSet custT="1"/>
      <dgm:spPr/>
      <dgm:t>
        <a:bodyPr/>
        <a:lstStyle/>
        <a:p>
          <a:r>
            <a:rPr lang="lt-LT" sz="1100"/>
            <a:t>Žuvies pirminio ir antrinio apdirbimo proceso tobulinimas, infrastruktūros ir techninės bazės atnaujinimas</a:t>
          </a:r>
        </a:p>
      </dgm:t>
    </dgm:pt>
    <dgm:pt modelId="{09DBA198-4416-4FEF-ABD9-5592CAF9D474}" type="parTrans" cxnId="{5BAB218A-6596-4347-9357-FD5D0F09B01A}">
      <dgm:prSet/>
      <dgm:spPr/>
      <dgm:t>
        <a:bodyPr/>
        <a:lstStyle/>
        <a:p>
          <a:endParaRPr lang="lt-LT" sz="1100"/>
        </a:p>
      </dgm:t>
    </dgm:pt>
    <dgm:pt modelId="{83A23588-8BD3-4C9A-A23E-0BB15C59478E}" type="sibTrans" cxnId="{5BAB218A-6596-4347-9357-FD5D0F09B01A}">
      <dgm:prSet/>
      <dgm:spPr/>
      <dgm:t>
        <a:bodyPr/>
        <a:lstStyle/>
        <a:p>
          <a:endParaRPr lang="lt-LT" sz="1100"/>
        </a:p>
      </dgm:t>
    </dgm:pt>
    <dgm:pt modelId="{77F43264-0A69-4876-A32B-3348D5680C85}">
      <dgm:prSet custT="1"/>
      <dgm:spPr/>
      <dgm:t>
        <a:bodyPr/>
        <a:lstStyle/>
        <a:p>
          <a:r>
            <a:rPr lang="lt-LT" sz="1100"/>
            <a:t>Žuvies išteklių gausinimas ir biologinės įvairovės puoselėjimas</a:t>
          </a:r>
        </a:p>
      </dgm:t>
    </dgm:pt>
    <dgm:pt modelId="{060D765B-4FF5-4A33-8C75-19C67F673F65}" type="parTrans" cxnId="{4A884D4A-6B6E-42A0-B2CE-95E32DFFC85B}">
      <dgm:prSet/>
      <dgm:spPr/>
      <dgm:t>
        <a:bodyPr/>
        <a:lstStyle/>
        <a:p>
          <a:endParaRPr lang="lt-LT" sz="1100"/>
        </a:p>
      </dgm:t>
    </dgm:pt>
    <dgm:pt modelId="{EA829E25-6CD4-4F12-94AA-DA5EBC93CBDF}" type="sibTrans" cxnId="{4A884D4A-6B6E-42A0-B2CE-95E32DFFC85B}">
      <dgm:prSet/>
      <dgm:spPr/>
      <dgm:t>
        <a:bodyPr/>
        <a:lstStyle/>
        <a:p>
          <a:endParaRPr lang="lt-LT" sz="1100"/>
        </a:p>
      </dgm:t>
    </dgm:pt>
    <dgm:pt modelId="{835F1DBD-BBAB-42C1-B38E-AAA98DFA73CF}">
      <dgm:prSet custT="1"/>
      <dgm:spPr/>
      <dgm:t>
        <a:bodyPr/>
        <a:lstStyle/>
        <a:p>
          <a:r>
            <a:rPr lang="lt-LT" sz="1100"/>
            <a:t>Su žvejybos veikla susijusių paslaugų populiarinimas</a:t>
          </a:r>
        </a:p>
      </dgm:t>
    </dgm:pt>
    <dgm:pt modelId="{23B1DFD5-1B6B-40D2-8A71-72797593CD57}" type="parTrans" cxnId="{789EB3D7-932E-4F97-83E3-EBE534784E91}">
      <dgm:prSet/>
      <dgm:spPr/>
      <dgm:t>
        <a:bodyPr/>
        <a:lstStyle/>
        <a:p>
          <a:endParaRPr lang="lt-LT" sz="1100"/>
        </a:p>
      </dgm:t>
    </dgm:pt>
    <dgm:pt modelId="{1887E3E8-536E-42DC-9DFF-222F1D303AB6}" type="sibTrans" cxnId="{789EB3D7-932E-4F97-83E3-EBE534784E91}">
      <dgm:prSet/>
      <dgm:spPr/>
      <dgm:t>
        <a:bodyPr/>
        <a:lstStyle/>
        <a:p>
          <a:endParaRPr lang="lt-LT" sz="1100"/>
        </a:p>
      </dgm:t>
    </dgm:pt>
    <dgm:pt modelId="{C4235E06-4A07-402B-A008-07019EAEC0DA}">
      <dgm:prSet custT="1"/>
      <dgm:spPr/>
      <dgm:t>
        <a:bodyPr/>
        <a:lstStyle/>
        <a:p>
          <a:r>
            <a:rPr lang="lt-LT" sz="1100"/>
            <a:t>Turistinės žūklės plėtra ir sąlygų rekreacijai kūrimas</a:t>
          </a:r>
        </a:p>
      </dgm:t>
    </dgm:pt>
    <dgm:pt modelId="{59368902-D5D7-4A7B-AC49-A76539FC56AA}" type="parTrans" cxnId="{63B64227-56BC-484F-A23A-F91307D1E5ED}">
      <dgm:prSet/>
      <dgm:spPr/>
      <dgm:t>
        <a:bodyPr/>
        <a:lstStyle/>
        <a:p>
          <a:endParaRPr lang="lt-LT" sz="1100"/>
        </a:p>
      </dgm:t>
    </dgm:pt>
    <dgm:pt modelId="{7EF2FEA5-EE70-4052-8022-7EBFEDA89F3C}" type="sibTrans" cxnId="{63B64227-56BC-484F-A23A-F91307D1E5ED}">
      <dgm:prSet/>
      <dgm:spPr/>
      <dgm:t>
        <a:bodyPr/>
        <a:lstStyle/>
        <a:p>
          <a:endParaRPr lang="lt-LT" sz="1100"/>
        </a:p>
      </dgm:t>
    </dgm:pt>
    <dgm:pt modelId="{9326BCF6-AACE-43CF-A63E-C3B0AB136C93}">
      <dgm:prSet custT="1"/>
      <dgm:spPr/>
      <dgm:t>
        <a:bodyPr/>
        <a:lstStyle/>
        <a:p>
          <a:r>
            <a:rPr lang="lt-LT" sz="1100"/>
            <a:t>Žuvies produkcijos tiekimo/logistikos užtikrinimas</a:t>
          </a:r>
        </a:p>
      </dgm:t>
    </dgm:pt>
    <dgm:pt modelId="{39F032CC-67D2-413A-B631-6D465864D6C3}" type="parTrans" cxnId="{9090071A-540A-4C67-BE23-0F0383B01EB3}">
      <dgm:prSet/>
      <dgm:spPr/>
      <dgm:t>
        <a:bodyPr/>
        <a:lstStyle/>
        <a:p>
          <a:endParaRPr lang="lt-LT" sz="1100"/>
        </a:p>
      </dgm:t>
    </dgm:pt>
    <dgm:pt modelId="{AF3FA6FB-37D9-4F7A-A418-3A5E16ABF124}" type="sibTrans" cxnId="{9090071A-540A-4C67-BE23-0F0383B01EB3}">
      <dgm:prSet/>
      <dgm:spPr/>
      <dgm:t>
        <a:bodyPr/>
        <a:lstStyle/>
        <a:p>
          <a:endParaRPr lang="lt-LT" sz="1100"/>
        </a:p>
      </dgm:t>
    </dgm:pt>
    <dgm:pt modelId="{A5E8ECD0-ACD4-4D1D-807D-26B2CC3B8BCD}">
      <dgm:prSet custT="1"/>
      <dgm:spPr/>
      <dgm:t>
        <a:bodyPr/>
        <a:lstStyle/>
        <a:p>
          <a:r>
            <a:rPr lang="lt-LT" sz="1100"/>
            <a:t>Žvejų saugos ir sveikatos užtikrinimas</a:t>
          </a:r>
        </a:p>
      </dgm:t>
    </dgm:pt>
    <dgm:pt modelId="{ABEDB911-AC83-4D7A-AAF5-3B6E946DF443}" type="parTrans" cxnId="{4EEFFD3E-81D1-40A3-987B-1D094FF96220}">
      <dgm:prSet/>
      <dgm:spPr/>
      <dgm:t>
        <a:bodyPr/>
        <a:lstStyle/>
        <a:p>
          <a:endParaRPr lang="lt-LT" sz="1100"/>
        </a:p>
      </dgm:t>
    </dgm:pt>
    <dgm:pt modelId="{FE2B319B-DC9E-49E5-B993-BB7FECEF2C3E}" type="sibTrans" cxnId="{4EEFFD3E-81D1-40A3-987B-1D094FF96220}">
      <dgm:prSet/>
      <dgm:spPr/>
      <dgm:t>
        <a:bodyPr/>
        <a:lstStyle/>
        <a:p>
          <a:endParaRPr lang="lt-LT" sz="1100"/>
        </a:p>
      </dgm:t>
    </dgm:pt>
    <dgm:pt modelId="{09BF8972-5397-4E74-BF81-1B43361A8B6E}">
      <dgm:prSet custT="1"/>
      <dgm:spPr/>
      <dgm:t>
        <a:bodyPr/>
        <a:lstStyle/>
        <a:p>
          <a:r>
            <a:rPr lang="lt-LT" sz="1100"/>
            <a:t>Technologijų ir mokslo indėlio į žvejybos verslą didinimas</a:t>
          </a:r>
        </a:p>
      </dgm:t>
    </dgm:pt>
    <dgm:pt modelId="{E49E4F70-F87B-4F33-A8D1-440F4986C24A}" type="parTrans" cxnId="{737C82A6-5464-49C9-B1E4-A7AED8BA9C73}">
      <dgm:prSet/>
      <dgm:spPr/>
      <dgm:t>
        <a:bodyPr/>
        <a:lstStyle/>
        <a:p>
          <a:endParaRPr lang="lt-LT" sz="1100"/>
        </a:p>
      </dgm:t>
    </dgm:pt>
    <dgm:pt modelId="{766A03AA-9CDD-48EE-934E-54EE9B34B0AC}" type="sibTrans" cxnId="{737C82A6-5464-49C9-B1E4-A7AED8BA9C73}">
      <dgm:prSet/>
      <dgm:spPr/>
      <dgm:t>
        <a:bodyPr/>
        <a:lstStyle/>
        <a:p>
          <a:endParaRPr lang="lt-LT" sz="1100"/>
        </a:p>
      </dgm:t>
    </dgm:pt>
    <dgm:pt modelId="{463BB256-B35F-4CB1-BDF7-000E57E8DC55}">
      <dgm:prSet custT="1"/>
      <dgm:spPr/>
      <dgm:t>
        <a:bodyPr/>
        <a:lstStyle/>
        <a:p>
          <a:r>
            <a:rPr lang="lt-LT" sz="1100"/>
            <a:t>Žvejų mokymasis visą gyvenimą ir profesinis mokymas </a:t>
          </a:r>
        </a:p>
      </dgm:t>
    </dgm:pt>
    <dgm:pt modelId="{CE537174-D761-4F8E-8F73-CD6EB4615399}" type="parTrans" cxnId="{BB69A6D8-1AE9-423F-9E02-23C980ABDDF9}">
      <dgm:prSet/>
      <dgm:spPr/>
      <dgm:t>
        <a:bodyPr/>
        <a:lstStyle/>
        <a:p>
          <a:endParaRPr lang="lt-LT" sz="1100"/>
        </a:p>
      </dgm:t>
    </dgm:pt>
    <dgm:pt modelId="{F1097158-2932-4851-AC83-2D14F339A69C}" type="sibTrans" cxnId="{BB69A6D8-1AE9-423F-9E02-23C980ABDDF9}">
      <dgm:prSet/>
      <dgm:spPr/>
      <dgm:t>
        <a:bodyPr/>
        <a:lstStyle/>
        <a:p>
          <a:endParaRPr lang="lt-LT" sz="1100"/>
        </a:p>
      </dgm:t>
    </dgm:pt>
    <dgm:pt modelId="{9A0ECC83-A0F3-4228-8930-DA74295474AF}">
      <dgm:prSet custT="1"/>
      <dgm:spPr/>
      <dgm:t>
        <a:bodyPr/>
        <a:lstStyle/>
        <a:p>
          <a:r>
            <a:rPr lang="lt-LT" sz="1100"/>
            <a:t>Asociacijos ,,Vidmarės“ veiklos vystymas, vaidmens stiprinimas ir mokymosi skatinimas	</a:t>
          </a:r>
        </a:p>
      </dgm:t>
    </dgm:pt>
    <dgm:pt modelId="{66B290D4-DCB3-46D0-844C-9CE79ACC125C}" type="parTrans" cxnId="{D348A3C1-C168-441B-A060-EB461B39362B}">
      <dgm:prSet/>
      <dgm:spPr/>
      <dgm:t>
        <a:bodyPr/>
        <a:lstStyle/>
        <a:p>
          <a:endParaRPr lang="lt-LT" sz="1100"/>
        </a:p>
      </dgm:t>
    </dgm:pt>
    <dgm:pt modelId="{824B3D2A-4E97-4672-B584-9937B6128C4B}" type="sibTrans" cxnId="{D348A3C1-C168-441B-A060-EB461B39362B}">
      <dgm:prSet/>
      <dgm:spPr/>
      <dgm:t>
        <a:bodyPr/>
        <a:lstStyle/>
        <a:p>
          <a:endParaRPr lang="lt-LT" sz="1100"/>
        </a:p>
      </dgm:t>
    </dgm:pt>
    <dgm:pt modelId="{29F6F8D5-7102-4030-B53C-041D461F81E3}">
      <dgm:prSet custT="1"/>
      <dgm:spPr/>
      <dgm:t>
        <a:bodyPr/>
        <a:lstStyle/>
        <a:p>
          <a:r>
            <a:rPr lang="lt-LT" sz="1100"/>
            <a:t>Akvakultūros Neringos krašte skatinimas</a:t>
          </a:r>
        </a:p>
      </dgm:t>
    </dgm:pt>
    <dgm:pt modelId="{5879DEF8-146C-4DB0-8E9D-610D99D894F3}" type="parTrans" cxnId="{29472979-0D53-49D1-9D21-05B5D7200BC1}">
      <dgm:prSet/>
      <dgm:spPr/>
      <dgm:t>
        <a:bodyPr/>
        <a:lstStyle/>
        <a:p>
          <a:endParaRPr lang="lt-LT" sz="1100"/>
        </a:p>
      </dgm:t>
    </dgm:pt>
    <dgm:pt modelId="{98628E28-E7FF-490E-8217-BD772289FD51}" type="sibTrans" cxnId="{29472979-0D53-49D1-9D21-05B5D7200BC1}">
      <dgm:prSet/>
      <dgm:spPr/>
      <dgm:t>
        <a:bodyPr/>
        <a:lstStyle/>
        <a:p>
          <a:endParaRPr lang="lt-LT" sz="1100"/>
        </a:p>
      </dgm:t>
    </dgm:pt>
    <dgm:pt modelId="{4505D1ED-3A1A-42C0-91FF-2CB7532F5259}" type="pres">
      <dgm:prSet presAssocID="{A2581DBA-9066-499C-BB64-F85FE1215648}" presName="Name0" presStyleCnt="0">
        <dgm:presLayoutVars>
          <dgm:dir/>
          <dgm:animLvl val="lvl"/>
          <dgm:resizeHandles val="exact"/>
        </dgm:presLayoutVars>
      </dgm:prSet>
      <dgm:spPr/>
    </dgm:pt>
    <dgm:pt modelId="{3109CE0C-23EC-4279-9346-FE3CB5AB5DD1}" type="pres">
      <dgm:prSet presAssocID="{FB00E0CF-A887-405C-B12C-A421841C41BB}" presName="Name8" presStyleCnt="0"/>
      <dgm:spPr/>
    </dgm:pt>
    <dgm:pt modelId="{9FCBA3BB-305C-462B-A71B-E7FD045A52CE}" type="pres">
      <dgm:prSet presAssocID="{FB00E0CF-A887-405C-B12C-A421841C41BB}" presName="level" presStyleLbl="node1" presStyleIdx="0" presStyleCnt="14" custScaleX="1400000">
        <dgm:presLayoutVars>
          <dgm:chMax val="1"/>
          <dgm:bulletEnabled val="1"/>
        </dgm:presLayoutVars>
      </dgm:prSet>
      <dgm:spPr/>
      <dgm:t>
        <a:bodyPr/>
        <a:lstStyle/>
        <a:p>
          <a:endParaRPr lang="lt-LT"/>
        </a:p>
      </dgm:t>
    </dgm:pt>
    <dgm:pt modelId="{C63EA462-BF16-498C-8033-26921CF54F96}" type="pres">
      <dgm:prSet presAssocID="{FB00E0CF-A887-405C-B12C-A421841C41BB}" presName="levelTx" presStyleLbl="revTx" presStyleIdx="0" presStyleCnt="0">
        <dgm:presLayoutVars>
          <dgm:chMax val="1"/>
          <dgm:bulletEnabled val="1"/>
        </dgm:presLayoutVars>
      </dgm:prSet>
      <dgm:spPr/>
      <dgm:t>
        <a:bodyPr/>
        <a:lstStyle/>
        <a:p>
          <a:endParaRPr lang="lt-LT"/>
        </a:p>
      </dgm:t>
    </dgm:pt>
    <dgm:pt modelId="{AFE4D016-182D-4B8C-ACD5-1A6846BD29D6}" type="pres">
      <dgm:prSet presAssocID="{D72BCFD1-CFF9-4010-A390-144CA2B85571}" presName="Name8" presStyleCnt="0"/>
      <dgm:spPr/>
    </dgm:pt>
    <dgm:pt modelId="{15B1574D-A5DE-4195-BDB9-5B056E8C59F4}" type="pres">
      <dgm:prSet presAssocID="{D72BCFD1-CFF9-4010-A390-144CA2B85571}" presName="level" presStyleLbl="node1" presStyleIdx="1" presStyleCnt="14" custScaleX="617362">
        <dgm:presLayoutVars>
          <dgm:chMax val="1"/>
          <dgm:bulletEnabled val="1"/>
        </dgm:presLayoutVars>
      </dgm:prSet>
      <dgm:spPr/>
      <dgm:t>
        <a:bodyPr/>
        <a:lstStyle/>
        <a:p>
          <a:endParaRPr lang="lt-LT"/>
        </a:p>
      </dgm:t>
    </dgm:pt>
    <dgm:pt modelId="{BF80C820-6899-449F-9586-5A3FE488BD4C}" type="pres">
      <dgm:prSet presAssocID="{D72BCFD1-CFF9-4010-A390-144CA2B85571}" presName="levelTx" presStyleLbl="revTx" presStyleIdx="0" presStyleCnt="0">
        <dgm:presLayoutVars>
          <dgm:chMax val="1"/>
          <dgm:bulletEnabled val="1"/>
        </dgm:presLayoutVars>
      </dgm:prSet>
      <dgm:spPr/>
      <dgm:t>
        <a:bodyPr/>
        <a:lstStyle/>
        <a:p>
          <a:endParaRPr lang="lt-LT"/>
        </a:p>
      </dgm:t>
    </dgm:pt>
    <dgm:pt modelId="{38A0645D-37F6-453A-A92A-A8C32C0BE951}" type="pres">
      <dgm:prSet presAssocID="{9EBBB4AC-ED27-497F-B3DD-8EEDB6A7C1C2}" presName="Name8" presStyleCnt="0"/>
      <dgm:spPr/>
    </dgm:pt>
    <dgm:pt modelId="{14FE17F4-AC5C-4DC1-ADB6-EFE59CAA3DC4}" type="pres">
      <dgm:prSet presAssocID="{9EBBB4AC-ED27-497F-B3DD-8EEDB6A7C1C2}" presName="level" presStyleLbl="node1" presStyleIdx="2" presStyleCnt="14" custScaleX="466667">
        <dgm:presLayoutVars>
          <dgm:chMax val="1"/>
          <dgm:bulletEnabled val="1"/>
        </dgm:presLayoutVars>
      </dgm:prSet>
      <dgm:spPr/>
      <dgm:t>
        <a:bodyPr/>
        <a:lstStyle/>
        <a:p>
          <a:endParaRPr lang="lt-LT"/>
        </a:p>
      </dgm:t>
    </dgm:pt>
    <dgm:pt modelId="{F8D0050A-27D3-4EBD-8A41-3672A5D2FD98}" type="pres">
      <dgm:prSet presAssocID="{9EBBB4AC-ED27-497F-B3DD-8EEDB6A7C1C2}" presName="levelTx" presStyleLbl="revTx" presStyleIdx="0" presStyleCnt="0">
        <dgm:presLayoutVars>
          <dgm:chMax val="1"/>
          <dgm:bulletEnabled val="1"/>
        </dgm:presLayoutVars>
      </dgm:prSet>
      <dgm:spPr/>
      <dgm:t>
        <a:bodyPr/>
        <a:lstStyle/>
        <a:p>
          <a:endParaRPr lang="lt-LT"/>
        </a:p>
      </dgm:t>
    </dgm:pt>
    <dgm:pt modelId="{9FD23C34-BCAB-4422-A5B7-CBF47732F78A}" type="pres">
      <dgm:prSet presAssocID="{B59C4BAF-E7B2-447D-91A7-542EA2E4B9E6}" presName="Name8" presStyleCnt="0"/>
      <dgm:spPr/>
    </dgm:pt>
    <dgm:pt modelId="{DF1E4538-1F71-40FC-A8B9-88F6F92CC3D9}" type="pres">
      <dgm:prSet presAssocID="{B59C4BAF-E7B2-447D-91A7-542EA2E4B9E6}" presName="level" presStyleLbl="node1" presStyleIdx="3" presStyleCnt="14" custScaleX="350000">
        <dgm:presLayoutVars>
          <dgm:chMax val="1"/>
          <dgm:bulletEnabled val="1"/>
        </dgm:presLayoutVars>
      </dgm:prSet>
      <dgm:spPr/>
      <dgm:t>
        <a:bodyPr/>
        <a:lstStyle/>
        <a:p>
          <a:endParaRPr lang="lt-LT"/>
        </a:p>
      </dgm:t>
    </dgm:pt>
    <dgm:pt modelId="{918190D2-4FCC-4A4E-A340-20057B2583DC}" type="pres">
      <dgm:prSet presAssocID="{B59C4BAF-E7B2-447D-91A7-542EA2E4B9E6}" presName="levelTx" presStyleLbl="revTx" presStyleIdx="0" presStyleCnt="0">
        <dgm:presLayoutVars>
          <dgm:chMax val="1"/>
          <dgm:bulletEnabled val="1"/>
        </dgm:presLayoutVars>
      </dgm:prSet>
      <dgm:spPr/>
      <dgm:t>
        <a:bodyPr/>
        <a:lstStyle/>
        <a:p>
          <a:endParaRPr lang="lt-LT"/>
        </a:p>
      </dgm:t>
    </dgm:pt>
    <dgm:pt modelId="{463D6C1A-9333-4991-820E-CA5CD785A919}" type="pres">
      <dgm:prSet presAssocID="{FEC22948-A736-4167-979F-BBA919BAD612}" presName="Name8" presStyleCnt="0"/>
      <dgm:spPr/>
    </dgm:pt>
    <dgm:pt modelId="{1AEAD504-27D9-481F-ACB9-973E3BDE258D}" type="pres">
      <dgm:prSet presAssocID="{FEC22948-A736-4167-979F-BBA919BAD612}" presName="level" presStyleLbl="node1" presStyleIdx="4" presStyleCnt="14" custScaleX="273194">
        <dgm:presLayoutVars>
          <dgm:chMax val="1"/>
          <dgm:bulletEnabled val="1"/>
        </dgm:presLayoutVars>
      </dgm:prSet>
      <dgm:spPr/>
      <dgm:t>
        <a:bodyPr/>
        <a:lstStyle/>
        <a:p>
          <a:endParaRPr lang="lt-LT"/>
        </a:p>
      </dgm:t>
    </dgm:pt>
    <dgm:pt modelId="{8E111C52-8A32-401A-A2C5-24D4DBC0704B}" type="pres">
      <dgm:prSet presAssocID="{FEC22948-A736-4167-979F-BBA919BAD612}" presName="levelTx" presStyleLbl="revTx" presStyleIdx="0" presStyleCnt="0">
        <dgm:presLayoutVars>
          <dgm:chMax val="1"/>
          <dgm:bulletEnabled val="1"/>
        </dgm:presLayoutVars>
      </dgm:prSet>
      <dgm:spPr/>
      <dgm:t>
        <a:bodyPr/>
        <a:lstStyle/>
        <a:p>
          <a:endParaRPr lang="lt-LT"/>
        </a:p>
      </dgm:t>
    </dgm:pt>
    <dgm:pt modelId="{026E4DC5-A99B-44B3-B8C1-D325B874C2C2}" type="pres">
      <dgm:prSet presAssocID="{77F43264-0A69-4876-A32B-3348D5680C85}" presName="Name8" presStyleCnt="0"/>
      <dgm:spPr/>
    </dgm:pt>
    <dgm:pt modelId="{BD8D9F3B-4E6B-40F7-AD58-64E4E9CC9A23}" type="pres">
      <dgm:prSet presAssocID="{77F43264-0A69-4876-A32B-3348D5680C85}" presName="level" presStyleLbl="node1" presStyleIdx="5" presStyleCnt="14" custScaleX="210648">
        <dgm:presLayoutVars>
          <dgm:chMax val="1"/>
          <dgm:bulletEnabled val="1"/>
        </dgm:presLayoutVars>
      </dgm:prSet>
      <dgm:spPr/>
      <dgm:t>
        <a:bodyPr/>
        <a:lstStyle/>
        <a:p>
          <a:endParaRPr lang="lt-LT"/>
        </a:p>
      </dgm:t>
    </dgm:pt>
    <dgm:pt modelId="{64F419DF-B4B1-42E7-81E9-868CF15BC49C}" type="pres">
      <dgm:prSet presAssocID="{77F43264-0A69-4876-A32B-3348D5680C85}" presName="levelTx" presStyleLbl="revTx" presStyleIdx="0" presStyleCnt="0">
        <dgm:presLayoutVars>
          <dgm:chMax val="1"/>
          <dgm:bulletEnabled val="1"/>
        </dgm:presLayoutVars>
      </dgm:prSet>
      <dgm:spPr/>
      <dgm:t>
        <a:bodyPr/>
        <a:lstStyle/>
        <a:p>
          <a:endParaRPr lang="lt-LT"/>
        </a:p>
      </dgm:t>
    </dgm:pt>
    <dgm:pt modelId="{A92AC218-917D-42AD-9154-2BC0888ECCE7}" type="pres">
      <dgm:prSet presAssocID="{835F1DBD-BBAB-42C1-B38E-AAA98DFA73CF}" presName="Name8" presStyleCnt="0"/>
      <dgm:spPr/>
    </dgm:pt>
    <dgm:pt modelId="{AFEEC9E2-55D5-437B-B5BD-2B371141465F}" type="pres">
      <dgm:prSet presAssocID="{835F1DBD-BBAB-42C1-B38E-AAA98DFA73CF}" presName="level" presStyleLbl="node1" presStyleIdx="6" presStyleCnt="14" custScaleX="165972">
        <dgm:presLayoutVars>
          <dgm:chMax val="1"/>
          <dgm:bulletEnabled val="1"/>
        </dgm:presLayoutVars>
      </dgm:prSet>
      <dgm:spPr/>
      <dgm:t>
        <a:bodyPr/>
        <a:lstStyle/>
        <a:p>
          <a:endParaRPr lang="lt-LT"/>
        </a:p>
      </dgm:t>
    </dgm:pt>
    <dgm:pt modelId="{1A05C05C-15FE-49E2-A35D-C3E03BBE483D}" type="pres">
      <dgm:prSet presAssocID="{835F1DBD-BBAB-42C1-B38E-AAA98DFA73CF}" presName="levelTx" presStyleLbl="revTx" presStyleIdx="0" presStyleCnt="0">
        <dgm:presLayoutVars>
          <dgm:chMax val="1"/>
          <dgm:bulletEnabled val="1"/>
        </dgm:presLayoutVars>
      </dgm:prSet>
      <dgm:spPr/>
      <dgm:t>
        <a:bodyPr/>
        <a:lstStyle/>
        <a:p>
          <a:endParaRPr lang="lt-LT"/>
        </a:p>
      </dgm:t>
    </dgm:pt>
    <dgm:pt modelId="{961C4E8C-4F2A-4ADE-8228-0059F8C76103}" type="pres">
      <dgm:prSet presAssocID="{C4235E06-4A07-402B-A008-07019EAEC0DA}" presName="Name8" presStyleCnt="0"/>
      <dgm:spPr/>
    </dgm:pt>
    <dgm:pt modelId="{B0E73AEF-E724-465C-B514-71A5514F2350}" type="pres">
      <dgm:prSet presAssocID="{C4235E06-4A07-402B-A008-07019EAEC0DA}" presName="level" presStyleLbl="node1" presStyleIdx="7" presStyleCnt="14">
        <dgm:presLayoutVars>
          <dgm:chMax val="1"/>
          <dgm:bulletEnabled val="1"/>
        </dgm:presLayoutVars>
      </dgm:prSet>
      <dgm:spPr/>
      <dgm:t>
        <a:bodyPr/>
        <a:lstStyle/>
        <a:p>
          <a:endParaRPr lang="lt-LT"/>
        </a:p>
      </dgm:t>
    </dgm:pt>
    <dgm:pt modelId="{152FB2A2-AEDA-49CF-AF69-9C5C6BD110D1}" type="pres">
      <dgm:prSet presAssocID="{C4235E06-4A07-402B-A008-07019EAEC0DA}" presName="levelTx" presStyleLbl="revTx" presStyleIdx="0" presStyleCnt="0">
        <dgm:presLayoutVars>
          <dgm:chMax val="1"/>
          <dgm:bulletEnabled val="1"/>
        </dgm:presLayoutVars>
      </dgm:prSet>
      <dgm:spPr/>
      <dgm:t>
        <a:bodyPr/>
        <a:lstStyle/>
        <a:p>
          <a:endParaRPr lang="lt-LT"/>
        </a:p>
      </dgm:t>
    </dgm:pt>
    <dgm:pt modelId="{1E7FFBA3-185D-444B-BB2D-AF808319C730}" type="pres">
      <dgm:prSet presAssocID="{9326BCF6-AACE-43CF-A63E-C3B0AB136C93}" presName="Name8" presStyleCnt="0"/>
      <dgm:spPr/>
    </dgm:pt>
    <dgm:pt modelId="{BBC59763-AB49-4068-9AF5-D18D783CB84A}" type="pres">
      <dgm:prSet presAssocID="{9326BCF6-AACE-43CF-A63E-C3B0AB136C93}" presName="level" presStyleLbl="node1" presStyleIdx="8" presStyleCnt="14" custScaleX="133410">
        <dgm:presLayoutVars>
          <dgm:chMax val="1"/>
          <dgm:bulletEnabled val="1"/>
        </dgm:presLayoutVars>
      </dgm:prSet>
      <dgm:spPr/>
      <dgm:t>
        <a:bodyPr/>
        <a:lstStyle/>
        <a:p>
          <a:endParaRPr lang="lt-LT"/>
        </a:p>
      </dgm:t>
    </dgm:pt>
    <dgm:pt modelId="{BA69E500-D3CA-4155-AB29-B602A3BA643E}" type="pres">
      <dgm:prSet presAssocID="{9326BCF6-AACE-43CF-A63E-C3B0AB136C93}" presName="levelTx" presStyleLbl="revTx" presStyleIdx="0" presStyleCnt="0">
        <dgm:presLayoutVars>
          <dgm:chMax val="1"/>
          <dgm:bulletEnabled val="1"/>
        </dgm:presLayoutVars>
      </dgm:prSet>
      <dgm:spPr/>
      <dgm:t>
        <a:bodyPr/>
        <a:lstStyle/>
        <a:p>
          <a:endParaRPr lang="lt-LT"/>
        </a:p>
      </dgm:t>
    </dgm:pt>
    <dgm:pt modelId="{F126B4D3-5322-4575-BDDA-86B5455CED48}" type="pres">
      <dgm:prSet presAssocID="{A5E8ECD0-ACD4-4D1D-807D-26B2CC3B8BCD}" presName="Name8" presStyleCnt="0"/>
      <dgm:spPr/>
    </dgm:pt>
    <dgm:pt modelId="{F1133827-A706-41AB-ACA3-F1A0316B1702}" type="pres">
      <dgm:prSet presAssocID="{A5E8ECD0-ACD4-4D1D-807D-26B2CC3B8BCD}" presName="level" presStyleLbl="node1" presStyleIdx="9" presStyleCnt="14" custScaleX="100139">
        <dgm:presLayoutVars>
          <dgm:chMax val="1"/>
          <dgm:bulletEnabled val="1"/>
        </dgm:presLayoutVars>
      </dgm:prSet>
      <dgm:spPr/>
      <dgm:t>
        <a:bodyPr/>
        <a:lstStyle/>
        <a:p>
          <a:endParaRPr lang="lt-LT"/>
        </a:p>
      </dgm:t>
    </dgm:pt>
    <dgm:pt modelId="{74A4636B-9659-4F90-AB20-4EEF0D53B2D5}" type="pres">
      <dgm:prSet presAssocID="{A5E8ECD0-ACD4-4D1D-807D-26B2CC3B8BCD}" presName="levelTx" presStyleLbl="revTx" presStyleIdx="0" presStyleCnt="0">
        <dgm:presLayoutVars>
          <dgm:chMax val="1"/>
          <dgm:bulletEnabled val="1"/>
        </dgm:presLayoutVars>
      </dgm:prSet>
      <dgm:spPr/>
      <dgm:t>
        <a:bodyPr/>
        <a:lstStyle/>
        <a:p>
          <a:endParaRPr lang="lt-LT"/>
        </a:p>
      </dgm:t>
    </dgm:pt>
    <dgm:pt modelId="{FEF0A966-319A-4180-97FF-7047AB18282D}" type="pres">
      <dgm:prSet presAssocID="{09BF8972-5397-4E74-BF81-1B43361A8B6E}" presName="Name8" presStyleCnt="0"/>
      <dgm:spPr/>
    </dgm:pt>
    <dgm:pt modelId="{7F214780-1412-4F8B-861C-94725A65701F}" type="pres">
      <dgm:prSet presAssocID="{09BF8972-5397-4E74-BF81-1B43361A8B6E}" presName="level" presStyleLbl="node1" presStyleIdx="10" presStyleCnt="14" custScaleX="111782">
        <dgm:presLayoutVars>
          <dgm:chMax val="1"/>
          <dgm:bulletEnabled val="1"/>
        </dgm:presLayoutVars>
      </dgm:prSet>
      <dgm:spPr/>
      <dgm:t>
        <a:bodyPr/>
        <a:lstStyle/>
        <a:p>
          <a:endParaRPr lang="lt-LT"/>
        </a:p>
      </dgm:t>
    </dgm:pt>
    <dgm:pt modelId="{9B8893BD-E439-492B-A85D-47AB7AD6EF14}" type="pres">
      <dgm:prSet presAssocID="{09BF8972-5397-4E74-BF81-1B43361A8B6E}" presName="levelTx" presStyleLbl="revTx" presStyleIdx="0" presStyleCnt="0">
        <dgm:presLayoutVars>
          <dgm:chMax val="1"/>
          <dgm:bulletEnabled val="1"/>
        </dgm:presLayoutVars>
      </dgm:prSet>
      <dgm:spPr/>
      <dgm:t>
        <a:bodyPr/>
        <a:lstStyle/>
        <a:p>
          <a:endParaRPr lang="lt-LT"/>
        </a:p>
      </dgm:t>
    </dgm:pt>
    <dgm:pt modelId="{A3514B9C-802A-4744-9C03-CF78D9EF4C5A}" type="pres">
      <dgm:prSet presAssocID="{463BB256-B35F-4CB1-BDF7-000E57E8DC55}" presName="Name8" presStyleCnt="0"/>
      <dgm:spPr/>
    </dgm:pt>
    <dgm:pt modelId="{56E9EA33-FBA0-4BDA-B392-604E5666C2C4}" type="pres">
      <dgm:prSet presAssocID="{463BB256-B35F-4CB1-BDF7-000E57E8DC55}" presName="level" presStyleLbl="node1" presStyleIdx="11" presStyleCnt="14" custScaleX="116667">
        <dgm:presLayoutVars>
          <dgm:chMax val="1"/>
          <dgm:bulletEnabled val="1"/>
        </dgm:presLayoutVars>
      </dgm:prSet>
      <dgm:spPr/>
      <dgm:t>
        <a:bodyPr/>
        <a:lstStyle/>
        <a:p>
          <a:endParaRPr lang="lt-LT"/>
        </a:p>
      </dgm:t>
    </dgm:pt>
    <dgm:pt modelId="{7F8FA1C2-65EA-4697-94EF-A4EC08B0993A}" type="pres">
      <dgm:prSet presAssocID="{463BB256-B35F-4CB1-BDF7-000E57E8DC55}" presName="levelTx" presStyleLbl="revTx" presStyleIdx="0" presStyleCnt="0">
        <dgm:presLayoutVars>
          <dgm:chMax val="1"/>
          <dgm:bulletEnabled val="1"/>
        </dgm:presLayoutVars>
      </dgm:prSet>
      <dgm:spPr/>
      <dgm:t>
        <a:bodyPr/>
        <a:lstStyle/>
        <a:p>
          <a:endParaRPr lang="lt-LT"/>
        </a:p>
      </dgm:t>
    </dgm:pt>
    <dgm:pt modelId="{6F80D351-0300-4195-B884-AE6782471681}" type="pres">
      <dgm:prSet presAssocID="{9A0ECC83-A0F3-4228-8930-DA74295474AF}" presName="Name8" presStyleCnt="0"/>
      <dgm:spPr/>
    </dgm:pt>
    <dgm:pt modelId="{82D0ED5E-3EF8-4DCE-9D02-EE01B1999826}" type="pres">
      <dgm:prSet presAssocID="{9A0ECC83-A0F3-4228-8930-DA74295474AF}" presName="level" presStyleLbl="node1" presStyleIdx="12" presStyleCnt="14">
        <dgm:presLayoutVars>
          <dgm:chMax val="1"/>
          <dgm:bulletEnabled val="1"/>
        </dgm:presLayoutVars>
      </dgm:prSet>
      <dgm:spPr/>
      <dgm:t>
        <a:bodyPr/>
        <a:lstStyle/>
        <a:p>
          <a:endParaRPr lang="lt-LT"/>
        </a:p>
      </dgm:t>
    </dgm:pt>
    <dgm:pt modelId="{70C3CC6C-5C79-43F4-84BF-5E7BD59EDFF1}" type="pres">
      <dgm:prSet presAssocID="{9A0ECC83-A0F3-4228-8930-DA74295474AF}" presName="levelTx" presStyleLbl="revTx" presStyleIdx="0" presStyleCnt="0">
        <dgm:presLayoutVars>
          <dgm:chMax val="1"/>
          <dgm:bulletEnabled val="1"/>
        </dgm:presLayoutVars>
      </dgm:prSet>
      <dgm:spPr/>
      <dgm:t>
        <a:bodyPr/>
        <a:lstStyle/>
        <a:p>
          <a:endParaRPr lang="lt-LT"/>
        </a:p>
      </dgm:t>
    </dgm:pt>
    <dgm:pt modelId="{E850FD83-D31E-421D-AF13-D6D3A1FC8247}" type="pres">
      <dgm:prSet presAssocID="{29F6F8D5-7102-4030-B53C-041D461F81E3}" presName="Name8" presStyleCnt="0"/>
      <dgm:spPr/>
    </dgm:pt>
    <dgm:pt modelId="{769D3A4F-C50F-4AFC-BA0B-CE24464087A3}" type="pres">
      <dgm:prSet presAssocID="{29F6F8D5-7102-4030-B53C-041D461F81E3}" presName="level" presStyleLbl="node1" presStyleIdx="13" presStyleCnt="14" custScaleX="69444">
        <dgm:presLayoutVars>
          <dgm:chMax val="1"/>
          <dgm:bulletEnabled val="1"/>
        </dgm:presLayoutVars>
      </dgm:prSet>
      <dgm:spPr/>
      <dgm:t>
        <a:bodyPr/>
        <a:lstStyle/>
        <a:p>
          <a:endParaRPr lang="lt-LT"/>
        </a:p>
      </dgm:t>
    </dgm:pt>
    <dgm:pt modelId="{82E1FF4B-0C0D-48E6-9F08-43107A579365}" type="pres">
      <dgm:prSet presAssocID="{29F6F8D5-7102-4030-B53C-041D461F81E3}" presName="levelTx" presStyleLbl="revTx" presStyleIdx="0" presStyleCnt="0">
        <dgm:presLayoutVars>
          <dgm:chMax val="1"/>
          <dgm:bulletEnabled val="1"/>
        </dgm:presLayoutVars>
      </dgm:prSet>
      <dgm:spPr/>
      <dgm:t>
        <a:bodyPr/>
        <a:lstStyle/>
        <a:p>
          <a:endParaRPr lang="lt-LT"/>
        </a:p>
      </dgm:t>
    </dgm:pt>
  </dgm:ptLst>
  <dgm:cxnLst>
    <dgm:cxn modelId="{31773FAC-5C53-42D6-B37C-089789649201}" type="presOf" srcId="{09BF8972-5397-4E74-BF81-1B43361A8B6E}" destId="{9B8893BD-E439-492B-A85D-47AB7AD6EF14}" srcOrd="1" destOrd="0" presId="urn:microsoft.com/office/officeart/2005/8/layout/pyramid1"/>
    <dgm:cxn modelId="{8061AA8F-4CF8-4CFA-AEAD-BC68BC5A6AAD}" type="presOf" srcId="{835F1DBD-BBAB-42C1-B38E-AAA98DFA73CF}" destId="{AFEEC9E2-55D5-437B-B5BD-2B371141465F}" srcOrd="0" destOrd="0" presId="urn:microsoft.com/office/officeart/2005/8/layout/pyramid1"/>
    <dgm:cxn modelId="{FBDF90FE-E9E1-426E-BDE4-6EDB8690886D}" type="presOf" srcId="{29F6F8D5-7102-4030-B53C-041D461F81E3}" destId="{82E1FF4B-0C0D-48E6-9F08-43107A579365}" srcOrd="1" destOrd="0" presId="urn:microsoft.com/office/officeart/2005/8/layout/pyramid1"/>
    <dgm:cxn modelId="{B2D9D270-CAED-42AB-8A3C-2FA979990351}" type="presOf" srcId="{C4235E06-4A07-402B-A008-07019EAEC0DA}" destId="{B0E73AEF-E724-465C-B514-71A5514F2350}" srcOrd="0" destOrd="0" presId="urn:microsoft.com/office/officeart/2005/8/layout/pyramid1"/>
    <dgm:cxn modelId="{348B99B2-148C-4D2C-B211-FA1796A47BE7}" type="presOf" srcId="{A2581DBA-9066-499C-BB64-F85FE1215648}" destId="{4505D1ED-3A1A-42C0-91FF-2CB7532F5259}" srcOrd="0" destOrd="0" presId="urn:microsoft.com/office/officeart/2005/8/layout/pyramid1"/>
    <dgm:cxn modelId="{9090071A-540A-4C67-BE23-0F0383B01EB3}" srcId="{A2581DBA-9066-499C-BB64-F85FE1215648}" destId="{9326BCF6-AACE-43CF-A63E-C3B0AB136C93}" srcOrd="8" destOrd="0" parTransId="{39F032CC-67D2-413A-B631-6D465864D6C3}" sibTransId="{AF3FA6FB-37D9-4F7A-A418-3A5E16ABF124}"/>
    <dgm:cxn modelId="{94214975-B06E-4D4C-8586-AE06C02416DC}" type="presOf" srcId="{FEC22948-A736-4167-979F-BBA919BAD612}" destId="{1AEAD504-27D9-481F-ACB9-973E3BDE258D}" srcOrd="0" destOrd="0" presId="urn:microsoft.com/office/officeart/2005/8/layout/pyramid1"/>
    <dgm:cxn modelId="{D583A033-8E08-4B0F-B06C-ECA4B707A77A}" type="presOf" srcId="{FB00E0CF-A887-405C-B12C-A421841C41BB}" destId="{C63EA462-BF16-498C-8033-26921CF54F96}" srcOrd="1" destOrd="0" presId="urn:microsoft.com/office/officeart/2005/8/layout/pyramid1"/>
    <dgm:cxn modelId="{078633C4-D170-45D8-911B-13F2C16D49DA}" type="presOf" srcId="{77F43264-0A69-4876-A32B-3348D5680C85}" destId="{64F419DF-B4B1-42E7-81E9-868CF15BC49C}" srcOrd="1" destOrd="0" presId="urn:microsoft.com/office/officeart/2005/8/layout/pyramid1"/>
    <dgm:cxn modelId="{4E9B41FF-F5D3-4EB0-B42B-75E04789FCEE}" type="presOf" srcId="{9A0ECC83-A0F3-4228-8930-DA74295474AF}" destId="{70C3CC6C-5C79-43F4-84BF-5E7BD59EDFF1}" srcOrd="1" destOrd="0" presId="urn:microsoft.com/office/officeart/2005/8/layout/pyramid1"/>
    <dgm:cxn modelId="{BC7ADB79-5304-4847-94EE-C1D846275808}" type="presOf" srcId="{29F6F8D5-7102-4030-B53C-041D461F81E3}" destId="{769D3A4F-C50F-4AFC-BA0B-CE24464087A3}" srcOrd="0" destOrd="0" presId="urn:microsoft.com/office/officeart/2005/8/layout/pyramid1"/>
    <dgm:cxn modelId="{58A0C65B-E7A2-448E-A51A-EE5A0DA34C5F}" type="presOf" srcId="{B59C4BAF-E7B2-447D-91A7-542EA2E4B9E6}" destId="{DF1E4538-1F71-40FC-A8B9-88F6F92CC3D9}" srcOrd="0" destOrd="0" presId="urn:microsoft.com/office/officeart/2005/8/layout/pyramid1"/>
    <dgm:cxn modelId="{2ED34DF3-E80A-467B-89C2-C440072B3ED0}" srcId="{A2581DBA-9066-499C-BB64-F85FE1215648}" destId="{9EBBB4AC-ED27-497F-B3DD-8EEDB6A7C1C2}" srcOrd="2" destOrd="0" parTransId="{F018C4D1-A99E-48CA-8525-3AD93CA1268B}" sibTransId="{BC765027-5104-4964-BE2E-B3A1A80990B7}"/>
    <dgm:cxn modelId="{63B64227-56BC-484F-A23A-F91307D1E5ED}" srcId="{A2581DBA-9066-499C-BB64-F85FE1215648}" destId="{C4235E06-4A07-402B-A008-07019EAEC0DA}" srcOrd="7" destOrd="0" parTransId="{59368902-D5D7-4A7B-AC49-A76539FC56AA}" sibTransId="{7EF2FEA5-EE70-4052-8022-7EBFEDA89F3C}"/>
    <dgm:cxn modelId="{5BAB218A-6596-4347-9357-FD5D0F09B01A}" srcId="{A2581DBA-9066-499C-BB64-F85FE1215648}" destId="{FEC22948-A736-4167-979F-BBA919BAD612}" srcOrd="4" destOrd="0" parTransId="{09DBA198-4416-4FEF-ABD9-5592CAF9D474}" sibTransId="{83A23588-8BD3-4C9A-A23E-0BB15C59478E}"/>
    <dgm:cxn modelId="{3DC65297-4836-49E8-A295-64437CECFACA}" type="presOf" srcId="{D72BCFD1-CFF9-4010-A390-144CA2B85571}" destId="{BF80C820-6899-449F-9586-5A3FE488BD4C}" srcOrd="1" destOrd="0" presId="urn:microsoft.com/office/officeart/2005/8/layout/pyramid1"/>
    <dgm:cxn modelId="{0EACDE2A-0439-4FA7-85E1-40B5536F4D99}" type="presOf" srcId="{C4235E06-4A07-402B-A008-07019EAEC0DA}" destId="{152FB2A2-AEDA-49CF-AF69-9C5C6BD110D1}" srcOrd="1" destOrd="0" presId="urn:microsoft.com/office/officeart/2005/8/layout/pyramid1"/>
    <dgm:cxn modelId="{D348A3C1-C168-441B-A060-EB461B39362B}" srcId="{A2581DBA-9066-499C-BB64-F85FE1215648}" destId="{9A0ECC83-A0F3-4228-8930-DA74295474AF}" srcOrd="12" destOrd="0" parTransId="{66B290D4-DCB3-46D0-844C-9CE79ACC125C}" sibTransId="{824B3D2A-4E97-4672-B584-9937B6128C4B}"/>
    <dgm:cxn modelId="{7F7EE1DF-EF73-4854-8B4E-51715A9508BD}" type="presOf" srcId="{463BB256-B35F-4CB1-BDF7-000E57E8DC55}" destId="{56E9EA33-FBA0-4BDA-B392-604E5666C2C4}" srcOrd="0" destOrd="0" presId="urn:microsoft.com/office/officeart/2005/8/layout/pyramid1"/>
    <dgm:cxn modelId="{6D8AADEC-F520-47B7-9712-14A49F0C97CB}" type="presOf" srcId="{FEC22948-A736-4167-979F-BBA919BAD612}" destId="{8E111C52-8A32-401A-A2C5-24D4DBC0704B}" srcOrd="1" destOrd="0" presId="urn:microsoft.com/office/officeart/2005/8/layout/pyramid1"/>
    <dgm:cxn modelId="{789EB3D7-932E-4F97-83E3-EBE534784E91}" srcId="{A2581DBA-9066-499C-BB64-F85FE1215648}" destId="{835F1DBD-BBAB-42C1-B38E-AAA98DFA73CF}" srcOrd="6" destOrd="0" parTransId="{23B1DFD5-1B6B-40D2-8A71-72797593CD57}" sibTransId="{1887E3E8-536E-42DC-9DFF-222F1D303AB6}"/>
    <dgm:cxn modelId="{91E84D85-DBDB-4E5E-9BD5-149162ADE00E}" type="presOf" srcId="{9326BCF6-AACE-43CF-A63E-C3B0AB136C93}" destId="{BBC59763-AB49-4068-9AF5-D18D783CB84A}" srcOrd="0" destOrd="0" presId="urn:microsoft.com/office/officeart/2005/8/layout/pyramid1"/>
    <dgm:cxn modelId="{4EEFFD3E-81D1-40A3-987B-1D094FF96220}" srcId="{A2581DBA-9066-499C-BB64-F85FE1215648}" destId="{A5E8ECD0-ACD4-4D1D-807D-26B2CC3B8BCD}" srcOrd="9" destOrd="0" parTransId="{ABEDB911-AC83-4D7A-AAF5-3B6E946DF443}" sibTransId="{FE2B319B-DC9E-49E5-B993-BB7FECEF2C3E}"/>
    <dgm:cxn modelId="{E10F0EFA-D19C-4638-853A-95873232613D}" type="presOf" srcId="{9A0ECC83-A0F3-4228-8930-DA74295474AF}" destId="{82D0ED5E-3EF8-4DCE-9D02-EE01B1999826}" srcOrd="0" destOrd="0" presId="urn:microsoft.com/office/officeart/2005/8/layout/pyramid1"/>
    <dgm:cxn modelId="{83393BDB-34B5-4D05-A555-872AAE490BBC}" srcId="{A2581DBA-9066-499C-BB64-F85FE1215648}" destId="{D72BCFD1-CFF9-4010-A390-144CA2B85571}" srcOrd="1" destOrd="0" parTransId="{4DE26B95-2D69-4AF4-8146-3BE5607E38AC}" sibTransId="{E124329E-3B35-4272-B2BB-4F4C91963C76}"/>
    <dgm:cxn modelId="{737C82A6-5464-49C9-B1E4-A7AED8BA9C73}" srcId="{A2581DBA-9066-499C-BB64-F85FE1215648}" destId="{09BF8972-5397-4E74-BF81-1B43361A8B6E}" srcOrd="10" destOrd="0" parTransId="{E49E4F70-F87B-4F33-A8D1-440F4986C24A}" sibTransId="{766A03AA-9CDD-48EE-934E-54EE9B34B0AC}"/>
    <dgm:cxn modelId="{098FBE49-29F3-4D73-BFC3-2BAF694FB348}" type="presOf" srcId="{A5E8ECD0-ACD4-4D1D-807D-26B2CC3B8BCD}" destId="{F1133827-A706-41AB-ACA3-F1A0316B1702}" srcOrd="0" destOrd="0" presId="urn:microsoft.com/office/officeart/2005/8/layout/pyramid1"/>
    <dgm:cxn modelId="{E8B178FF-FAAB-4116-9F6B-D1E193DB972F}" type="presOf" srcId="{9EBBB4AC-ED27-497F-B3DD-8EEDB6A7C1C2}" destId="{F8D0050A-27D3-4EBD-8A41-3672A5D2FD98}" srcOrd="1" destOrd="0" presId="urn:microsoft.com/office/officeart/2005/8/layout/pyramid1"/>
    <dgm:cxn modelId="{60EB8689-6B5A-4E96-B1F8-81DE3BE4700C}" srcId="{A2581DBA-9066-499C-BB64-F85FE1215648}" destId="{FB00E0CF-A887-405C-B12C-A421841C41BB}" srcOrd="0" destOrd="0" parTransId="{95659095-347A-40B2-A551-C6A68A16A412}" sibTransId="{53219BA8-37A3-4965-89B1-8B704567B808}"/>
    <dgm:cxn modelId="{51F9CCF8-C3F8-48AE-B8F6-F787711FE92C}" type="presOf" srcId="{9EBBB4AC-ED27-497F-B3DD-8EEDB6A7C1C2}" destId="{14FE17F4-AC5C-4DC1-ADB6-EFE59CAA3DC4}" srcOrd="0" destOrd="0" presId="urn:microsoft.com/office/officeart/2005/8/layout/pyramid1"/>
    <dgm:cxn modelId="{F9CF57F8-55F1-4AFA-8DC7-90683D198924}" type="presOf" srcId="{A5E8ECD0-ACD4-4D1D-807D-26B2CC3B8BCD}" destId="{74A4636B-9659-4F90-AB20-4EEF0D53B2D5}" srcOrd="1" destOrd="0" presId="urn:microsoft.com/office/officeart/2005/8/layout/pyramid1"/>
    <dgm:cxn modelId="{0A746141-A5A7-4750-AA7B-8A88E59D8CFE}" srcId="{A2581DBA-9066-499C-BB64-F85FE1215648}" destId="{B59C4BAF-E7B2-447D-91A7-542EA2E4B9E6}" srcOrd="3" destOrd="0" parTransId="{E781C4B6-1798-4F72-AB98-A2817BD968E3}" sibTransId="{041A90B1-6228-4028-81B9-B50A9B76C451}"/>
    <dgm:cxn modelId="{1C65AD70-E7B1-4EEF-9658-9374AFEF9582}" type="presOf" srcId="{463BB256-B35F-4CB1-BDF7-000E57E8DC55}" destId="{7F8FA1C2-65EA-4697-94EF-A4EC08B0993A}" srcOrd="1" destOrd="0" presId="urn:microsoft.com/office/officeart/2005/8/layout/pyramid1"/>
    <dgm:cxn modelId="{108F295B-606C-4306-9660-0EADE7C13512}" type="presOf" srcId="{77F43264-0A69-4876-A32B-3348D5680C85}" destId="{BD8D9F3B-4E6B-40F7-AD58-64E4E9CC9A23}" srcOrd="0" destOrd="0" presId="urn:microsoft.com/office/officeart/2005/8/layout/pyramid1"/>
    <dgm:cxn modelId="{BB69A6D8-1AE9-423F-9E02-23C980ABDDF9}" srcId="{A2581DBA-9066-499C-BB64-F85FE1215648}" destId="{463BB256-B35F-4CB1-BDF7-000E57E8DC55}" srcOrd="11" destOrd="0" parTransId="{CE537174-D761-4F8E-8F73-CD6EB4615399}" sibTransId="{F1097158-2932-4851-AC83-2D14F339A69C}"/>
    <dgm:cxn modelId="{4A884D4A-6B6E-42A0-B2CE-95E32DFFC85B}" srcId="{A2581DBA-9066-499C-BB64-F85FE1215648}" destId="{77F43264-0A69-4876-A32B-3348D5680C85}" srcOrd="5" destOrd="0" parTransId="{060D765B-4FF5-4A33-8C75-19C67F673F65}" sibTransId="{EA829E25-6CD4-4F12-94AA-DA5EBC93CBDF}"/>
    <dgm:cxn modelId="{327A54CF-2BC7-4936-85B8-CBA8E897C7AA}" type="presOf" srcId="{9326BCF6-AACE-43CF-A63E-C3B0AB136C93}" destId="{BA69E500-D3CA-4155-AB29-B602A3BA643E}" srcOrd="1" destOrd="0" presId="urn:microsoft.com/office/officeart/2005/8/layout/pyramid1"/>
    <dgm:cxn modelId="{5507A7DC-18EB-4CD8-BAA6-796A55BE0642}" type="presOf" srcId="{09BF8972-5397-4E74-BF81-1B43361A8B6E}" destId="{7F214780-1412-4F8B-861C-94725A65701F}" srcOrd="0" destOrd="0" presId="urn:microsoft.com/office/officeart/2005/8/layout/pyramid1"/>
    <dgm:cxn modelId="{832F17A5-4575-4358-A8FE-8BACC023DCBE}" type="presOf" srcId="{B59C4BAF-E7B2-447D-91A7-542EA2E4B9E6}" destId="{918190D2-4FCC-4A4E-A340-20057B2583DC}" srcOrd="1" destOrd="0" presId="urn:microsoft.com/office/officeart/2005/8/layout/pyramid1"/>
    <dgm:cxn modelId="{23CC1D3D-D87F-44C8-83F9-D5D20DF2D07D}" type="presOf" srcId="{D72BCFD1-CFF9-4010-A390-144CA2B85571}" destId="{15B1574D-A5DE-4195-BDB9-5B056E8C59F4}" srcOrd="0" destOrd="0" presId="urn:microsoft.com/office/officeart/2005/8/layout/pyramid1"/>
    <dgm:cxn modelId="{29472979-0D53-49D1-9D21-05B5D7200BC1}" srcId="{A2581DBA-9066-499C-BB64-F85FE1215648}" destId="{29F6F8D5-7102-4030-B53C-041D461F81E3}" srcOrd="13" destOrd="0" parTransId="{5879DEF8-146C-4DB0-8E9D-610D99D894F3}" sibTransId="{98628E28-E7FF-490E-8217-BD772289FD51}"/>
    <dgm:cxn modelId="{348849B3-8E38-4D7E-892C-E9F5CC4F0120}" type="presOf" srcId="{FB00E0CF-A887-405C-B12C-A421841C41BB}" destId="{9FCBA3BB-305C-462B-A71B-E7FD045A52CE}" srcOrd="0" destOrd="0" presId="urn:microsoft.com/office/officeart/2005/8/layout/pyramid1"/>
    <dgm:cxn modelId="{39FFA551-D0A5-44A6-96BD-DBFA642AC649}" type="presOf" srcId="{835F1DBD-BBAB-42C1-B38E-AAA98DFA73CF}" destId="{1A05C05C-15FE-49E2-A35D-C3E03BBE483D}" srcOrd="1" destOrd="0" presId="urn:microsoft.com/office/officeart/2005/8/layout/pyramid1"/>
    <dgm:cxn modelId="{1F8E6DD3-FD17-4023-B670-9569CF5B321B}" type="presParOf" srcId="{4505D1ED-3A1A-42C0-91FF-2CB7532F5259}" destId="{3109CE0C-23EC-4279-9346-FE3CB5AB5DD1}" srcOrd="0" destOrd="0" presId="urn:microsoft.com/office/officeart/2005/8/layout/pyramid1"/>
    <dgm:cxn modelId="{A9A0A10D-D0FE-4CB4-B143-825B9B4A8B67}" type="presParOf" srcId="{3109CE0C-23EC-4279-9346-FE3CB5AB5DD1}" destId="{9FCBA3BB-305C-462B-A71B-E7FD045A52CE}" srcOrd="0" destOrd="0" presId="urn:microsoft.com/office/officeart/2005/8/layout/pyramid1"/>
    <dgm:cxn modelId="{4823C176-3B4B-48E7-BBBF-9D9087667915}" type="presParOf" srcId="{3109CE0C-23EC-4279-9346-FE3CB5AB5DD1}" destId="{C63EA462-BF16-498C-8033-26921CF54F96}" srcOrd="1" destOrd="0" presId="urn:microsoft.com/office/officeart/2005/8/layout/pyramid1"/>
    <dgm:cxn modelId="{350ED6E4-E953-44C4-ADB0-25F396A90EC5}" type="presParOf" srcId="{4505D1ED-3A1A-42C0-91FF-2CB7532F5259}" destId="{AFE4D016-182D-4B8C-ACD5-1A6846BD29D6}" srcOrd="1" destOrd="0" presId="urn:microsoft.com/office/officeart/2005/8/layout/pyramid1"/>
    <dgm:cxn modelId="{2AD7A45A-4E75-4295-A68A-83ECCF992B41}" type="presParOf" srcId="{AFE4D016-182D-4B8C-ACD5-1A6846BD29D6}" destId="{15B1574D-A5DE-4195-BDB9-5B056E8C59F4}" srcOrd="0" destOrd="0" presId="urn:microsoft.com/office/officeart/2005/8/layout/pyramid1"/>
    <dgm:cxn modelId="{34A3B023-0382-4FE7-A1E1-AE3A2ABE038C}" type="presParOf" srcId="{AFE4D016-182D-4B8C-ACD5-1A6846BD29D6}" destId="{BF80C820-6899-449F-9586-5A3FE488BD4C}" srcOrd="1" destOrd="0" presId="urn:microsoft.com/office/officeart/2005/8/layout/pyramid1"/>
    <dgm:cxn modelId="{5C1599CD-8448-4D4F-A995-17153FC6002A}" type="presParOf" srcId="{4505D1ED-3A1A-42C0-91FF-2CB7532F5259}" destId="{38A0645D-37F6-453A-A92A-A8C32C0BE951}" srcOrd="2" destOrd="0" presId="urn:microsoft.com/office/officeart/2005/8/layout/pyramid1"/>
    <dgm:cxn modelId="{44C62780-3CAD-4007-81E6-2EDFABE8BAEF}" type="presParOf" srcId="{38A0645D-37F6-453A-A92A-A8C32C0BE951}" destId="{14FE17F4-AC5C-4DC1-ADB6-EFE59CAA3DC4}" srcOrd="0" destOrd="0" presId="urn:microsoft.com/office/officeart/2005/8/layout/pyramid1"/>
    <dgm:cxn modelId="{E204ADC9-5755-4CDF-8885-693806941F8F}" type="presParOf" srcId="{38A0645D-37F6-453A-A92A-A8C32C0BE951}" destId="{F8D0050A-27D3-4EBD-8A41-3672A5D2FD98}" srcOrd="1" destOrd="0" presId="urn:microsoft.com/office/officeart/2005/8/layout/pyramid1"/>
    <dgm:cxn modelId="{6353D807-B1BA-4C2B-970F-C14E74EC39C8}" type="presParOf" srcId="{4505D1ED-3A1A-42C0-91FF-2CB7532F5259}" destId="{9FD23C34-BCAB-4422-A5B7-CBF47732F78A}" srcOrd="3" destOrd="0" presId="urn:microsoft.com/office/officeart/2005/8/layout/pyramid1"/>
    <dgm:cxn modelId="{6F5D8F81-7256-4449-8E97-4BB71646A60E}" type="presParOf" srcId="{9FD23C34-BCAB-4422-A5B7-CBF47732F78A}" destId="{DF1E4538-1F71-40FC-A8B9-88F6F92CC3D9}" srcOrd="0" destOrd="0" presId="urn:microsoft.com/office/officeart/2005/8/layout/pyramid1"/>
    <dgm:cxn modelId="{A1E7636E-8A31-4BEB-87A9-2B64E9F8872A}" type="presParOf" srcId="{9FD23C34-BCAB-4422-A5B7-CBF47732F78A}" destId="{918190D2-4FCC-4A4E-A340-20057B2583DC}" srcOrd="1" destOrd="0" presId="urn:microsoft.com/office/officeart/2005/8/layout/pyramid1"/>
    <dgm:cxn modelId="{451FD95B-42F0-4B06-AC37-E75CDD6EBAC7}" type="presParOf" srcId="{4505D1ED-3A1A-42C0-91FF-2CB7532F5259}" destId="{463D6C1A-9333-4991-820E-CA5CD785A919}" srcOrd="4" destOrd="0" presId="urn:microsoft.com/office/officeart/2005/8/layout/pyramid1"/>
    <dgm:cxn modelId="{B956E58B-87CA-45C5-BD0A-5EA4ADC1E4D9}" type="presParOf" srcId="{463D6C1A-9333-4991-820E-CA5CD785A919}" destId="{1AEAD504-27D9-481F-ACB9-973E3BDE258D}" srcOrd="0" destOrd="0" presId="urn:microsoft.com/office/officeart/2005/8/layout/pyramid1"/>
    <dgm:cxn modelId="{FCDE08FD-FB51-4C48-A223-A70163472BC2}" type="presParOf" srcId="{463D6C1A-9333-4991-820E-CA5CD785A919}" destId="{8E111C52-8A32-401A-A2C5-24D4DBC0704B}" srcOrd="1" destOrd="0" presId="urn:microsoft.com/office/officeart/2005/8/layout/pyramid1"/>
    <dgm:cxn modelId="{E05BACA4-2CCD-4F42-8402-2CE0767756F3}" type="presParOf" srcId="{4505D1ED-3A1A-42C0-91FF-2CB7532F5259}" destId="{026E4DC5-A99B-44B3-B8C1-D325B874C2C2}" srcOrd="5" destOrd="0" presId="urn:microsoft.com/office/officeart/2005/8/layout/pyramid1"/>
    <dgm:cxn modelId="{A0426542-DC9C-4DC0-BC81-C58E1F06A5AC}" type="presParOf" srcId="{026E4DC5-A99B-44B3-B8C1-D325B874C2C2}" destId="{BD8D9F3B-4E6B-40F7-AD58-64E4E9CC9A23}" srcOrd="0" destOrd="0" presId="urn:microsoft.com/office/officeart/2005/8/layout/pyramid1"/>
    <dgm:cxn modelId="{7105F67A-2C3C-406F-814F-C3B14D52A94D}" type="presParOf" srcId="{026E4DC5-A99B-44B3-B8C1-D325B874C2C2}" destId="{64F419DF-B4B1-42E7-81E9-868CF15BC49C}" srcOrd="1" destOrd="0" presId="urn:microsoft.com/office/officeart/2005/8/layout/pyramid1"/>
    <dgm:cxn modelId="{6EC04ECB-76D2-44A9-AB48-96D83F06270B}" type="presParOf" srcId="{4505D1ED-3A1A-42C0-91FF-2CB7532F5259}" destId="{A92AC218-917D-42AD-9154-2BC0888ECCE7}" srcOrd="6" destOrd="0" presId="urn:microsoft.com/office/officeart/2005/8/layout/pyramid1"/>
    <dgm:cxn modelId="{5180F6D5-B4CF-408C-83F5-E2AD5B5E8965}" type="presParOf" srcId="{A92AC218-917D-42AD-9154-2BC0888ECCE7}" destId="{AFEEC9E2-55D5-437B-B5BD-2B371141465F}" srcOrd="0" destOrd="0" presId="urn:microsoft.com/office/officeart/2005/8/layout/pyramid1"/>
    <dgm:cxn modelId="{78431CA9-DACF-496E-9458-1FC34F0A5116}" type="presParOf" srcId="{A92AC218-917D-42AD-9154-2BC0888ECCE7}" destId="{1A05C05C-15FE-49E2-A35D-C3E03BBE483D}" srcOrd="1" destOrd="0" presId="urn:microsoft.com/office/officeart/2005/8/layout/pyramid1"/>
    <dgm:cxn modelId="{9E07CEFA-5664-4080-B4E9-0829609F1C8C}" type="presParOf" srcId="{4505D1ED-3A1A-42C0-91FF-2CB7532F5259}" destId="{961C4E8C-4F2A-4ADE-8228-0059F8C76103}" srcOrd="7" destOrd="0" presId="urn:microsoft.com/office/officeart/2005/8/layout/pyramid1"/>
    <dgm:cxn modelId="{8C6C8572-085E-4469-A4BF-49A2599F51F5}" type="presParOf" srcId="{961C4E8C-4F2A-4ADE-8228-0059F8C76103}" destId="{B0E73AEF-E724-465C-B514-71A5514F2350}" srcOrd="0" destOrd="0" presId="urn:microsoft.com/office/officeart/2005/8/layout/pyramid1"/>
    <dgm:cxn modelId="{78A4EDFB-9630-441A-946D-844A34F9852C}" type="presParOf" srcId="{961C4E8C-4F2A-4ADE-8228-0059F8C76103}" destId="{152FB2A2-AEDA-49CF-AF69-9C5C6BD110D1}" srcOrd="1" destOrd="0" presId="urn:microsoft.com/office/officeart/2005/8/layout/pyramid1"/>
    <dgm:cxn modelId="{5086DD54-036C-45E2-B147-F3F399B0BFB8}" type="presParOf" srcId="{4505D1ED-3A1A-42C0-91FF-2CB7532F5259}" destId="{1E7FFBA3-185D-444B-BB2D-AF808319C730}" srcOrd="8" destOrd="0" presId="urn:microsoft.com/office/officeart/2005/8/layout/pyramid1"/>
    <dgm:cxn modelId="{09C454B5-91E9-4D60-A23C-4EEE1151329E}" type="presParOf" srcId="{1E7FFBA3-185D-444B-BB2D-AF808319C730}" destId="{BBC59763-AB49-4068-9AF5-D18D783CB84A}" srcOrd="0" destOrd="0" presId="urn:microsoft.com/office/officeart/2005/8/layout/pyramid1"/>
    <dgm:cxn modelId="{EB45688E-EA1A-4DC6-88C8-20792EB789C8}" type="presParOf" srcId="{1E7FFBA3-185D-444B-BB2D-AF808319C730}" destId="{BA69E500-D3CA-4155-AB29-B602A3BA643E}" srcOrd="1" destOrd="0" presId="urn:microsoft.com/office/officeart/2005/8/layout/pyramid1"/>
    <dgm:cxn modelId="{1B1CA3C9-03D1-42D7-99FE-7539D3A6B75E}" type="presParOf" srcId="{4505D1ED-3A1A-42C0-91FF-2CB7532F5259}" destId="{F126B4D3-5322-4575-BDDA-86B5455CED48}" srcOrd="9" destOrd="0" presId="urn:microsoft.com/office/officeart/2005/8/layout/pyramid1"/>
    <dgm:cxn modelId="{9CF4F34E-3C23-49C9-B2A0-8776D0EBDE20}" type="presParOf" srcId="{F126B4D3-5322-4575-BDDA-86B5455CED48}" destId="{F1133827-A706-41AB-ACA3-F1A0316B1702}" srcOrd="0" destOrd="0" presId="urn:microsoft.com/office/officeart/2005/8/layout/pyramid1"/>
    <dgm:cxn modelId="{D3949445-D41F-4EF6-B285-A4979B2E689E}" type="presParOf" srcId="{F126B4D3-5322-4575-BDDA-86B5455CED48}" destId="{74A4636B-9659-4F90-AB20-4EEF0D53B2D5}" srcOrd="1" destOrd="0" presId="urn:microsoft.com/office/officeart/2005/8/layout/pyramid1"/>
    <dgm:cxn modelId="{BD48316D-E55B-4116-83BD-EE1D89BE2840}" type="presParOf" srcId="{4505D1ED-3A1A-42C0-91FF-2CB7532F5259}" destId="{FEF0A966-319A-4180-97FF-7047AB18282D}" srcOrd="10" destOrd="0" presId="urn:microsoft.com/office/officeart/2005/8/layout/pyramid1"/>
    <dgm:cxn modelId="{D91B4E45-8B84-45CA-B9A3-582A812A9161}" type="presParOf" srcId="{FEF0A966-319A-4180-97FF-7047AB18282D}" destId="{7F214780-1412-4F8B-861C-94725A65701F}" srcOrd="0" destOrd="0" presId="urn:microsoft.com/office/officeart/2005/8/layout/pyramid1"/>
    <dgm:cxn modelId="{F06E7667-87AF-4DF5-ABE0-C07F3487D759}" type="presParOf" srcId="{FEF0A966-319A-4180-97FF-7047AB18282D}" destId="{9B8893BD-E439-492B-A85D-47AB7AD6EF14}" srcOrd="1" destOrd="0" presId="urn:microsoft.com/office/officeart/2005/8/layout/pyramid1"/>
    <dgm:cxn modelId="{212DFD8A-B658-4FA0-A388-59BF46FF95CD}" type="presParOf" srcId="{4505D1ED-3A1A-42C0-91FF-2CB7532F5259}" destId="{A3514B9C-802A-4744-9C03-CF78D9EF4C5A}" srcOrd="11" destOrd="0" presId="urn:microsoft.com/office/officeart/2005/8/layout/pyramid1"/>
    <dgm:cxn modelId="{B499B589-41F4-4C7A-9F29-BCE6A914A69F}" type="presParOf" srcId="{A3514B9C-802A-4744-9C03-CF78D9EF4C5A}" destId="{56E9EA33-FBA0-4BDA-B392-604E5666C2C4}" srcOrd="0" destOrd="0" presId="urn:microsoft.com/office/officeart/2005/8/layout/pyramid1"/>
    <dgm:cxn modelId="{D410982B-E075-4980-B120-1947264483EF}" type="presParOf" srcId="{A3514B9C-802A-4744-9C03-CF78D9EF4C5A}" destId="{7F8FA1C2-65EA-4697-94EF-A4EC08B0993A}" srcOrd="1" destOrd="0" presId="urn:microsoft.com/office/officeart/2005/8/layout/pyramid1"/>
    <dgm:cxn modelId="{5B9AF02A-FC95-452C-8374-FB64DAD2CBEC}" type="presParOf" srcId="{4505D1ED-3A1A-42C0-91FF-2CB7532F5259}" destId="{6F80D351-0300-4195-B884-AE6782471681}" srcOrd="12" destOrd="0" presId="urn:microsoft.com/office/officeart/2005/8/layout/pyramid1"/>
    <dgm:cxn modelId="{E27A2036-72DB-430E-9DDD-28853FAD573C}" type="presParOf" srcId="{6F80D351-0300-4195-B884-AE6782471681}" destId="{82D0ED5E-3EF8-4DCE-9D02-EE01B1999826}" srcOrd="0" destOrd="0" presId="urn:microsoft.com/office/officeart/2005/8/layout/pyramid1"/>
    <dgm:cxn modelId="{69CEB96B-54EA-426E-AFCB-A88383E67C89}" type="presParOf" srcId="{6F80D351-0300-4195-B884-AE6782471681}" destId="{70C3CC6C-5C79-43F4-84BF-5E7BD59EDFF1}" srcOrd="1" destOrd="0" presId="urn:microsoft.com/office/officeart/2005/8/layout/pyramid1"/>
    <dgm:cxn modelId="{ED7C36E9-7684-4D0B-82B0-CEB50796A69A}" type="presParOf" srcId="{4505D1ED-3A1A-42C0-91FF-2CB7532F5259}" destId="{E850FD83-D31E-421D-AF13-D6D3A1FC8247}" srcOrd="13" destOrd="0" presId="urn:microsoft.com/office/officeart/2005/8/layout/pyramid1"/>
    <dgm:cxn modelId="{781AA234-8C95-48EB-A94F-C94C86FF4EC3}" type="presParOf" srcId="{E850FD83-D31E-421D-AF13-D6D3A1FC8247}" destId="{769D3A4F-C50F-4AFC-BA0B-CE24464087A3}" srcOrd="0" destOrd="0" presId="urn:microsoft.com/office/officeart/2005/8/layout/pyramid1"/>
    <dgm:cxn modelId="{7AF81FF1-CA66-4564-91FD-02B03D7BDB7D}" type="presParOf" srcId="{E850FD83-D31E-421D-AF13-D6D3A1FC8247}" destId="{82E1FF4B-0C0D-48E6-9F08-43107A579365}" srcOrd="1" destOrd="0" presId="urn:microsoft.com/office/officeart/2005/8/layout/pyramid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339948-14EC-4E96-8452-DEF0D1C38935}">
      <dsp:nvSpPr>
        <dsp:cNvPr id="0" name=""/>
        <dsp:cNvSpPr/>
      </dsp:nvSpPr>
      <dsp:spPr>
        <a:xfrm>
          <a:off x="432443" y="0"/>
          <a:ext cx="3895725" cy="3527345"/>
        </a:xfrm>
        <a:prstGeom prst="triangle">
          <a:avLst/>
        </a:prstGeom>
        <a:gradFill rotWithShape="0">
          <a:gsLst>
            <a:gs pos="0">
              <a:schemeClr val="accent2">
                <a:alpha val="90000"/>
                <a:hueOff val="0"/>
                <a:satOff val="0"/>
                <a:lumOff val="0"/>
                <a:alphaOff val="0"/>
                <a:tint val="50000"/>
                <a:satMod val="300000"/>
              </a:schemeClr>
            </a:gs>
            <a:gs pos="35000">
              <a:schemeClr val="accent2">
                <a:alpha val="90000"/>
                <a:hueOff val="0"/>
                <a:satOff val="0"/>
                <a:lumOff val="0"/>
                <a:alphaOff val="0"/>
                <a:tint val="37000"/>
                <a:satMod val="300000"/>
              </a:schemeClr>
            </a:gs>
            <a:gs pos="100000">
              <a:schemeClr val="accent2">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223F4DC-6810-4717-B1C4-B48A38B03ED4}">
      <dsp:nvSpPr>
        <dsp:cNvPr id="0" name=""/>
        <dsp:cNvSpPr/>
      </dsp:nvSpPr>
      <dsp:spPr>
        <a:xfrm>
          <a:off x="2281769" y="338564"/>
          <a:ext cx="1838493" cy="307777"/>
        </a:xfrm>
        <a:prstGeom prst="roundRect">
          <a:avLst/>
        </a:prstGeom>
        <a:solidFill>
          <a:schemeClr val="lt1">
            <a:alpha val="90000"/>
            <a:hueOff val="0"/>
            <a:satOff val="0"/>
            <a:lumOff val="0"/>
            <a:alphaOff val="0"/>
          </a:schemeClr>
        </a:solidFill>
        <a:ln w="9525" cap="flat" cmpd="sng" algn="ctr">
          <a:solidFill>
            <a:schemeClr val="accent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t>Gamta ir kraštovaizdžiu</a:t>
          </a:r>
        </a:p>
      </dsp:txBody>
      <dsp:txXfrm>
        <a:off x="2296793" y="353588"/>
        <a:ext cx="1808445" cy="277729"/>
      </dsp:txXfrm>
    </dsp:sp>
    <dsp:sp modelId="{FD466F53-793B-4F13-9333-A2C968E86989}">
      <dsp:nvSpPr>
        <dsp:cNvPr id="0" name=""/>
        <dsp:cNvSpPr/>
      </dsp:nvSpPr>
      <dsp:spPr>
        <a:xfrm>
          <a:off x="2272565" y="684814"/>
          <a:ext cx="1746397" cy="307777"/>
        </a:xfrm>
        <a:prstGeom prst="roundRect">
          <a:avLst/>
        </a:prstGeom>
        <a:solidFill>
          <a:schemeClr val="lt1">
            <a:alpha val="90000"/>
            <a:hueOff val="0"/>
            <a:satOff val="0"/>
            <a:lumOff val="0"/>
            <a:alphaOff val="0"/>
          </a:schemeClr>
        </a:solidFill>
        <a:ln w="9525" cap="flat" cmpd="sng" algn="ctr">
          <a:solidFill>
            <a:schemeClr val="accent2">
              <a:alpha val="90000"/>
              <a:hueOff val="0"/>
              <a:satOff val="0"/>
              <a:lumOff val="0"/>
              <a:alphaOff val="-5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t>Geografine padėtimi</a:t>
          </a:r>
        </a:p>
      </dsp:txBody>
      <dsp:txXfrm>
        <a:off x="2287589" y="699838"/>
        <a:ext cx="1716349" cy="277729"/>
      </dsp:txXfrm>
    </dsp:sp>
    <dsp:sp modelId="{5F57EEAC-A76A-4A03-B59A-886D9B0DBD76}">
      <dsp:nvSpPr>
        <dsp:cNvPr id="0" name=""/>
        <dsp:cNvSpPr/>
      </dsp:nvSpPr>
      <dsp:spPr>
        <a:xfrm>
          <a:off x="2263335" y="1031067"/>
          <a:ext cx="1985869" cy="307777"/>
        </a:xfrm>
        <a:prstGeom prst="roundRect">
          <a:avLst/>
        </a:prstGeom>
        <a:solidFill>
          <a:schemeClr val="lt1">
            <a:alpha val="90000"/>
            <a:hueOff val="0"/>
            <a:satOff val="0"/>
            <a:lumOff val="0"/>
            <a:alphaOff val="0"/>
          </a:schemeClr>
        </a:solidFill>
        <a:ln w="9525" cap="flat" cmpd="sng" algn="ctr">
          <a:solidFill>
            <a:schemeClr val="accent2">
              <a:alpha val="90000"/>
              <a:hueOff val="0"/>
              <a:satOff val="0"/>
              <a:lumOff val="0"/>
              <a:alphaOff val="-1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t>Kultūra, istorija, tradicijomis</a:t>
          </a:r>
        </a:p>
      </dsp:txBody>
      <dsp:txXfrm>
        <a:off x="2278359" y="1046091"/>
        <a:ext cx="1955821" cy="277729"/>
      </dsp:txXfrm>
    </dsp:sp>
    <dsp:sp modelId="{7EEFC1E6-4164-4490-B9F8-2497B108CE6D}">
      <dsp:nvSpPr>
        <dsp:cNvPr id="0" name=""/>
        <dsp:cNvSpPr/>
      </dsp:nvSpPr>
      <dsp:spPr>
        <a:xfrm>
          <a:off x="2236316" y="1387550"/>
          <a:ext cx="2426728" cy="307777"/>
        </a:xfrm>
        <a:prstGeom prst="roundRect">
          <a:avLst/>
        </a:prstGeom>
        <a:solidFill>
          <a:schemeClr val="lt1">
            <a:alpha val="90000"/>
            <a:hueOff val="0"/>
            <a:satOff val="0"/>
            <a:lumOff val="0"/>
            <a:alphaOff val="0"/>
          </a:schemeClr>
        </a:solidFill>
        <a:ln w="9525" cap="flat" cmpd="sng" algn="ctr">
          <a:solidFill>
            <a:schemeClr val="accent2">
              <a:alpha val="90000"/>
              <a:hueOff val="0"/>
              <a:satOff val="0"/>
              <a:lumOff val="0"/>
              <a:alphaOff val="-15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t>Galimybėmis teikti turizmo paslaugas</a:t>
          </a:r>
        </a:p>
      </dsp:txBody>
      <dsp:txXfrm>
        <a:off x="2251340" y="1402574"/>
        <a:ext cx="2396680" cy="277729"/>
      </dsp:txXfrm>
    </dsp:sp>
    <dsp:sp modelId="{C22FDB3C-EAD2-46F2-808E-FD81397D4549}">
      <dsp:nvSpPr>
        <dsp:cNvPr id="0" name=""/>
        <dsp:cNvSpPr/>
      </dsp:nvSpPr>
      <dsp:spPr>
        <a:xfrm>
          <a:off x="2243887" y="1754270"/>
          <a:ext cx="2687800" cy="307777"/>
        </a:xfrm>
        <a:prstGeom prst="roundRect">
          <a:avLst/>
        </a:prstGeom>
        <a:solidFill>
          <a:schemeClr val="lt1">
            <a:alpha val="90000"/>
            <a:hueOff val="0"/>
            <a:satOff val="0"/>
            <a:lumOff val="0"/>
            <a:alphaOff val="0"/>
          </a:schemeClr>
        </a:solidFill>
        <a:ln w="9525" cap="flat" cmpd="sng" algn="ctr">
          <a:solidFill>
            <a:schemeClr val="accent2">
              <a:alpha val="90000"/>
              <a:hueOff val="0"/>
              <a:satOff val="0"/>
              <a:lumOff val="0"/>
              <a:alphaOff val="-2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t>Galimybėmis užsiimti pramogine žvejyba</a:t>
          </a:r>
        </a:p>
      </dsp:txBody>
      <dsp:txXfrm>
        <a:off x="2258911" y="1769294"/>
        <a:ext cx="2657752" cy="277729"/>
      </dsp:txXfrm>
    </dsp:sp>
    <dsp:sp modelId="{181E1BEF-F216-4885-AE93-4F167227F601}">
      <dsp:nvSpPr>
        <dsp:cNvPr id="0" name=""/>
        <dsp:cNvSpPr/>
      </dsp:nvSpPr>
      <dsp:spPr>
        <a:xfrm>
          <a:off x="2254713" y="2120987"/>
          <a:ext cx="2739888" cy="307777"/>
        </a:xfrm>
        <a:prstGeom prst="roundRect">
          <a:avLst/>
        </a:prstGeom>
        <a:solidFill>
          <a:schemeClr val="lt1">
            <a:alpha val="90000"/>
            <a:hueOff val="0"/>
            <a:satOff val="0"/>
            <a:lumOff val="0"/>
            <a:alphaOff val="0"/>
          </a:schemeClr>
        </a:solidFill>
        <a:ln w="9525" cap="flat" cmpd="sng" algn="ctr">
          <a:solidFill>
            <a:schemeClr val="accent2">
              <a:alpha val="90000"/>
              <a:hueOff val="0"/>
              <a:satOff val="0"/>
              <a:lumOff val="0"/>
              <a:alphaOff val="-25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t>Galimybėmis užsiimti žuvininkystės verslu</a:t>
          </a:r>
        </a:p>
      </dsp:txBody>
      <dsp:txXfrm>
        <a:off x="2269737" y="2136011"/>
        <a:ext cx="2709840" cy="277729"/>
      </dsp:txXfrm>
    </dsp:sp>
    <dsp:sp modelId="{6CB80D6E-6C54-4E4E-B390-FD800773F6B3}">
      <dsp:nvSpPr>
        <dsp:cNvPr id="0" name=""/>
        <dsp:cNvSpPr/>
      </dsp:nvSpPr>
      <dsp:spPr>
        <a:xfrm>
          <a:off x="2254713" y="2467236"/>
          <a:ext cx="3053023" cy="307777"/>
        </a:xfrm>
        <a:prstGeom prst="roundRect">
          <a:avLst/>
        </a:prstGeom>
        <a:solidFill>
          <a:schemeClr val="lt1">
            <a:alpha val="90000"/>
            <a:hueOff val="0"/>
            <a:satOff val="0"/>
            <a:lumOff val="0"/>
            <a:alphaOff val="0"/>
          </a:schemeClr>
        </a:solidFill>
        <a:ln w="9525" cap="flat" cmpd="sng" algn="ctr">
          <a:solidFill>
            <a:schemeClr val="accent2">
              <a:alpha val="90000"/>
              <a:hueOff val="0"/>
              <a:satOff val="0"/>
              <a:lumOff val="0"/>
              <a:alphaOff val="-3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t>Žuvininkystės verslui reikalinga  infrastruktūra</a:t>
          </a:r>
        </a:p>
      </dsp:txBody>
      <dsp:txXfrm>
        <a:off x="2269737" y="2482260"/>
        <a:ext cx="3022975" cy="277729"/>
      </dsp:txXfrm>
    </dsp:sp>
    <dsp:sp modelId="{5730D7CB-513C-4F79-B4F6-B59C0A24DBA6}">
      <dsp:nvSpPr>
        <dsp:cNvPr id="0" name=""/>
        <dsp:cNvSpPr/>
      </dsp:nvSpPr>
      <dsp:spPr>
        <a:xfrm>
          <a:off x="2263930" y="2813486"/>
          <a:ext cx="2353066" cy="307777"/>
        </a:xfrm>
        <a:prstGeom prst="roundRect">
          <a:avLst/>
        </a:prstGeom>
        <a:solidFill>
          <a:schemeClr val="lt1">
            <a:alpha val="90000"/>
            <a:hueOff val="0"/>
            <a:satOff val="0"/>
            <a:lumOff val="0"/>
            <a:alphaOff val="0"/>
          </a:schemeClr>
        </a:solidFill>
        <a:ln w="9525" cap="flat" cmpd="sng" algn="ctr">
          <a:solidFill>
            <a:schemeClr val="accent2">
              <a:alpha val="90000"/>
              <a:hueOff val="0"/>
              <a:satOff val="0"/>
              <a:lumOff val="0"/>
              <a:alphaOff val="-35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t>Neringoje gyvenančiais žmonėmis</a:t>
          </a:r>
        </a:p>
      </dsp:txBody>
      <dsp:txXfrm>
        <a:off x="2278954" y="2828510"/>
        <a:ext cx="2323018" cy="277729"/>
      </dsp:txXfrm>
    </dsp:sp>
    <dsp:sp modelId="{9F0C944B-8546-46C8-96B9-DDD0DC138532}">
      <dsp:nvSpPr>
        <dsp:cNvPr id="0" name=""/>
        <dsp:cNvSpPr/>
      </dsp:nvSpPr>
      <dsp:spPr>
        <a:xfrm>
          <a:off x="2254700" y="3149502"/>
          <a:ext cx="1837329" cy="307777"/>
        </a:xfrm>
        <a:prstGeom prst="roundRect">
          <a:avLst/>
        </a:prstGeom>
        <a:solidFill>
          <a:schemeClr val="lt1">
            <a:alpha val="90000"/>
            <a:hueOff val="0"/>
            <a:satOff val="0"/>
            <a:lumOff val="0"/>
            <a:alphaOff val="0"/>
          </a:schemeClr>
        </a:solidFill>
        <a:ln w="9525" cap="flat" cmpd="sng" algn="ctr">
          <a:solidFill>
            <a:schemeClr val="accent2">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t>Socialine infrastruktūra   </a:t>
          </a:r>
        </a:p>
      </dsp:txBody>
      <dsp:txXfrm>
        <a:off x="2269724" y="3164526"/>
        <a:ext cx="1807281" cy="2777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E42675-E277-4B0D-BF73-87F634E69DBD}">
      <dsp:nvSpPr>
        <dsp:cNvPr id="0" name=""/>
        <dsp:cNvSpPr/>
      </dsp:nvSpPr>
      <dsp:spPr>
        <a:xfrm>
          <a:off x="1581519" y="0"/>
          <a:ext cx="3147507" cy="2864933"/>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61A61E6-63A8-46DE-8008-A803B0FD9D72}">
      <dsp:nvSpPr>
        <dsp:cNvPr id="0" name=""/>
        <dsp:cNvSpPr/>
      </dsp:nvSpPr>
      <dsp:spPr>
        <a:xfrm>
          <a:off x="877671" y="78051"/>
          <a:ext cx="2290762" cy="31319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0" kern="1200"/>
            <a:t>Gamta ir kraštovaizdžiu</a:t>
          </a:r>
        </a:p>
      </dsp:txBody>
      <dsp:txXfrm>
        <a:off x="892960" y="93340"/>
        <a:ext cx="2260184" cy="282612"/>
      </dsp:txXfrm>
    </dsp:sp>
    <dsp:sp modelId="{77E99DD5-ADBA-4357-B97E-80D8F402C8C4}">
      <dsp:nvSpPr>
        <dsp:cNvPr id="0" name=""/>
        <dsp:cNvSpPr/>
      </dsp:nvSpPr>
      <dsp:spPr>
        <a:xfrm>
          <a:off x="846265" y="773787"/>
          <a:ext cx="2290762" cy="31319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0" kern="1200"/>
            <a:t>Geografine padėtimi</a:t>
          </a:r>
        </a:p>
      </dsp:txBody>
      <dsp:txXfrm>
        <a:off x="861554" y="789076"/>
        <a:ext cx="2260184" cy="282612"/>
      </dsp:txXfrm>
    </dsp:sp>
    <dsp:sp modelId="{3D1DFF53-E845-42DB-B5B7-1181C9E66C08}">
      <dsp:nvSpPr>
        <dsp:cNvPr id="0" name=""/>
        <dsp:cNvSpPr/>
      </dsp:nvSpPr>
      <dsp:spPr>
        <a:xfrm>
          <a:off x="846288" y="1133978"/>
          <a:ext cx="2290762" cy="31319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0" kern="1200"/>
            <a:t>Kultūra, istorija, tradicijomis</a:t>
          </a:r>
        </a:p>
      </dsp:txBody>
      <dsp:txXfrm>
        <a:off x="861577" y="1149267"/>
        <a:ext cx="2260184" cy="282612"/>
      </dsp:txXfrm>
    </dsp:sp>
    <dsp:sp modelId="{CEC3241E-400B-405F-AC4A-15D1424F5D93}">
      <dsp:nvSpPr>
        <dsp:cNvPr id="0" name=""/>
        <dsp:cNvSpPr/>
      </dsp:nvSpPr>
      <dsp:spPr>
        <a:xfrm>
          <a:off x="846265" y="1472577"/>
          <a:ext cx="2290762" cy="31319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0" kern="1200"/>
            <a:t>Galimybėmis teikti turizmo paslaugas</a:t>
          </a:r>
        </a:p>
      </dsp:txBody>
      <dsp:txXfrm>
        <a:off x="861554" y="1487866"/>
        <a:ext cx="2260184" cy="282612"/>
      </dsp:txXfrm>
    </dsp:sp>
    <dsp:sp modelId="{927AB518-685F-4ECE-85FD-746E0D0076E0}">
      <dsp:nvSpPr>
        <dsp:cNvPr id="0" name=""/>
        <dsp:cNvSpPr/>
      </dsp:nvSpPr>
      <dsp:spPr>
        <a:xfrm>
          <a:off x="830573" y="2185977"/>
          <a:ext cx="2290762" cy="31319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0" kern="1200"/>
            <a:t>Galimybėmis užsiimti pramogine žvejyba</a:t>
          </a:r>
        </a:p>
      </dsp:txBody>
      <dsp:txXfrm>
        <a:off x="845862" y="2201266"/>
        <a:ext cx="2260184" cy="282612"/>
      </dsp:txXfrm>
    </dsp:sp>
    <dsp:sp modelId="{AD46A4D3-86EE-4F59-ADAE-921E5F94BEE3}">
      <dsp:nvSpPr>
        <dsp:cNvPr id="0" name=""/>
        <dsp:cNvSpPr/>
      </dsp:nvSpPr>
      <dsp:spPr>
        <a:xfrm>
          <a:off x="876297" y="428864"/>
          <a:ext cx="2290762" cy="31319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0" kern="1200"/>
            <a:t>Galimybėmis užsiimti žuvininkystės verslu</a:t>
          </a:r>
        </a:p>
      </dsp:txBody>
      <dsp:txXfrm>
        <a:off x="891586" y="444153"/>
        <a:ext cx="2260184" cy="282612"/>
      </dsp:txXfrm>
    </dsp:sp>
    <dsp:sp modelId="{826E5F15-2C3A-44B0-94A4-876C1690D778}">
      <dsp:nvSpPr>
        <dsp:cNvPr id="0" name=""/>
        <dsp:cNvSpPr/>
      </dsp:nvSpPr>
      <dsp:spPr>
        <a:xfrm>
          <a:off x="846265" y="1829063"/>
          <a:ext cx="2290762" cy="31319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0" kern="1200"/>
            <a:t>Žuvininkystės verslui reikalinga  infrastruktūra</a:t>
          </a:r>
        </a:p>
      </dsp:txBody>
      <dsp:txXfrm>
        <a:off x="861554" y="1844352"/>
        <a:ext cx="2260184" cy="282612"/>
      </dsp:txXfrm>
    </dsp:sp>
    <dsp:sp modelId="{1D23ECB7-313E-4FE0-9104-B9CE73AB660D}">
      <dsp:nvSpPr>
        <dsp:cNvPr id="0" name=""/>
        <dsp:cNvSpPr/>
      </dsp:nvSpPr>
      <dsp:spPr>
        <a:xfrm>
          <a:off x="822716" y="2538535"/>
          <a:ext cx="2290762" cy="313190"/>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t>Neringoje gyvenančiais žmonėmis</a:t>
          </a:r>
        </a:p>
      </dsp:txBody>
      <dsp:txXfrm>
        <a:off x="838005" y="2553824"/>
        <a:ext cx="2260184" cy="2826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AC4E7D-D7FB-467C-A0FF-FE13223AC96D}">
      <dsp:nvSpPr>
        <dsp:cNvPr id="0" name=""/>
        <dsp:cNvSpPr/>
      </dsp:nvSpPr>
      <dsp:spPr>
        <a:xfrm rot="10800000">
          <a:off x="2075342" y="0"/>
          <a:ext cx="1973889" cy="421067"/>
        </a:xfrm>
        <a:prstGeom prst="trapezoid">
          <a:avLst>
            <a:gd name="adj" fmla="val 70190"/>
          </a:avLst>
        </a:prstGeom>
        <a:gradFill rotWithShape="0">
          <a:gsLst>
            <a:gs pos="0">
              <a:srgbClr val="C0504D">
                <a:alpha val="90000"/>
                <a:hueOff val="0"/>
                <a:satOff val="0"/>
                <a:lumOff val="0"/>
                <a:alphaOff val="0"/>
                <a:tint val="50000"/>
                <a:satMod val="300000"/>
              </a:srgbClr>
            </a:gs>
            <a:gs pos="35000">
              <a:srgbClr val="C0504D">
                <a:alpha val="90000"/>
                <a:hueOff val="0"/>
                <a:satOff val="0"/>
                <a:lumOff val="0"/>
                <a:alphaOff val="0"/>
                <a:tint val="37000"/>
                <a:satMod val="300000"/>
              </a:srgbClr>
            </a:gs>
            <a:gs pos="100000">
              <a:srgbClr val="C0504D">
                <a:alpha val="9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Gyventojų senėjimas</a:t>
          </a:r>
        </a:p>
      </dsp:txBody>
      <dsp:txXfrm rot="-10800000">
        <a:off x="2420773" y="0"/>
        <a:ext cx="1283028" cy="421067"/>
      </dsp:txXfrm>
    </dsp:sp>
    <dsp:sp modelId="{9C14F224-F3B7-4501-9D40-F0C727A7FE43}">
      <dsp:nvSpPr>
        <dsp:cNvPr id="0" name=""/>
        <dsp:cNvSpPr/>
      </dsp:nvSpPr>
      <dsp:spPr>
        <a:xfrm rot="10800000">
          <a:off x="1784088" y="421067"/>
          <a:ext cx="2556398" cy="481268"/>
        </a:xfrm>
        <a:prstGeom prst="trapezoid">
          <a:avLst>
            <a:gd name="adj" fmla="val 70190"/>
          </a:avLst>
        </a:prstGeom>
        <a:gradFill rotWithShape="0">
          <a:gsLst>
            <a:gs pos="0">
              <a:srgbClr val="C0504D">
                <a:alpha val="90000"/>
                <a:hueOff val="0"/>
                <a:satOff val="0"/>
                <a:lumOff val="0"/>
                <a:alphaOff val="-3077"/>
                <a:tint val="50000"/>
                <a:satMod val="300000"/>
              </a:srgbClr>
            </a:gs>
            <a:gs pos="35000">
              <a:srgbClr val="C0504D">
                <a:alpha val="90000"/>
                <a:hueOff val="0"/>
                <a:satOff val="0"/>
                <a:lumOff val="0"/>
                <a:alphaOff val="-3077"/>
                <a:tint val="37000"/>
                <a:satMod val="300000"/>
              </a:srgbClr>
            </a:gs>
            <a:gs pos="100000">
              <a:srgbClr val="C0504D">
                <a:alpha val="90000"/>
                <a:hueOff val="0"/>
                <a:satOff val="0"/>
                <a:lumOff val="0"/>
                <a:alphaOff val="-3077"/>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Mažos gyventojų pajamos</a:t>
          </a:r>
        </a:p>
      </dsp:txBody>
      <dsp:txXfrm rot="-10800000">
        <a:off x="2231457" y="421067"/>
        <a:ext cx="1661659" cy="481268"/>
      </dsp:txXfrm>
    </dsp:sp>
    <dsp:sp modelId="{DC5E8A05-3737-4573-852C-48ED2863F7A0}">
      <dsp:nvSpPr>
        <dsp:cNvPr id="0" name=""/>
        <dsp:cNvSpPr/>
      </dsp:nvSpPr>
      <dsp:spPr>
        <a:xfrm rot="10800000">
          <a:off x="599196" y="902335"/>
          <a:ext cx="4926181" cy="473038"/>
        </a:xfrm>
        <a:prstGeom prst="trapezoid">
          <a:avLst>
            <a:gd name="adj" fmla="val 70190"/>
          </a:avLst>
        </a:prstGeom>
        <a:gradFill rotWithShape="0">
          <a:gsLst>
            <a:gs pos="0">
              <a:srgbClr val="C0504D">
                <a:alpha val="90000"/>
                <a:hueOff val="0"/>
                <a:satOff val="0"/>
                <a:lumOff val="0"/>
                <a:alphaOff val="-6154"/>
                <a:tint val="50000"/>
                <a:satMod val="300000"/>
              </a:srgbClr>
            </a:gs>
            <a:gs pos="35000">
              <a:srgbClr val="C0504D">
                <a:alpha val="90000"/>
                <a:hueOff val="0"/>
                <a:satOff val="0"/>
                <a:lumOff val="0"/>
                <a:alphaOff val="-6154"/>
                <a:tint val="37000"/>
                <a:satMod val="300000"/>
              </a:srgbClr>
            </a:gs>
            <a:gs pos="100000">
              <a:srgbClr val="C0504D">
                <a:alpha val="90000"/>
                <a:hueOff val="0"/>
                <a:satOff val="0"/>
                <a:lumOff val="0"/>
                <a:alphaOff val="-6154"/>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Menkos galimybės mokytis ir kelti kvalifikaciją, gauti žinių</a:t>
          </a:r>
        </a:p>
      </dsp:txBody>
      <dsp:txXfrm rot="-10800000">
        <a:off x="1461278" y="902335"/>
        <a:ext cx="3202018" cy="473038"/>
      </dsp:txXfrm>
    </dsp:sp>
    <dsp:sp modelId="{E86AE04B-9570-40D8-8685-DDE9BE7E2D4E}">
      <dsp:nvSpPr>
        <dsp:cNvPr id="0" name=""/>
        <dsp:cNvSpPr/>
      </dsp:nvSpPr>
      <dsp:spPr>
        <a:xfrm rot="10800000">
          <a:off x="984515" y="1375374"/>
          <a:ext cx="4155544" cy="455241"/>
        </a:xfrm>
        <a:prstGeom prst="trapezoid">
          <a:avLst>
            <a:gd name="adj" fmla="val 70190"/>
          </a:avLst>
        </a:prstGeom>
        <a:gradFill rotWithShape="0">
          <a:gsLst>
            <a:gs pos="0">
              <a:srgbClr val="C0504D">
                <a:alpha val="90000"/>
                <a:hueOff val="0"/>
                <a:satOff val="0"/>
                <a:lumOff val="0"/>
                <a:alphaOff val="-9231"/>
                <a:tint val="50000"/>
                <a:satMod val="300000"/>
              </a:srgbClr>
            </a:gs>
            <a:gs pos="35000">
              <a:srgbClr val="C0504D">
                <a:alpha val="90000"/>
                <a:hueOff val="0"/>
                <a:satOff val="0"/>
                <a:lumOff val="0"/>
                <a:alphaOff val="-9231"/>
                <a:tint val="37000"/>
                <a:satMod val="300000"/>
              </a:srgbClr>
            </a:gs>
            <a:gs pos="100000">
              <a:srgbClr val="C0504D">
                <a:alpha val="90000"/>
                <a:hueOff val="0"/>
                <a:satOff val="0"/>
                <a:lumOff val="0"/>
                <a:alphaOff val="-9231"/>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Nepakankamas verslo ir vietos  bendradarbiavimas</a:t>
          </a:r>
        </a:p>
      </dsp:txBody>
      <dsp:txXfrm rot="-10800000">
        <a:off x="1711735" y="1375374"/>
        <a:ext cx="2701104" cy="455241"/>
      </dsp:txXfrm>
    </dsp:sp>
    <dsp:sp modelId="{46F83BFE-E8CE-449E-8A02-DF2FDF419FB7}">
      <dsp:nvSpPr>
        <dsp:cNvPr id="0" name=""/>
        <dsp:cNvSpPr/>
      </dsp:nvSpPr>
      <dsp:spPr>
        <a:xfrm rot="10800000">
          <a:off x="1774789" y="1830615"/>
          <a:ext cx="2574996" cy="440953"/>
        </a:xfrm>
        <a:prstGeom prst="trapezoid">
          <a:avLst>
            <a:gd name="adj" fmla="val 70190"/>
          </a:avLst>
        </a:prstGeom>
        <a:gradFill rotWithShape="0">
          <a:gsLst>
            <a:gs pos="0">
              <a:srgbClr val="C0504D">
                <a:alpha val="90000"/>
                <a:hueOff val="0"/>
                <a:satOff val="0"/>
                <a:lumOff val="0"/>
                <a:alphaOff val="-12308"/>
                <a:tint val="50000"/>
                <a:satMod val="300000"/>
              </a:srgbClr>
            </a:gs>
            <a:gs pos="35000">
              <a:srgbClr val="C0504D">
                <a:alpha val="90000"/>
                <a:hueOff val="0"/>
                <a:satOff val="0"/>
                <a:lumOff val="0"/>
                <a:alphaOff val="-12308"/>
                <a:tint val="37000"/>
                <a:satMod val="300000"/>
              </a:srgbClr>
            </a:gs>
            <a:gs pos="100000">
              <a:srgbClr val="C0504D">
                <a:alpha val="90000"/>
                <a:hueOff val="0"/>
                <a:satOff val="0"/>
                <a:lumOff val="0"/>
                <a:alphaOff val="-12308"/>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Gyventojų skaičiaus mažėjimas</a:t>
          </a:r>
        </a:p>
      </dsp:txBody>
      <dsp:txXfrm rot="-10800000">
        <a:off x="2225413" y="1830615"/>
        <a:ext cx="1673747" cy="440953"/>
      </dsp:txXfrm>
    </dsp:sp>
    <dsp:sp modelId="{2525F411-2698-4A0C-95F9-A98C869591DE}">
      <dsp:nvSpPr>
        <dsp:cNvPr id="0" name=""/>
        <dsp:cNvSpPr/>
      </dsp:nvSpPr>
      <dsp:spPr>
        <a:xfrm rot="10800000">
          <a:off x="2198935" y="2271569"/>
          <a:ext cx="1726703" cy="352071"/>
        </a:xfrm>
        <a:prstGeom prst="trapezoid">
          <a:avLst>
            <a:gd name="adj" fmla="val 70190"/>
          </a:avLst>
        </a:prstGeom>
        <a:gradFill rotWithShape="0">
          <a:gsLst>
            <a:gs pos="0">
              <a:srgbClr val="C0504D">
                <a:alpha val="90000"/>
                <a:hueOff val="0"/>
                <a:satOff val="0"/>
                <a:lumOff val="0"/>
                <a:alphaOff val="-15385"/>
                <a:tint val="50000"/>
                <a:satMod val="300000"/>
              </a:srgbClr>
            </a:gs>
            <a:gs pos="35000">
              <a:srgbClr val="C0504D">
                <a:alpha val="90000"/>
                <a:hueOff val="0"/>
                <a:satOff val="0"/>
                <a:lumOff val="0"/>
                <a:alphaOff val="-15385"/>
                <a:tint val="37000"/>
                <a:satMod val="300000"/>
              </a:srgbClr>
            </a:gs>
            <a:gs pos="100000">
              <a:srgbClr val="C0504D">
                <a:alpha val="90000"/>
                <a:hueOff val="0"/>
                <a:satOff val="0"/>
                <a:lumOff val="0"/>
                <a:alphaOff val="-15385"/>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Nedarbas</a:t>
          </a:r>
        </a:p>
      </dsp:txBody>
      <dsp:txXfrm rot="-10800000">
        <a:off x="2501108" y="2271569"/>
        <a:ext cx="1122357" cy="352071"/>
      </dsp:txXfrm>
    </dsp:sp>
    <dsp:sp modelId="{DC74909A-591C-4192-8927-9A11345968B7}">
      <dsp:nvSpPr>
        <dsp:cNvPr id="0" name=""/>
        <dsp:cNvSpPr/>
      </dsp:nvSpPr>
      <dsp:spPr>
        <a:xfrm rot="10800000">
          <a:off x="1833587" y="2623640"/>
          <a:ext cx="2457399" cy="528143"/>
        </a:xfrm>
        <a:prstGeom prst="trapezoid">
          <a:avLst>
            <a:gd name="adj" fmla="val 70190"/>
          </a:avLst>
        </a:prstGeom>
        <a:gradFill rotWithShape="0">
          <a:gsLst>
            <a:gs pos="0">
              <a:srgbClr val="C0504D">
                <a:alpha val="90000"/>
                <a:hueOff val="0"/>
                <a:satOff val="0"/>
                <a:lumOff val="0"/>
                <a:alphaOff val="-18462"/>
                <a:tint val="50000"/>
                <a:satMod val="300000"/>
              </a:srgbClr>
            </a:gs>
            <a:gs pos="35000">
              <a:srgbClr val="C0504D">
                <a:alpha val="90000"/>
                <a:hueOff val="0"/>
                <a:satOff val="0"/>
                <a:lumOff val="0"/>
                <a:alphaOff val="-18462"/>
                <a:tint val="37000"/>
                <a:satMod val="300000"/>
              </a:srgbClr>
            </a:gs>
            <a:gs pos="100000">
              <a:srgbClr val="C0504D">
                <a:alpha val="90000"/>
                <a:hueOff val="0"/>
                <a:satOff val="0"/>
                <a:lumOff val="0"/>
                <a:alphaOff val="-18462"/>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Socialinių paslaugų trūkumas</a:t>
          </a:r>
        </a:p>
      </dsp:txBody>
      <dsp:txXfrm rot="-10800000">
        <a:off x="2263632" y="2623640"/>
        <a:ext cx="1597309" cy="528143"/>
      </dsp:txXfrm>
    </dsp:sp>
    <dsp:sp modelId="{16128C94-66AF-4A95-B147-488F1A215FC3}">
      <dsp:nvSpPr>
        <dsp:cNvPr id="0" name=""/>
        <dsp:cNvSpPr/>
      </dsp:nvSpPr>
      <dsp:spPr>
        <a:xfrm rot="10800000">
          <a:off x="1263324" y="3151783"/>
          <a:ext cx="3597926" cy="406747"/>
        </a:xfrm>
        <a:prstGeom prst="trapezoid">
          <a:avLst>
            <a:gd name="adj" fmla="val 70190"/>
          </a:avLst>
        </a:prstGeom>
        <a:gradFill rotWithShape="0">
          <a:gsLst>
            <a:gs pos="0">
              <a:srgbClr val="C0504D">
                <a:alpha val="90000"/>
                <a:hueOff val="0"/>
                <a:satOff val="0"/>
                <a:lumOff val="0"/>
                <a:alphaOff val="-21538"/>
                <a:tint val="50000"/>
                <a:satMod val="300000"/>
              </a:srgbClr>
            </a:gs>
            <a:gs pos="35000">
              <a:srgbClr val="C0504D">
                <a:alpha val="90000"/>
                <a:hueOff val="0"/>
                <a:satOff val="0"/>
                <a:lumOff val="0"/>
                <a:alphaOff val="-21538"/>
                <a:tint val="37000"/>
                <a:satMod val="300000"/>
              </a:srgbClr>
            </a:gs>
            <a:gs pos="100000">
              <a:srgbClr val="C0504D">
                <a:alpha val="90000"/>
                <a:hueOff val="0"/>
                <a:satOff val="0"/>
                <a:lumOff val="0"/>
                <a:alphaOff val="-21538"/>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Menka turizmo ir rekreacijos paslaugų įvairovė</a:t>
          </a:r>
        </a:p>
      </dsp:txBody>
      <dsp:txXfrm rot="-10800000">
        <a:off x="1892961" y="3151783"/>
        <a:ext cx="2338652" cy="406747"/>
      </dsp:txXfrm>
    </dsp:sp>
    <dsp:sp modelId="{0CCBA864-2113-43F4-847E-BBF648E0D1C6}">
      <dsp:nvSpPr>
        <dsp:cNvPr id="0" name=""/>
        <dsp:cNvSpPr/>
      </dsp:nvSpPr>
      <dsp:spPr>
        <a:xfrm rot="10800000">
          <a:off x="864428" y="3558531"/>
          <a:ext cx="4395718" cy="429422"/>
        </a:xfrm>
        <a:prstGeom prst="trapezoid">
          <a:avLst>
            <a:gd name="adj" fmla="val 70190"/>
          </a:avLst>
        </a:prstGeom>
        <a:gradFill rotWithShape="0">
          <a:gsLst>
            <a:gs pos="0">
              <a:srgbClr val="C0504D">
                <a:alpha val="90000"/>
                <a:hueOff val="0"/>
                <a:satOff val="0"/>
                <a:lumOff val="0"/>
                <a:alphaOff val="-24615"/>
                <a:tint val="50000"/>
                <a:satMod val="300000"/>
              </a:srgbClr>
            </a:gs>
            <a:gs pos="35000">
              <a:srgbClr val="C0504D">
                <a:alpha val="90000"/>
                <a:hueOff val="0"/>
                <a:satOff val="0"/>
                <a:lumOff val="0"/>
                <a:alphaOff val="-24615"/>
                <a:tint val="37000"/>
                <a:satMod val="300000"/>
              </a:srgbClr>
            </a:gs>
            <a:gs pos="100000">
              <a:srgbClr val="C0504D">
                <a:alpha val="90000"/>
                <a:hueOff val="0"/>
                <a:satOff val="0"/>
                <a:lumOff val="0"/>
                <a:alphaOff val="-24615"/>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Nesutvarkyti ir bendruomenės poreikiams nepritaikyti viešieji pastatai</a:t>
          </a:r>
        </a:p>
      </dsp:txBody>
      <dsp:txXfrm rot="-10800000">
        <a:off x="1633679" y="3558531"/>
        <a:ext cx="2857216" cy="429422"/>
      </dsp:txXfrm>
    </dsp:sp>
    <dsp:sp modelId="{B1D4C104-AEA1-495E-B9A0-548ECF1EDA38}">
      <dsp:nvSpPr>
        <dsp:cNvPr id="0" name=""/>
        <dsp:cNvSpPr/>
      </dsp:nvSpPr>
      <dsp:spPr>
        <a:xfrm rot="10800000">
          <a:off x="573586" y="3987954"/>
          <a:ext cx="4977402" cy="369910"/>
        </a:xfrm>
        <a:prstGeom prst="trapezoid">
          <a:avLst>
            <a:gd name="adj" fmla="val 70190"/>
          </a:avLst>
        </a:prstGeom>
        <a:gradFill rotWithShape="0">
          <a:gsLst>
            <a:gs pos="0">
              <a:srgbClr val="C0504D">
                <a:alpha val="90000"/>
                <a:hueOff val="0"/>
                <a:satOff val="0"/>
                <a:lumOff val="0"/>
                <a:alphaOff val="-27692"/>
                <a:tint val="50000"/>
                <a:satMod val="300000"/>
              </a:srgbClr>
            </a:gs>
            <a:gs pos="35000">
              <a:srgbClr val="C0504D">
                <a:alpha val="90000"/>
                <a:hueOff val="0"/>
                <a:satOff val="0"/>
                <a:lumOff val="0"/>
                <a:alphaOff val="-27692"/>
                <a:tint val="37000"/>
                <a:satMod val="300000"/>
              </a:srgbClr>
            </a:gs>
            <a:gs pos="100000">
              <a:srgbClr val="C0504D">
                <a:alpha val="90000"/>
                <a:hueOff val="0"/>
                <a:satOff val="0"/>
                <a:lumOff val="0"/>
                <a:alphaOff val="-27692"/>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Gyventojų, ypač vaikų ir jaunimo laisvalaikio užimtumo stoka</a:t>
          </a:r>
        </a:p>
      </dsp:txBody>
      <dsp:txXfrm rot="-10800000">
        <a:off x="1444631" y="3987954"/>
        <a:ext cx="3235311" cy="369910"/>
      </dsp:txXfrm>
    </dsp:sp>
    <dsp:sp modelId="{002E2243-6567-457B-96CD-A00F59EAA87F}">
      <dsp:nvSpPr>
        <dsp:cNvPr id="0" name=""/>
        <dsp:cNvSpPr/>
      </dsp:nvSpPr>
      <dsp:spPr>
        <a:xfrm rot="10800000">
          <a:off x="1705226" y="4357864"/>
          <a:ext cx="2714122" cy="357460"/>
        </a:xfrm>
        <a:prstGeom prst="trapezoid">
          <a:avLst>
            <a:gd name="adj" fmla="val 70190"/>
          </a:avLst>
        </a:prstGeom>
        <a:gradFill rotWithShape="0">
          <a:gsLst>
            <a:gs pos="0">
              <a:srgbClr val="C0504D">
                <a:alpha val="90000"/>
                <a:hueOff val="0"/>
                <a:satOff val="0"/>
                <a:lumOff val="0"/>
                <a:alphaOff val="-30769"/>
                <a:tint val="50000"/>
                <a:satMod val="300000"/>
              </a:srgbClr>
            </a:gs>
            <a:gs pos="35000">
              <a:srgbClr val="C0504D">
                <a:alpha val="90000"/>
                <a:hueOff val="0"/>
                <a:satOff val="0"/>
                <a:lumOff val="0"/>
                <a:alphaOff val="-30769"/>
                <a:tint val="37000"/>
                <a:satMod val="300000"/>
              </a:srgbClr>
            </a:gs>
            <a:gs pos="100000">
              <a:srgbClr val="C0504D">
                <a:alpha val="90000"/>
                <a:hueOff val="0"/>
                <a:satOff val="0"/>
                <a:lumOff val="0"/>
                <a:alphaOff val="-30769"/>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Mažas gyventojų verslumas</a:t>
          </a:r>
        </a:p>
      </dsp:txBody>
      <dsp:txXfrm rot="-10800000">
        <a:off x="2180197" y="4357864"/>
        <a:ext cx="1764179" cy="357460"/>
      </dsp:txXfrm>
    </dsp:sp>
    <dsp:sp modelId="{E8362F6A-75A3-4ED7-90F0-E4E4D7D507DB}">
      <dsp:nvSpPr>
        <dsp:cNvPr id="0" name=""/>
        <dsp:cNvSpPr/>
      </dsp:nvSpPr>
      <dsp:spPr>
        <a:xfrm rot="10800000">
          <a:off x="2425142" y="4715325"/>
          <a:ext cx="1274290" cy="281634"/>
        </a:xfrm>
        <a:prstGeom prst="trapezoid">
          <a:avLst>
            <a:gd name="adj" fmla="val 70190"/>
          </a:avLst>
        </a:prstGeom>
        <a:gradFill rotWithShape="0">
          <a:gsLst>
            <a:gs pos="0">
              <a:srgbClr val="C0504D">
                <a:alpha val="90000"/>
                <a:hueOff val="0"/>
                <a:satOff val="0"/>
                <a:lumOff val="0"/>
                <a:alphaOff val="-33846"/>
                <a:tint val="50000"/>
                <a:satMod val="300000"/>
              </a:srgbClr>
            </a:gs>
            <a:gs pos="35000">
              <a:srgbClr val="C0504D">
                <a:alpha val="90000"/>
                <a:hueOff val="0"/>
                <a:satOff val="0"/>
                <a:lumOff val="0"/>
                <a:alphaOff val="-33846"/>
                <a:tint val="37000"/>
                <a:satMod val="300000"/>
              </a:srgbClr>
            </a:gs>
            <a:gs pos="100000">
              <a:srgbClr val="C0504D">
                <a:alpha val="90000"/>
                <a:hueOff val="0"/>
                <a:satOff val="0"/>
                <a:lumOff val="0"/>
                <a:alphaOff val="-33846"/>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Blogi keliai</a:t>
          </a:r>
        </a:p>
      </dsp:txBody>
      <dsp:txXfrm rot="-10800000">
        <a:off x="2648143" y="4715325"/>
        <a:ext cx="828288" cy="281634"/>
      </dsp:txXfrm>
    </dsp:sp>
    <dsp:sp modelId="{774AB915-B05E-4859-B77D-01CF2051A954}">
      <dsp:nvSpPr>
        <dsp:cNvPr id="0" name=""/>
        <dsp:cNvSpPr/>
      </dsp:nvSpPr>
      <dsp:spPr>
        <a:xfrm rot="10800000">
          <a:off x="1977389" y="4996959"/>
          <a:ext cx="2169796" cy="432754"/>
        </a:xfrm>
        <a:prstGeom prst="trapezoid">
          <a:avLst>
            <a:gd name="adj" fmla="val 70190"/>
          </a:avLst>
        </a:prstGeom>
        <a:gradFill rotWithShape="0">
          <a:gsLst>
            <a:gs pos="0">
              <a:srgbClr val="C0504D">
                <a:alpha val="90000"/>
                <a:hueOff val="0"/>
                <a:satOff val="0"/>
                <a:lumOff val="0"/>
                <a:alphaOff val="-36923"/>
                <a:tint val="50000"/>
                <a:satMod val="300000"/>
              </a:srgbClr>
            </a:gs>
            <a:gs pos="35000">
              <a:srgbClr val="C0504D">
                <a:alpha val="90000"/>
                <a:hueOff val="0"/>
                <a:satOff val="0"/>
                <a:lumOff val="0"/>
                <a:alphaOff val="-36923"/>
                <a:tint val="37000"/>
                <a:satMod val="300000"/>
              </a:srgbClr>
            </a:gs>
            <a:gs pos="100000">
              <a:srgbClr val="C0504D">
                <a:alpha val="90000"/>
                <a:hueOff val="0"/>
                <a:satOff val="0"/>
                <a:lumOff val="0"/>
                <a:alphaOff val="-36923"/>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Bloga aplinkosaugos situacija</a:t>
          </a:r>
        </a:p>
      </dsp:txBody>
      <dsp:txXfrm rot="-10800000">
        <a:off x="2357103" y="4996959"/>
        <a:ext cx="1410367" cy="432754"/>
      </dsp:txXfrm>
    </dsp:sp>
    <dsp:sp modelId="{638ABC77-2D33-4C67-9CA1-191D012F010E}">
      <dsp:nvSpPr>
        <dsp:cNvPr id="0" name=""/>
        <dsp:cNvSpPr/>
      </dsp:nvSpPr>
      <dsp:spPr>
        <a:xfrm rot="10800000">
          <a:off x="2813039" y="5429713"/>
          <a:ext cx="498496" cy="504361"/>
        </a:xfrm>
        <a:prstGeom prst="trapezoid">
          <a:avLst>
            <a:gd name="adj" fmla="val 70190"/>
          </a:avLst>
        </a:prstGeom>
        <a:gradFill rotWithShape="0">
          <a:gsLst>
            <a:gs pos="0">
              <a:srgbClr val="C0504D">
                <a:alpha val="90000"/>
                <a:hueOff val="0"/>
                <a:satOff val="0"/>
                <a:lumOff val="0"/>
                <a:alphaOff val="-40000"/>
                <a:tint val="50000"/>
                <a:satMod val="300000"/>
              </a:srgbClr>
            </a:gs>
            <a:gs pos="35000">
              <a:srgbClr val="C0504D">
                <a:alpha val="90000"/>
                <a:hueOff val="0"/>
                <a:satOff val="0"/>
                <a:lumOff val="0"/>
                <a:alphaOff val="-40000"/>
                <a:tint val="37000"/>
                <a:satMod val="300000"/>
              </a:srgbClr>
            </a:gs>
            <a:gs pos="100000">
              <a:srgbClr val="C0504D">
                <a:alpha val="90000"/>
                <a:hueOff val="0"/>
                <a:satOff val="0"/>
                <a:lumOff val="0"/>
                <a:alphaOff val="-4000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Kita</a:t>
          </a:r>
        </a:p>
      </dsp:txBody>
      <dsp:txXfrm rot="-10800000">
        <a:off x="2813039" y="5429713"/>
        <a:ext cx="498496" cy="50436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AC4E7D-D7FB-467C-A0FF-FE13223AC96D}">
      <dsp:nvSpPr>
        <dsp:cNvPr id="0" name=""/>
        <dsp:cNvSpPr/>
      </dsp:nvSpPr>
      <dsp:spPr>
        <a:xfrm rot="10800000">
          <a:off x="683625" y="2493449"/>
          <a:ext cx="2735847" cy="269745"/>
        </a:xfrm>
        <a:prstGeom prst="trapezoid">
          <a:avLst>
            <a:gd name="adj" fmla="val 7019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Gyventojų senėjimas</a:t>
          </a:r>
        </a:p>
      </dsp:txBody>
      <dsp:txXfrm rot="-10800000">
        <a:off x="1162398" y="2493449"/>
        <a:ext cx="1778300" cy="269745"/>
      </dsp:txXfrm>
    </dsp:sp>
    <dsp:sp modelId="{9C14F224-F3B7-4501-9D40-F0C727A7FE43}">
      <dsp:nvSpPr>
        <dsp:cNvPr id="0" name=""/>
        <dsp:cNvSpPr/>
      </dsp:nvSpPr>
      <dsp:spPr>
        <a:xfrm rot="10800000">
          <a:off x="1020422" y="1023830"/>
          <a:ext cx="2598853" cy="372233"/>
        </a:xfrm>
        <a:prstGeom prst="trapezoid">
          <a:avLst>
            <a:gd name="adj" fmla="val 7019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Mažos gyventojų pajamos</a:t>
          </a:r>
        </a:p>
      </dsp:txBody>
      <dsp:txXfrm rot="-10800000">
        <a:off x="1475221" y="1023830"/>
        <a:ext cx="1689254" cy="372233"/>
      </dsp:txXfrm>
    </dsp:sp>
    <dsp:sp modelId="{DC5E8A05-3737-4573-852C-48ED2863F7A0}">
      <dsp:nvSpPr>
        <dsp:cNvPr id="0" name=""/>
        <dsp:cNvSpPr/>
      </dsp:nvSpPr>
      <dsp:spPr>
        <a:xfrm rot="10800000">
          <a:off x="493036" y="1732734"/>
          <a:ext cx="3553940" cy="444705"/>
        </a:xfrm>
        <a:prstGeom prst="trapezoid">
          <a:avLst>
            <a:gd name="adj" fmla="val 7019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Menkos galimybės mokytis ir kelti kvalifikaciją, gauti žinių</a:t>
          </a:r>
        </a:p>
      </dsp:txBody>
      <dsp:txXfrm rot="-10800000">
        <a:off x="1114976" y="1732734"/>
        <a:ext cx="2310061" cy="444705"/>
      </dsp:txXfrm>
    </dsp:sp>
    <dsp:sp modelId="{E86AE04B-9570-40D8-8685-DDE9BE7E2D4E}">
      <dsp:nvSpPr>
        <dsp:cNvPr id="0" name=""/>
        <dsp:cNvSpPr/>
      </dsp:nvSpPr>
      <dsp:spPr>
        <a:xfrm rot="10800000">
          <a:off x="815809" y="454815"/>
          <a:ext cx="3096939" cy="376607"/>
        </a:xfrm>
        <a:prstGeom prst="trapezoid">
          <a:avLst>
            <a:gd name="adj" fmla="val 7019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Nepakankamas verslo ir vietos  bendradarbiavimas</a:t>
          </a:r>
        </a:p>
      </dsp:txBody>
      <dsp:txXfrm rot="-10800000">
        <a:off x="1357774" y="454815"/>
        <a:ext cx="2013010" cy="376607"/>
      </dsp:txXfrm>
    </dsp:sp>
    <dsp:sp modelId="{46F83BFE-E8CE-449E-8A02-DF2FDF419FB7}">
      <dsp:nvSpPr>
        <dsp:cNvPr id="0" name=""/>
        <dsp:cNvSpPr/>
      </dsp:nvSpPr>
      <dsp:spPr>
        <a:xfrm rot="10800000">
          <a:off x="1196090" y="3165594"/>
          <a:ext cx="2290056" cy="352101"/>
        </a:xfrm>
        <a:prstGeom prst="trapezoid">
          <a:avLst>
            <a:gd name="adj" fmla="val 7019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Gyventojų skaičiaus mažėjimas</a:t>
          </a:r>
        </a:p>
      </dsp:txBody>
      <dsp:txXfrm rot="-10800000">
        <a:off x="1596850" y="3165594"/>
        <a:ext cx="1488536" cy="352101"/>
      </dsp:txXfrm>
    </dsp:sp>
    <dsp:sp modelId="{2525F411-2698-4A0C-95F9-A98C869591DE}">
      <dsp:nvSpPr>
        <dsp:cNvPr id="0" name=""/>
        <dsp:cNvSpPr/>
      </dsp:nvSpPr>
      <dsp:spPr>
        <a:xfrm rot="10800000">
          <a:off x="2928170" y="846159"/>
          <a:ext cx="1752135" cy="216497"/>
        </a:xfrm>
        <a:prstGeom prst="trapezoid">
          <a:avLst>
            <a:gd name="adj" fmla="val 7019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Nedarbas</a:t>
          </a:r>
        </a:p>
      </dsp:txBody>
      <dsp:txXfrm rot="-10800000">
        <a:off x="3234793" y="846159"/>
        <a:ext cx="1138887" cy="216497"/>
      </dsp:txXfrm>
    </dsp:sp>
    <dsp:sp modelId="{DC74909A-591C-4192-8927-9A11345968B7}">
      <dsp:nvSpPr>
        <dsp:cNvPr id="0" name=""/>
        <dsp:cNvSpPr/>
      </dsp:nvSpPr>
      <dsp:spPr>
        <a:xfrm rot="10800000">
          <a:off x="2748761" y="2164808"/>
          <a:ext cx="2642386" cy="321922"/>
        </a:xfrm>
        <a:prstGeom prst="trapezoid">
          <a:avLst>
            <a:gd name="adj" fmla="val 7019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Socialinių paslaugų trūkumas</a:t>
          </a:r>
        </a:p>
      </dsp:txBody>
      <dsp:txXfrm rot="-10800000">
        <a:off x="3211178" y="2164808"/>
        <a:ext cx="1717551" cy="321922"/>
      </dsp:txXfrm>
    </dsp:sp>
    <dsp:sp modelId="{16128C94-66AF-4A95-B147-488F1A215FC3}">
      <dsp:nvSpPr>
        <dsp:cNvPr id="0" name=""/>
        <dsp:cNvSpPr/>
      </dsp:nvSpPr>
      <dsp:spPr>
        <a:xfrm rot="10800000">
          <a:off x="2880297" y="1327258"/>
          <a:ext cx="3244277" cy="490932"/>
        </a:xfrm>
        <a:prstGeom prst="trapezoid">
          <a:avLst>
            <a:gd name="adj" fmla="val 7019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Menka turizmo ir rekreacijos paslaugų įvairovė</a:t>
          </a:r>
        </a:p>
      </dsp:txBody>
      <dsp:txXfrm rot="-10800000">
        <a:off x="3448045" y="1327258"/>
        <a:ext cx="2108780" cy="490932"/>
      </dsp:txXfrm>
    </dsp:sp>
    <dsp:sp modelId="{0CCBA864-2113-43F4-847E-BBF648E0D1C6}">
      <dsp:nvSpPr>
        <dsp:cNvPr id="0" name=""/>
        <dsp:cNvSpPr/>
      </dsp:nvSpPr>
      <dsp:spPr>
        <a:xfrm rot="10800000">
          <a:off x="562187" y="3825637"/>
          <a:ext cx="4106784" cy="518300"/>
        </a:xfrm>
        <a:prstGeom prst="trapezoid">
          <a:avLst>
            <a:gd name="adj" fmla="val 7019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Nesutvarkyti ir bendruomenės poreikiams nepritaikyti viešieji pastatai</a:t>
          </a:r>
        </a:p>
      </dsp:txBody>
      <dsp:txXfrm rot="-10800000">
        <a:off x="1280875" y="3825637"/>
        <a:ext cx="2669410" cy="518300"/>
      </dsp:txXfrm>
    </dsp:sp>
    <dsp:sp modelId="{B1D4C104-AEA1-495E-B9A0-548ECF1EDA38}">
      <dsp:nvSpPr>
        <dsp:cNvPr id="0" name=""/>
        <dsp:cNvSpPr/>
      </dsp:nvSpPr>
      <dsp:spPr>
        <a:xfrm rot="10800000">
          <a:off x="2831209" y="3402400"/>
          <a:ext cx="2798070" cy="446470"/>
        </a:xfrm>
        <a:prstGeom prst="trapezoid">
          <a:avLst>
            <a:gd name="adj" fmla="val 7019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Gyventojų, ypač vaikų ir jaunimo laisvalaikio užimtumo stoka</a:t>
          </a:r>
        </a:p>
      </dsp:txBody>
      <dsp:txXfrm rot="-10800000">
        <a:off x="3320872" y="3402400"/>
        <a:ext cx="1818745" cy="446470"/>
      </dsp:txXfrm>
    </dsp:sp>
    <dsp:sp modelId="{002E2243-6567-457B-96CD-A00F59EAA87F}">
      <dsp:nvSpPr>
        <dsp:cNvPr id="0" name=""/>
        <dsp:cNvSpPr/>
      </dsp:nvSpPr>
      <dsp:spPr>
        <a:xfrm rot="10800000">
          <a:off x="2476184" y="2730406"/>
          <a:ext cx="3087942" cy="388343"/>
        </a:xfrm>
        <a:prstGeom prst="trapezoid">
          <a:avLst>
            <a:gd name="adj" fmla="val 7019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Mažas gyventojų verslumas</a:t>
          </a:r>
        </a:p>
      </dsp:txBody>
      <dsp:txXfrm rot="-10800000">
        <a:off x="3016574" y="2730406"/>
        <a:ext cx="2007162" cy="388343"/>
      </dsp:txXfrm>
    </dsp:sp>
    <dsp:sp modelId="{E8362F6A-75A3-4ED7-90F0-E4E4D7D507DB}">
      <dsp:nvSpPr>
        <dsp:cNvPr id="0" name=""/>
        <dsp:cNvSpPr/>
      </dsp:nvSpPr>
      <dsp:spPr>
        <a:xfrm rot="10800000">
          <a:off x="3154375" y="4272461"/>
          <a:ext cx="1369998" cy="339923"/>
        </a:xfrm>
        <a:prstGeom prst="trapezoid">
          <a:avLst>
            <a:gd name="adj" fmla="val 7019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Blogi keliai</a:t>
          </a:r>
        </a:p>
      </dsp:txBody>
      <dsp:txXfrm rot="-10800000">
        <a:off x="3394125" y="4272461"/>
        <a:ext cx="890499" cy="339923"/>
      </dsp:txXfrm>
    </dsp:sp>
    <dsp:sp modelId="{774AB915-B05E-4859-B77D-01CF2051A954}">
      <dsp:nvSpPr>
        <dsp:cNvPr id="0" name=""/>
        <dsp:cNvSpPr/>
      </dsp:nvSpPr>
      <dsp:spPr>
        <a:xfrm rot="10800000">
          <a:off x="1971603" y="4537781"/>
          <a:ext cx="1597970" cy="319968"/>
        </a:xfrm>
        <a:prstGeom prst="trapezoid">
          <a:avLst>
            <a:gd name="adj" fmla="val 7019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solidFill>
                <a:sysClr val="windowText" lastClr="000000">
                  <a:hueOff val="0"/>
                  <a:satOff val="0"/>
                  <a:lumOff val="0"/>
                  <a:alphaOff val="0"/>
                </a:sysClr>
              </a:solidFill>
              <a:latin typeface="Calibri"/>
              <a:ea typeface="+mn-ea"/>
              <a:cs typeface="+mn-cs"/>
            </a:rPr>
            <a:t>Bloga aplinkosaugos situacija</a:t>
          </a:r>
        </a:p>
      </dsp:txBody>
      <dsp:txXfrm rot="-10800000">
        <a:off x="1971603" y="4537781"/>
        <a:ext cx="1597970" cy="31996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714AF8-2369-4772-8968-8937686BAE46}">
      <dsp:nvSpPr>
        <dsp:cNvPr id="0" name=""/>
        <dsp:cNvSpPr/>
      </dsp:nvSpPr>
      <dsp:spPr>
        <a:xfrm>
          <a:off x="0" y="167801"/>
          <a:ext cx="5486400" cy="201600"/>
        </a:xfrm>
        <a:prstGeom prst="rect">
          <a:avLst/>
        </a:prstGeom>
        <a:solidFill>
          <a:schemeClr val="lt1">
            <a:alpha val="90000"/>
            <a:hueOff val="0"/>
            <a:satOff val="0"/>
            <a:lumOff val="0"/>
            <a:alphaOff val="0"/>
          </a:schemeClr>
        </a:solidFill>
        <a:ln w="9525" cap="flat" cmpd="sng" algn="ctr">
          <a:solidFill>
            <a:schemeClr val="accent2">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636E54F2-6391-4659-8CB7-5855CA963965}">
      <dsp:nvSpPr>
        <dsp:cNvPr id="0" name=""/>
        <dsp:cNvSpPr/>
      </dsp:nvSpPr>
      <dsp:spPr>
        <a:xfrm>
          <a:off x="283844" y="0"/>
          <a:ext cx="3840480" cy="236160"/>
        </a:xfrm>
        <a:prstGeom prst="roundRect">
          <a:avLst/>
        </a:prstGeom>
        <a:gradFill rotWithShape="0">
          <a:gsLst>
            <a:gs pos="0">
              <a:schemeClr val="accent2">
                <a:alpha val="90000"/>
                <a:hueOff val="0"/>
                <a:satOff val="0"/>
                <a:lumOff val="0"/>
                <a:alphaOff val="0"/>
                <a:tint val="50000"/>
                <a:satMod val="300000"/>
              </a:schemeClr>
            </a:gs>
            <a:gs pos="35000">
              <a:schemeClr val="accent2">
                <a:alpha val="90000"/>
                <a:hueOff val="0"/>
                <a:satOff val="0"/>
                <a:lumOff val="0"/>
                <a:alphaOff val="0"/>
                <a:tint val="37000"/>
                <a:satMod val="300000"/>
              </a:schemeClr>
            </a:gs>
            <a:gs pos="100000">
              <a:schemeClr val="accent2">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lt-LT" sz="1100" kern="1200"/>
            <a:t>Poreikis imtis su žuvininkyste susijusios kitos veiklos</a:t>
          </a:r>
        </a:p>
      </dsp:txBody>
      <dsp:txXfrm>
        <a:off x="295372" y="11528"/>
        <a:ext cx="3817424" cy="213104"/>
      </dsp:txXfrm>
    </dsp:sp>
    <dsp:sp modelId="{97004FDE-8067-436A-9906-10D50501FAE5}">
      <dsp:nvSpPr>
        <dsp:cNvPr id="0" name=""/>
        <dsp:cNvSpPr/>
      </dsp:nvSpPr>
      <dsp:spPr>
        <a:xfrm>
          <a:off x="0" y="530681"/>
          <a:ext cx="5486400" cy="201600"/>
        </a:xfrm>
        <a:prstGeom prst="rect">
          <a:avLst/>
        </a:prstGeom>
        <a:solidFill>
          <a:schemeClr val="lt1">
            <a:alpha val="90000"/>
            <a:hueOff val="0"/>
            <a:satOff val="0"/>
            <a:lumOff val="0"/>
            <a:alphaOff val="0"/>
          </a:schemeClr>
        </a:solidFill>
        <a:ln w="9525" cap="flat" cmpd="sng" algn="ctr">
          <a:solidFill>
            <a:schemeClr val="accent2">
              <a:alpha val="90000"/>
              <a:hueOff val="0"/>
              <a:satOff val="0"/>
              <a:lumOff val="0"/>
              <a:alphaOff val="-4000"/>
            </a:schemeClr>
          </a:solidFill>
          <a:prstDash val="solid"/>
        </a:ln>
        <a:effectLst/>
      </dsp:spPr>
      <dsp:style>
        <a:lnRef idx="1">
          <a:scrgbClr r="0" g="0" b="0"/>
        </a:lnRef>
        <a:fillRef idx="1">
          <a:scrgbClr r="0" g="0" b="0"/>
        </a:fillRef>
        <a:effectRef idx="0">
          <a:scrgbClr r="0" g="0" b="0"/>
        </a:effectRef>
        <a:fontRef idx="minor"/>
      </dsp:style>
    </dsp:sp>
    <dsp:sp modelId="{C821DF20-6719-4E7F-BAFD-005E16B29C8C}">
      <dsp:nvSpPr>
        <dsp:cNvPr id="0" name=""/>
        <dsp:cNvSpPr/>
      </dsp:nvSpPr>
      <dsp:spPr>
        <a:xfrm>
          <a:off x="1464940" y="329560"/>
          <a:ext cx="3840480" cy="236160"/>
        </a:xfrm>
        <a:prstGeom prst="roundRect">
          <a:avLst/>
        </a:prstGeom>
        <a:gradFill rotWithShape="0">
          <a:gsLst>
            <a:gs pos="0">
              <a:schemeClr val="accent2">
                <a:alpha val="90000"/>
                <a:hueOff val="0"/>
                <a:satOff val="0"/>
                <a:lumOff val="0"/>
                <a:alphaOff val="-4000"/>
                <a:tint val="50000"/>
                <a:satMod val="300000"/>
              </a:schemeClr>
            </a:gs>
            <a:gs pos="35000">
              <a:schemeClr val="accent2">
                <a:alpha val="90000"/>
                <a:hueOff val="0"/>
                <a:satOff val="0"/>
                <a:lumOff val="0"/>
                <a:alphaOff val="-4000"/>
                <a:tint val="37000"/>
                <a:satMod val="300000"/>
              </a:schemeClr>
            </a:gs>
            <a:gs pos="100000">
              <a:schemeClr val="accent2">
                <a:alpha val="90000"/>
                <a:hueOff val="0"/>
                <a:satOff val="0"/>
                <a:lumOff val="0"/>
                <a:alphaOff val="-4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lt-LT" sz="1100" kern="1200"/>
            <a:t>Nepakankamos  pajamos</a:t>
          </a:r>
        </a:p>
      </dsp:txBody>
      <dsp:txXfrm>
        <a:off x="1476468" y="341088"/>
        <a:ext cx="3817424" cy="213104"/>
      </dsp:txXfrm>
    </dsp:sp>
    <dsp:sp modelId="{01C43754-C2AB-46A3-A632-5D8115D00E5C}">
      <dsp:nvSpPr>
        <dsp:cNvPr id="0" name=""/>
        <dsp:cNvSpPr/>
      </dsp:nvSpPr>
      <dsp:spPr>
        <a:xfrm>
          <a:off x="0" y="893561"/>
          <a:ext cx="5486400" cy="201600"/>
        </a:xfrm>
        <a:prstGeom prst="rect">
          <a:avLst/>
        </a:prstGeom>
        <a:solidFill>
          <a:schemeClr val="lt1">
            <a:alpha val="90000"/>
            <a:hueOff val="0"/>
            <a:satOff val="0"/>
            <a:lumOff val="0"/>
            <a:alphaOff val="0"/>
          </a:schemeClr>
        </a:solidFill>
        <a:ln w="9525" cap="flat" cmpd="sng" algn="ctr">
          <a:solidFill>
            <a:schemeClr val="accent2">
              <a:alpha val="90000"/>
              <a:hueOff val="0"/>
              <a:satOff val="0"/>
              <a:lumOff val="0"/>
              <a:alphaOff val="-8000"/>
            </a:schemeClr>
          </a:solidFill>
          <a:prstDash val="solid"/>
        </a:ln>
        <a:effectLst/>
      </dsp:spPr>
      <dsp:style>
        <a:lnRef idx="1">
          <a:scrgbClr r="0" g="0" b="0"/>
        </a:lnRef>
        <a:fillRef idx="1">
          <a:scrgbClr r="0" g="0" b="0"/>
        </a:fillRef>
        <a:effectRef idx="0">
          <a:scrgbClr r="0" g="0" b="0"/>
        </a:effectRef>
        <a:fontRef idx="minor"/>
      </dsp:style>
    </dsp:sp>
    <dsp:sp modelId="{DA2A2EEF-9580-431B-B292-879BE70BE47F}">
      <dsp:nvSpPr>
        <dsp:cNvPr id="0" name=""/>
        <dsp:cNvSpPr/>
      </dsp:nvSpPr>
      <dsp:spPr>
        <a:xfrm>
          <a:off x="283844" y="616239"/>
          <a:ext cx="3840480" cy="236160"/>
        </a:xfrm>
        <a:prstGeom prst="roundRect">
          <a:avLst/>
        </a:prstGeom>
        <a:gradFill rotWithShape="0">
          <a:gsLst>
            <a:gs pos="0">
              <a:schemeClr val="accent2">
                <a:alpha val="90000"/>
                <a:hueOff val="0"/>
                <a:satOff val="0"/>
                <a:lumOff val="0"/>
                <a:alphaOff val="-8000"/>
                <a:tint val="50000"/>
                <a:satMod val="300000"/>
              </a:schemeClr>
            </a:gs>
            <a:gs pos="35000">
              <a:schemeClr val="accent2">
                <a:alpha val="90000"/>
                <a:hueOff val="0"/>
                <a:satOff val="0"/>
                <a:lumOff val="0"/>
                <a:alphaOff val="-8000"/>
                <a:tint val="37000"/>
                <a:satMod val="300000"/>
              </a:schemeClr>
            </a:gs>
            <a:gs pos="100000">
              <a:schemeClr val="accent2">
                <a:alpha val="90000"/>
                <a:hueOff val="0"/>
                <a:satOff val="0"/>
                <a:lumOff val="0"/>
                <a:alphaOff val="-8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lt-LT" sz="1100" kern="1200"/>
            <a:t>Mažėjantys žuvų ištekliai</a:t>
          </a:r>
        </a:p>
      </dsp:txBody>
      <dsp:txXfrm>
        <a:off x="295372" y="627767"/>
        <a:ext cx="3817424" cy="213104"/>
      </dsp:txXfrm>
    </dsp:sp>
    <dsp:sp modelId="{BDC84DFE-4F2F-46DA-8E4D-DDC9D2C22A98}">
      <dsp:nvSpPr>
        <dsp:cNvPr id="0" name=""/>
        <dsp:cNvSpPr/>
      </dsp:nvSpPr>
      <dsp:spPr>
        <a:xfrm>
          <a:off x="0" y="1256441"/>
          <a:ext cx="5486400" cy="201600"/>
        </a:xfrm>
        <a:prstGeom prst="rect">
          <a:avLst/>
        </a:prstGeom>
        <a:solidFill>
          <a:schemeClr val="lt1">
            <a:alpha val="90000"/>
            <a:hueOff val="0"/>
            <a:satOff val="0"/>
            <a:lumOff val="0"/>
            <a:alphaOff val="0"/>
          </a:schemeClr>
        </a:solidFill>
        <a:ln w="9525" cap="flat" cmpd="sng" algn="ctr">
          <a:solidFill>
            <a:schemeClr val="accent2">
              <a:alpha val="90000"/>
              <a:hueOff val="0"/>
              <a:satOff val="0"/>
              <a:lumOff val="0"/>
              <a:alphaOff val="-12000"/>
            </a:schemeClr>
          </a:solidFill>
          <a:prstDash val="solid"/>
        </a:ln>
        <a:effectLst/>
      </dsp:spPr>
      <dsp:style>
        <a:lnRef idx="1">
          <a:scrgbClr r="0" g="0" b="0"/>
        </a:lnRef>
        <a:fillRef idx="1">
          <a:scrgbClr r="0" g="0" b="0"/>
        </a:fillRef>
        <a:effectRef idx="0">
          <a:scrgbClr r="0" g="0" b="0"/>
        </a:effectRef>
        <a:fontRef idx="minor"/>
      </dsp:style>
    </dsp:sp>
    <dsp:sp modelId="{91A4A927-B7C7-4E8A-924B-7F271FC809D3}">
      <dsp:nvSpPr>
        <dsp:cNvPr id="0" name=""/>
        <dsp:cNvSpPr/>
      </dsp:nvSpPr>
      <dsp:spPr>
        <a:xfrm>
          <a:off x="1474464" y="979119"/>
          <a:ext cx="3840480" cy="236160"/>
        </a:xfrm>
        <a:prstGeom prst="roundRect">
          <a:avLst/>
        </a:prstGeom>
        <a:gradFill rotWithShape="0">
          <a:gsLst>
            <a:gs pos="0">
              <a:schemeClr val="accent2">
                <a:alpha val="90000"/>
                <a:hueOff val="0"/>
                <a:satOff val="0"/>
                <a:lumOff val="0"/>
                <a:alphaOff val="-12000"/>
                <a:tint val="50000"/>
                <a:satMod val="300000"/>
              </a:schemeClr>
            </a:gs>
            <a:gs pos="35000">
              <a:schemeClr val="accent2">
                <a:alpha val="90000"/>
                <a:hueOff val="0"/>
                <a:satOff val="0"/>
                <a:lumOff val="0"/>
                <a:alphaOff val="-12000"/>
                <a:tint val="37000"/>
                <a:satMod val="300000"/>
              </a:schemeClr>
            </a:gs>
            <a:gs pos="100000">
              <a:schemeClr val="accent2">
                <a:alpha val="90000"/>
                <a:hueOff val="0"/>
                <a:satOff val="0"/>
                <a:lumOff val="0"/>
                <a:alphaOff val="-12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lt-LT" sz="1100" kern="1200"/>
            <a:t>Nepakankama žuvininkystės infrastruktūra</a:t>
          </a:r>
        </a:p>
      </dsp:txBody>
      <dsp:txXfrm>
        <a:off x="1485992" y="990647"/>
        <a:ext cx="3817424" cy="213104"/>
      </dsp:txXfrm>
    </dsp:sp>
    <dsp:sp modelId="{B9867B46-F139-4D39-900E-8669A52191FF}">
      <dsp:nvSpPr>
        <dsp:cNvPr id="0" name=""/>
        <dsp:cNvSpPr/>
      </dsp:nvSpPr>
      <dsp:spPr>
        <a:xfrm>
          <a:off x="0" y="1619321"/>
          <a:ext cx="5486400" cy="201600"/>
        </a:xfrm>
        <a:prstGeom prst="rect">
          <a:avLst/>
        </a:prstGeom>
        <a:solidFill>
          <a:schemeClr val="lt1">
            <a:alpha val="90000"/>
            <a:hueOff val="0"/>
            <a:satOff val="0"/>
            <a:lumOff val="0"/>
            <a:alphaOff val="0"/>
          </a:schemeClr>
        </a:solidFill>
        <a:ln w="9525" cap="flat" cmpd="sng" algn="ctr">
          <a:solidFill>
            <a:schemeClr val="accent2">
              <a:alpha val="90000"/>
              <a:hueOff val="0"/>
              <a:satOff val="0"/>
              <a:lumOff val="0"/>
              <a:alphaOff val="-16000"/>
            </a:schemeClr>
          </a:solidFill>
          <a:prstDash val="solid"/>
        </a:ln>
        <a:effectLst/>
      </dsp:spPr>
      <dsp:style>
        <a:lnRef idx="1">
          <a:scrgbClr r="0" g="0" b="0"/>
        </a:lnRef>
        <a:fillRef idx="1">
          <a:scrgbClr r="0" g="0" b="0"/>
        </a:fillRef>
        <a:effectRef idx="0">
          <a:scrgbClr r="0" g="0" b="0"/>
        </a:effectRef>
        <a:fontRef idx="minor"/>
      </dsp:style>
    </dsp:sp>
    <dsp:sp modelId="{B74E31CA-08C2-43C4-B66C-999DE2754476}">
      <dsp:nvSpPr>
        <dsp:cNvPr id="0" name=""/>
        <dsp:cNvSpPr/>
      </dsp:nvSpPr>
      <dsp:spPr>
        <a:xfrm>
          <a:off x="283844" y="1341999"/>
          <a:ext cx="3840480" cy="236160"/>
        </a:xfrm>
        <a:prstGeom prst="roundRect">
          <a:avLst/>
        </a:prstGeom>
        <a:gradFill rotWithShape="0">
          <a:gsLst>
            <a:gs pos="0">
              <a:schemeClr val="accent2">
                <a:alpha val="90000"/>
                <a:hueOff val="0"/>
                <a:satOff val="0"/>
                <a:lumOff val="0"/>
                <a:alphaOff val="-16000"/>
                <a:tint val="50000"/>
                <a:satMod val="300000"/>
              </a:schemeClr>
            </a:gs>
            <a:gs pos="35000">
              <a:schemeClr val="accent2">
                <a:alpha val="90000"/>
                <a:hueOff val="0"/>
                <a:satOff val="0"/>
                <a:lumOff val="0"/>
                <a:alphaOff val="-16000"/>
                <a:tint val="37000"/>
                <a:satMod val="300000"/>
              </a:schemeClr>
            </a:gs>
            <a:gs pos="100000">
              <a:schemeClr val="accent2">
                <a:alpha val="90000"/>
                <a:hueOff val="0"/>
                <a:satOff val="0"/>
                <a:lumOff val="0"/>
                <a:alphaOff val="-16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lt-LT" sz="1100" kern="1200"/>
            <a:t>Giežtėjantys reikalavimai žuvininkystės verslui</a:t>
          </a:r>
        </a:p>
      </dsp:txBody>
      <dsp:txXfrm>
        <a:off x="295372" y="1353527"/>
        <a:ext cx="3817424" cy="213104"/>
      </dsp:txXfrm>
    </dsp:sp>
    <dsp:sp modelId="{F055CB0E-E183-4E58-972A-D84448BB1B4C}">
      <dsp:nvSpPr>
        <dsp:cNvPr id="0" name=""/>
        <dsp:cNvSpPr/>
      </dsp:nvSpPr>
      <dsp:spPr>
        <a:xfrm>
          <a:off x="0" y="1982201"/>
          <a:ext cx="5486400" cy="201600"/>
        </a:xfrm>
        <a:prstGeom prst="rect">
          <a:avLst/>
        </a:prstGeom>
        <a:solidFill>
          <a:schemeClr val="lt1">
            <a:alpha val="90000"/>
            <a:hueOff val="0"/>
            <a:satOff val="0"/>
            <a:lumOff val="0"/>
            <a:alphaOff val="0"/>
          </a:schemeClr>
        </a:solidFill>
        <a:ln w="9525" cap="flat" cmpd="sng" algn="ctr">
          <a:solidFill>
            <a:schemeClr val="accent2">
              <a:alpha val="90000"/>
              <a:hueOff val="0"/>
              <a:satOff val="0"/>
              <a:lumOff val="0"/>
              <a:alphaOff val="-20000"/>
            </a:schemeClr>
          </a:solidFill>
          <a:prstDash val="solid"/>
        </a:ln>
        <a:effectLst/>
      </dsp:spPr>
      <dsp:style>
        <a:lnRef idx="1">
          <a:scrgbClr r="0" g="0" b="0"/>
        </a:lnRef>
        <a:fillRef idx="1">
          <a:scrgbClr r="0" g="0" b="0"/>
        </a:fillRef>
        <a:effectRef idx="0">
          <a:scrgbClr r="0" g="0" b="0"/>
        </a:effectRef>
        <a:fontRef idx="minor"/>
      </dsp:style>
    </dsp:sp>
    <dsp:sp modelId="{30BC8B2B-3CF2-4618-9D7A-AD70CDCDD25D}">
      <dsp:nvSpPr>
        <dsp:cNvPr id="0" name=""/>
        <dsp:cNvSpPr/>
      </dsp:nvSpPr>
      <dsp:spPr>
        <a:xfrm>
          <a:off x="1474464" y="1723930"/>
          <a:ext cx="3840480" cy="236160"/>
        </a:xfrm>
        <a:prstGeom prst="roundRect">
          <a:avLst/>
        </a:prstGeom>
        <a:gradFill rotWithShape="0">
          <a:gsLst>
            <a:gs pos="0">
              <a:schemeClr val="accent2">
                <a:alpha val="90000"/>
                <a:hueOff val="0"/>
                <a:satOff val="0"/>
                <a:lumOff val="0"/>
                <a:alphaOff val="-20000"/>
                <a:tint val="50000"/>
                <a:satMod val="300000"/>
              </a:schemeClr>
            </a:gs>
            <a:gs pos="35000">
              <a:schemeClr val="accent2">
                <a:alpha val="90000"/>
                <a:hueOff val="0"/>
                <a:satOff val="0"/>
                <a:lumOff val="0"/>
                <a:alphaOff val="-20000"/>
                <a:tint val="37000"/>
                <a:satMod val="300000"/>
              </a:schemeClr>
            </a:gs>
            <a:gs pos="100000">
              <a:schemeClr val="accent2">
                <a:alpha val="90000"/>
                <a:hueOff val="0"/>
                <a:satOff val="0"/>
                <a:lumOff val="0"/>
                <a:alphaOff val="-2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lt-LT" sz="1100" kern="1200"/>
            <a:t>Giežtėjantys aplinkosaugos reikalavimai  </a:t>
          </a:r>
        </a:p>
      </dsp:txBody>
      <dsp:txXfrm>
        <a:off x="1485992" y="1735458"/>
        <a:ext cx="3817424" cy="213104"/>
      </dsp:txXfrm>
    </dsp:sp>
    <dsp:sp modelId="{6ABA5D29-0515-4832-9E2A-CBFEC0D5A58B}">
      <dsp:nvSpPr>
        <dsp:cNvPr id="0" name=""/>
        <dsp:cNvSpPr/>
      </dsp:nvSpPr>
      <dsp:spPr>
        <a:xfrm>
          <a:off x="0" y="2345081"/>
          <a:ext cx="5486400" cy="201600"/>
        </a:xfrm>
        <a:prstGeom prst="rect">
          <a:avLst/>
        </a:prstGeom>
        <a:solidFill>
          <a:schemeClr val="lt1">
            <a:alpha val="90000"/>
            <a:hueOff val="0"/>
            <a:satOff val="0"/>
            <a:lumOff val="0"/>
            <a:alphaOff val="0"/>
          </a:schemeClr>
        </a:solidFill>
        <a:ln w="9525" cap="flat" cmpd="sng" algn="ctr">
          <a:solidFill>
            <a:schemeClr val="accent2">
              <a:alpha val="90000"/>
              <a:hueOff val="0"/>
              <a:satOff val="0"/>
              <a:lumOff val="0"/>
              <a:alphaOff val="-24000"/>
            </a:schemeClr>
          </a:solidFill>
          <a:prstDash val="solid"/>
        </a:ln>
        <a:effectLst/>
      </dsp:spPr>
      <dsp:style>
        <a:lnRef idx="1">
          <a:scrgbClr r="0" g="0" b="0"/>
        </a:lnRef>
        <a:fillRef idx="1">
          <a:scrgbClr r="0" g="0" b="0"/>
        </a:fillRef>
        <a:effectRef idx="0">
          <a:scrgbClr r="0" g="0" b="0"/>
        </a:effectRef>
        <a:fontRef idx="minor"/>
      </dsp:style>
    </dsp:sp>
    <dsp:sp modelId="{647AC6DC-F20C-4641-823C-09571FAE726E}">
      <dsp:nvSpPr>
        <dsp:cNvPr id="0" name=""/>
        <dsp:cNvSpPr/>
      </dsp:nvSpPr>
      <dsp:spPr>
        <a:xfrm>
          <a:off x="283844" y="2067759"/>
          <a:ext cx="3840480" cy="236160"/>
        </a:xfrm>
        <a:prstGeom prst="roundRect">
          <a:avLst/>
        </a:prstGeom>
        <a:gradFill rotWithShape="0">
          <a:gsLst>
            <a:gs pos="0">
              <a:schemeClr val="accent2">
                <a:alpha val="90000"/>
                <a:hueOff val="0"/>
                <a:satOff val="0"/>
                <a:lumOff val="0"/>
                <a:alphaOff val="-24000"/>
                <a:tint val="50000"/>
                <a:satMod val="300000"/>
              </a:schemeClr>
            </a:gs>
            <a:gs pos="35000">
              <a:schemeClr val="accent2">
                <a:alpha val="90000"/>
                <a:hueOff val="0"/>
                <a:satOff val="0"/>
                <a:lumOff val="0"/>
                <a:alphaOff val="-24000"/>
                <a:tint val="37000"/>
                <a:satMod val="300000"/>
              </a:schemeClr>
            </a:gs>
            <a:gs pos="100000">
              <a:schemeClr val="accent2">
                <a:alpha val="90000"/>
                <a:hueOff val="0"/>
                <a:satOff val="0"/>
                <a:lumOff val="0"/>
                <a:alphaOff val="-24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lt-LT" sz="1100" kern="1200"/>
            <a:t>Pasenusi žvejybos įranga</a:t>
          </a:r>
        </a:p>
      </dsp:txBody>
      <dsp:txXfrm>
        <a:off x="295372" y="2079287"/>
        <a:ext cx="3817424" cy="213104"/>
      </dsp:txXfrm>
    </dsp:sp>
    <dsp:sp modelId="{E9DB9691-6C52-4556-A0DA-50FC117CE9FD}">
      <dsp:nvSpPr>
        <dsp:cNvPr id="0" name=""/>
        <dsp:cNvSpPr/>
      </dsp:nvSpPr>
      <dsp:spPr>
        <a:xfrm>
          <a:off x="0" y="2936763"/>
          <a:ext cx="5486400" cy="201600"/>
        </a:xfrm>
        <a:prstGeom prst="rect">
          <a:avLst/>
        </a:prstGeom>
        <a:solidFill>
          <a:schemeClr val="lt1">
            <a:alpha val="90000"/>
            <a:hueOff val="0"/>
            <a:satOff val="0"/>
            <a:lumOff val="0"/>
            <a:alphaOff val="0"/>
          </a:schemeClr>
        </a:solidFill>
        <a:ln w="9525" cap="flat" cmpd="sng" algn="ctr">
          <a:solidFill>
            <a:schemeClr val="accent2">
              <a:alpha val="90000"/>
              <a:hueOff val="0"/>
              <a:satOff val="0"/>
              <a:lumOff val="0"/>
              <a:alphaOff val="-28000"/>
            </a:schemeClr>
          </a:solidFill>
          <a:prstDash val="solid"/>
        </a:ln>
        <a:effectLst/>
      </dsp:spPr>
      <dsp:style>
        <a:lnRef idx="1">
          <a:scrgbClr r="0" g="0" b="0"/>
        </a:lnRef>
        <a:fillRef idx="1">
          <a:scrgbClr r="0" g="0" b="0"/>
        </a:fillRef>
        <a:effectRef idx="0">
          <a:scrgbClr r="0" g="0" b="0"/>
        </a:effectRef>
        <a:fontRef idx="minor"/>
      </dsp:style>
    </dsp:sp>
    <dsp:sp modelId="{DECEFAC8-72DA-4F01-B4E9-6D40CAFFF8C3}">
      <dsp:nvSpPr>
        <dsp:cNvPr id="0" name=""/>
        <dsp:cNvSpPr/>
      </dsp:nvSpPr>
      <dsp:spPr>
        <a:xfrm>
          <a:off x="1455415" y="2449687"/>
          <a:ext cx="3849812" cy="464961"/>
        </a:xfrm>
        <a:prstGeom prst="roundRect">
          <a:avLst/>
        </a:prstGeom>
        <a:gradFill rotWithShape="0">
          <a:gsLst>
            <a:gs pos="0">
              <a:schemeClr val="accent2">
                <a:alpha val="90000"/>
                <a:hueOff val="0"/>
                <a:satOff val="0"/>
                <a:lumOff val="0"/>
                <a:alphaOff val="-28000"/>
                <a:tint val="50000"/>
                <a:satMod val="300000"/>
              </a:schemeClr>
            </a:gs>
            <a:gs pos="35000">
              <a:schemeClr val="accent2">
                <a:alpha val="90000"/>
                <a:hueOff val="0"/>
                <a:satOff val="0"/>
                <a:lumOff val="0"/>
                <a:alphaOff val="-28000"/>
                <a:tint val="37000"/>
                <a:satMod val="300000"/>
              </a:schemeClr>
            </a:gs>
            <a:gs pos="100000">
              <a:schemeClr val="accent2">
                <a:alpha val="90000"/>
                <a:hueOff val="0"/>
                <a:satOff val="0"/>
                <a:lumOff val="0"/>
                <a:alphaOff val="-28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lt-LT" sz="1100" kern="1200"/>
            <a:t>Nepakankamas žuvininkystės verslo ir mokslo bendradarbiavimas, per lėtai diegiamos inovacijos</a:t>
          </a:r>
        </a:p>
      </dsp:txBody>
      <dsp:txXfrm>
        <a:off x="1478113" y="2472385"/>
        <a:ext cx="3804416" cy="419565"/>
      </dsp:txXfrm>
    </dsp:sp>
    <dsp:sp modelId="{54123E9D-ECC4-4C0D-8DCB-34579ED15B32}">
      <dsp:nvSpPr>
        <dsp:cNvPr id="0" name=""/>
        <dsp:cNvSpPr/>
      </dsp:nvSpPr>
      <dsp:spPr>
        <a:xfrm>
          <a:off x="0" y="3299643"/>
          <a:ext cx="5486400" cy="201600"/>
        </a:xfrm>
        <a:prstGeom prst="rect">
          <a:avLst/>
        </a:prstGeom>
        <a:solidFill>
          <a:schemeClr val="lt1">
            <a:alpha val="90000"/>
            <a:hueOff val="0"/>
            <a:satOff val="0"/>
            <a:lumOff val="0"/>
            <a:alphaOff val="0"/>
          </a:schemeClr>
        </a:solidFill>
        <a:ln w="9525" cap="flat" cmpd="sng" algn="ctr">
          <a:solidFill>
            <a:schemeClr val="accent2">
              <a:alpha val="90000"/>
              <a:hueOff val="0"/>
              <a:satOff val="0"/>
              <a:lumOff val="0"/>
              <a:alphaOff val="-32000"/>
            </a:schemeClr>
          </a:solidFill>
          <a:prstDash val="solid"/>
        </a:ln>
        <a:effectLst/>
      </dsp:spPr>
      <dsp:style>
        <a:lnRef idx="1">
          <a:scrgbClr r="0" g="0" b="0"/>
        </a:lnRef>
        <a:fillRef idx="1">
          <a:scrgbClr r="0" g="0" b="0"/>
        </a:fillRef>
        <a:effectRef idx="0">
          <a:scrgbClr r="0" g="0" b="0"/>
        </a:effectRef>
        <a:fontRef idx="minor"/>
      </dsp:style>
    </dsp:sp>
    <dsp:sp modelId="{968A33AA-AD35-4229-A26E-4BF44576807F}">
      <dsp:nvSpPr>
        <dsp:cNvPr id="0" name=""/>
        <dsp:cNvSpPr/>
      </dsp:nvSpPr>
      <dsp:spPr>
        <a:xfrm>
          <a:off x="283844" y="3022320"/>
          <a:ext cx="3840480" cy="236160"/>
        </a:xfrm>
        <a:prstGeom prst="roundRect">
          <a:avLst/>
        </a:prstGeom>
        <a:gradFill rotWithShape="0">
          <a:gsLst>
            <a:gs pos="0">
              <a:schemeClr val="accent2">
                <a:alpha val="90000"/>
                <a:hueOff val="0"/>
                <a:satOff val="0"/>
                <a:lumOff val="0"/>
                <a:alphaOff val="-32000"/>
                <a:tint val="50000"/>
                <a:satMod val="300000"/>
              </a:schemeClr>
            </a:gs>
            <a:gs pos="35000">
              <a:schemeClr val="accent2">
                <a:alpha val="90000"/>
                <a:hueOff val="0"/>
                <a:satOff val="0"/>
                <a:lumOff val="0"/>
                <a:alphaOff val="-32000"/>
                <a:tint val="37000"/>
                <a:satMod val="300000"/>
              </a:schemeClr>
            </a:gs>
            <a:gs pos="100000">
              <a:schemeClr val="accent2">
                <a:alpha val="90000"/>
                <a:hueOff val="0"/>
                <a:satOff val="0"/>
                <a:lumOff val="0"/>
                <a:alphaOff val="-32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lt-LT" sz="1100" kern="1200"/>
            <a:t>Viešos informacijos apie žvejybą,  žūklę megėjams stoka</a:t>
          </a:r>
        </a:p>
      </dsp:txBody>
      <dsp:txXfrm>
        <a:off x="295372" y="3033848"/>
        <a:ext cx="3817424" cy="213104"/>
      </dsp:txXfrm>
    </dsp:sp>
    <dsp:sp modelId="{06681D32-1E3E-47B5-A7E4-DADD28CD9F42}">
      <dsp:nvSpPr>
        <dsp:cNvPr id="0" name=""/>
        <dsp:cNvSpPr/>
      </dsp:nvSpPr>
      <dsp:spPr>
        <a:xfrm>
          <a:off x="0" y="3662523"/>
          <a:ext cx="5486400" cy="201600"/>
        </a:xfrm>
        <a:prstGeom prst="rect">
          <a:avLst/>
        </a:prstGeom>
        <a:solidFill>
          <a:schemeClr val="lt1">
            <a:alpha val="90000"/>
            <a:hueOff val="0"/>
            <a:satOff val="0"/>
            <a:lumOff val="0"/>
            <a:alphaOff val="0"/>
          </a:schemeClr>
        </a:solidFill>
        <a:ln w="9525" cap="flat" cmpd="sng" algn="ctr">
          <a:solidFill>
            <a:schemeClr val="accent2">
              <a:alpha val="90000"/>
              <a:hueOff val="0"/>
              <a:satOff val="0"/>
              <a:lumOff val="0"/>
              <a:alphaOff val="-36000"/>
            </a:schemeClr>
          </a:solidFill>
          <a:prstDash val="solid"/>
        </a:ln>
        <a:effectLst/>
      </dsp:spPr>
      <dsp:style>
        <a:lnRef idx="1">
          <a:scrgbClr r="0" g="0" b="0"/>
        </a:lnRef>
        <a:fillRef idx="1">
          <a:scrgbClr r="0" g="0" b="0"/>
        </a:fillRef>
        <a:effectRef idx="0">
          <a:scrgbClr r="0" g="0" b="0"/>
        </a:effectRef>
        <a:fontRef idx="minor"/>
      </dsp:style>
    </dsp:sp>
    <dsp:sp modelId="{924AF3AB-EA5B-48E0-BDFD-E141E98674C5}">
      <dsp:nvSpPr>
        <dsp:cNvPr id="0" name=""/>
        <dsp:cNvSpPr/>
      </dsp:nvSpPr>
      <dsp:spPr>
        <a:xfrm>
          <a:off x="1483988" y="3385200"/>
          <a:ext cx="3840480" cy="236160"/>
        </a:xfrm>
        <a:prstGeom prst="roundRect">
          <a:avLst/>
        </a:prstGeom>
        <a:gradFill rotWithShape="0">
          <a:gsLst>
            <a:gs pos="0">
              <a:schemeClr val="accent2">
                <a:alpha val="90000"/>
                <a:hueOff val="0"/>
                <a:satOff val="0"/>
                <a:lumOff val="0"/>
                <a:alphaOff val="-36000"/>
                <a:tint val="50000"/>
                <a:satMod val="300000"/>
              </a:schemeClr>
            </a:gs>
            <a:gs pos="35000">
              <a:schemeClr val="accent2">
                <a:alpha val="90000"/>
                <a:hueOff val="0"/>
                <a:satOff val="0"/>
                <a:lumOff val="0"/>
                <a:alphaOff val="-36000"/>
                <a:tint val="37000"/>
                <a:satMod val="300000"/>
              </a:schemeClr>
            </a:gs>
            <a:gs pos="100000">
              <a:schemeClr val="accent2">
                <a:alpha val="90000"/>
                <a:hueOff val="0"/>
                <a:satOff val="0"/>
                <a:lumOff val="0"/>
                <a:alphaOff val="-36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lt-LT" sz="1100" kern="1200"/>
            <a:t>Nepakankama žvejų kvalifikacija</a:t>
          </a:r>
        </a:p>
      </dsp:txBody>
      <dsp:txXfrm>
        <a:off x="1495516" y="3396728"/>
        <a:ext cx="3817424" cy="213104"/>
      </dsp:txXfrm>
    </dsp:sp>
    <dsp:sp modelId="{3DCFEA0C-4B9D-4EE5-BF5A-EA8FBC0B2F72}">
      <dsp:nvSpPr>
        <dsp:cNvPr id="0" name=""/>
        <dsp:cNvSpPr/>
      </dsp:nvSpPr>
      <dsp:spPr>
        <a:xfrm>
          <a:off x="0" y="4025403"/>
          <a:ext cx="5486400" cy="201600"/>
        </a:xfrm>
        <a:prstGeom prst="rect">
          <a:avLst/>
        </a:prstGeom>
        <a:solidFill>
          <a:schemeClr val="lt1">
            <a:alpha val="90000"/>
            <a:hueOff val="0"/>
            <a:satOff val="0"/>
            <a:lumOff val="0"/>
            <a:alphaOff val="0"/>
          </a:schemeClr>
        </a:solidFill>
        <a:ln w="9525" cap="flat" cmpd="sng" algn="ctr">
          <a:solidFill>
            <a:schemeClr val="accent2">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sp>
    <dsp:sp modelId="{9E9ABBDE-3D91-4E1B-AC87-621A07DF2957}">
      <dsp:nvSpPr>
        <dsp:cNvPr id="0" name=""/>
        <dsp:cNvSpPr/>
      </dsp:nvSpPr>
      <dsp:spPr>
        <a:xfrm>
          <a:off x="283844" y="3748080"/>
          <a:ext cx="3840480" cy="236160"/>
        </a:xfrm>
        <a:prstGeom prst="roundRect">
          <a:avLst/>
        </a:prstGeom>
        <a:gradFill rotWithShape="0">
          <a:gsLst>
            <a:gs pos="0">
              <a:schemeClr val="accent2">
                <a:alpha val="90000"/>
                <a:hueOff val="0"/>
                <a:satOff val="0"/>
                <a:lumOff val="0"/>
                <a:alphaOff val="-40000"/>
                <a:tint val="50000"/>
                <a:satMod val="300000"/>
              </a:schemeClr>
            </a:gs>
            <a:gs pos="35000">
              <a:schemeClr val="accent2">
                <a:alpha val="90000"/>
                <a:hueOff val="0"/>
                <a:satOff val="0"/>
                <a:lumOff val="0"/>
                <a:alphaOff val="-40000"/>
                <a:tint val="37000"/>
                <a:satMod val="300000"/>
              </a:schemeClr>
            </a:gs>
            <a:gs pos="100000">
              <a:schemeClr val="accent2">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45161" tIns="0" rIns="145161" bIns="0" numCol="1" spcCol="1270" anchor="ctr" anchorCtr="0">
          <a:noAutofit/>
        </a:bodyPr>
        <a:lstStyle/>
        <a:p>
          <a:pPr lvl="0" algn="ctr" defTabSz="488950">
            <a:lnSpc>
              <a:spcPct val="90000"/>
            </a:lnSpc>
            <a:spcBef>
              <a:spcPct val="0"/>
            </a:spcBef>
            <a:spcAft>
              <a:spcPct val="35000"/>
            </a:spcAft>
          </a:pPr>
          <a:r>
            <a:rPr lang="lt-LT" sz="1100" kern="1200"/>
            <a:t>Kita</a:t>
          </a:r>
        </a:p>
      </dsp:txBody>
      <dsp:txXfrm>
        <a:off x="295372" y="3759608"/>
        <a:ext cx="3817424" cy="21310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9441D6-F507-483A-A815-D7301DE96DC1}">
      <dsp:nvSpPr>
        <dsp:cNvPr id="0" name=""/>
        <dsp:cNvSpPr/>
      </dsp:nvSpPr>
      <dsp:spPr>
        <a:xfrm>
          <a:off x="1454932" y="84024"/>
          <a:ext cx="3489137" cy="4501975"/>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0AD410B-FDFD-478B-95E3-CE6D2E518BCC}">
      <dsp:nvSpPr>
        <dsp:cNvPr id="0" name=""/>
        <dsp:cNvSpPr/>
      </dsp:nvSpPr>
      <dsp:spPr>
        <a:xfrm>
          <a:off x="1223561" y="391358"/>
          <a:ext cx="2485471" cy="366397"/>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t>Giežtėjantys reikalavimai žuvininkystės verslui</a:t>
          </a:r>
        </a:p>
      </dsp:txBody>
      <dsp:txXfrm>
        <a:off x="1241447" y="409244"/>
        <a:ext cx="2449699" cy="330625"/>
      </dsp:txXfrm>
    </dsp:sp>
    <dsp:sp modelId="{5D2679F6-556F-4DC6-86FF-7347C23F0F29}">
      <dsp:nvSpPr>
        <dsp:cNvPr id="0" name=""/>
        <dsp:cNvSpPr/>
      </dsp:nvSpPr>
      <dsp:spPr>
        <a:xfrm>
          <a:off x="2626966" y="814770"/>
          <a:ext cx="2390197" cy="34663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t>Nepakankama žuvininkystės infrastruktūra</a:t>
          </a:r>
        </a:p>
      </dsp:txBody>
      <dsp:txXfrm>
        <a:off x="2643887" y="831691"/>
        <a:ext cx="2356355" cy="312793"/>
      </dsp:txXfrm>
    </dsp:sp>
    <dsp:sp modelId="{84E348FF-611F-469A-AA3D-96F36E234F4D}">
      <dsp:nvSpPr>
        <dsp:cNvPr id="0" name=""/>
        <dsp:cNvSpPr/>
      </dsp:nvSpPr>
      <dsp:spPr>
        <a:xfrm>
          <a:off x="935650" y="1309026"/>
          <a:ext cx="1453359" cy="470817"/>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t>Nepakankamos  pajamos</a:t>
          </a:r>
        </a:p>
      </dsp:txBody>
      <dsp:txXfrm>
        <a:off x="958633" y="1332009"/>
        <a:ext cx="1407393" cy="424851"/>
      </dsp:txXfrm>
    </dsp:sp>
    <dsp:sp modelId="{85BFE4A2-67AF-4650-A880-57D2C57298CA}">
      <dsp:nvSpPr>
        <dsp:cNvPr id="0" name=""/>
        <dsp:cNvSpPr/>
      </dsp:nvSpPr>
      <dsp:spPr>
        <a:xfrm>
          <a:off x="2457560" y="1310504"/>
          <a:ext cx="1430891" cy="470817"/>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t>Poreikis imtis su žuvininkyste susijusios kitos veiklos</a:t>
          </a:r>
        </a:p>
      </dsp:txBody>
      <dsp:txXfrm>
        <a:off x="2480543" y="1333487"/>
        <a:ext cx="1384925" cy="424851"/>
      </dsp:txXfrm>
    </dsp:sp>
    <dsp:sp modelId="{0A6814C6-1696-41D9-8505-056FB397C4C4}">
      <dsp:nvSpPr>
        <dsp:cNvPr id="0" name=""/>
        <dsp:cNvSpPr/>
      </dsp:nvSpPr>
      <dsp:spPr>
        <a:xfrm>
          <a:off x="3976639" y="1306660"/>
          <a:ext cx="1354333" cy="470817"/>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t>Mažėjantys žuvų ištekliai</a:t>
          </a:r>
        </a:p>
      </dsp:txBody>
      <dsp:txXfrm>
        <a:off x="3999622" y="1329643"/>
        <a:ext cx="1308367" cy="424851"/>
      </dsp:txXfrm>
    </dsp:sp>
    <dsp:sp modelId="{814F9F04-5CCC-4B48-B4C2-6E0958A904B2}">
      <dsp:nvSpPr>
        <dsp:cNvPr id="0" name=""/>
        <dsp:cNvSpPr/>
      </dsp:nvSpPr>
      <dsp:spPr>
        <a:xfrm>
          <a:off x="1340107" y="1879718"/>
          <a:ext cx="2390197" cy="313976"/>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t>Giežtėjantys aplinkosaugos reikalavimai  </a:t>
          </a:r>
        </a:p>
      </dsp:txBody>
      <dsp:txXfrm>
        <a:off x="1355434" y="1895045"/>
        <a:ext cx="2359543" cy="283322"/>
      </dsp:txXfrm>
    </dsp:sp>
    <dsp:sp modelId="{8EA838CD-7070-4E4F-846B-9374D7454371}">
      <dsp:nvSpPr>
        <dsp:cNvPr id="0" name=""/>
        <dsp:cNvSpPr/>
      </dsp:nvSpPr>
      <dsp:spPr>
        <a:xfrm>
          <a:off x="2635021" y="2283078"/>
          <a:ext cx="2390197" cy="294674"/>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t>Pasenusi žvejybos įranga</a:t>
          </a:r>
        </a:p>
      </dsp:txBody>
      <dsp:txXfrm>
        <a:off x="2649406" y="2297463"/>
        <a:ext cx="2361427" cy="265904"/>
      </dsp:txXfrm>
    </dsp:sp>
    <dsp:sp modelId="{0D68064B-6A32-446C-ACF5-ACADCEBDC4EF}">
      <dsp:nvSpPr>
        <dsp:cNvPr id="0" name=""/>
        <dsp:cNvSpPr/>
      </dsp:nvSpPr>
      <dsp:spPr>
        <a:xfrm>
          <a:off x="1495661" y="2660846"/>
          <a:ext cx="2251900" cy="470817"/>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t>Nepakankamas žuvininkystės verslo ir mokslo bendradarbiavimas, per lėtai diegiamos inovacijos</a:t>
          </a:r>
        </a:p>
      </dsp:txBody>
      <dsp:txXfrm>
        <a:off x="1518644" y="2683829"/>
        <a:ext cx="2205934" cy="424851"/>
      </dsp:txXfrm>
    </dsp:sp>
    <dsp:sp modelId="{0CFFAD62-EAFA-43AE-8E2F-48B2B4D0A7F3}">
      <dsp:nvSpPr>
        <dsp:cNvPr id="0" name=""/>
        <dsp:cNvSpPr/>
      </dsp:nvSpPr>
      <dsp:spPr>
        <a:xfrm>
          <a:off x="2651107" y="3221429"/>
          <a:ext cx="2390197" cy="470817"/>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t>Viešos informacijos apie žvejybą,  žūklę megėjams stoka</a:t>
          </a:r>
        </a:p>
      </dsp:txBody>
      <dsp:txXfrm>
        <a:off x="2674090" y="3244412"/>
        <a:ext cx="2344231" cy="424851"/>
      </dsp:txXfrm>
    </dsp:sp>
    <dsp:sp modelId="{7FD2632F-905C-401C-9F6E-FA63FDFCC56B}">
      <dsp:nvSpPr>
        <dsp:cNvPr id="0" name=""/>
        <dsp:cNvSpPr/>
      </dsp:nvSpPr>
      <dsp:spPr>
        <a:xfrm>
          <a:off x="1370176" y="3772111"/>
          <a:ext cx="2390197" cy="360696"/>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t>Nepakankama žvejų kvalifikacija</a:t>
          </a:r>
        </a:p>
      </dsp:txBody>
      <dsp:txXfrm>
        <a:off x="1387784" y="3789719"/>
        <a:ext cx="2354981" cy="325480"/>
      </dsp:txXfrm>
    </dsp:sp>
    <dsp:sp modelId="{4164A431-B250-4864-B741-D2409DEACDBB}">
      <dsp:nvSpPr>
        <dsp:cNvPr id="0" name=""/>
        <dsp:cNvSpPr/>
      </dsp:nvSpPr>
      <dsp:spPr>
        <a:xfrm>
          <a:off x="2691334" y="4199300"/>
          <a:ext cx="2390197" cy="317149"/>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kern="1200"/>
            <a:t>Kita</a:t>
          </a:r>
        </a:p>
      </dsp:txBody>
      <dsp:txXfrm>
        <a:off x="2706816" y="4214782"/>
        <a:ext cx="2359233" cy="286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CBA3BB-305C-462B-A71B-E7FD045A52CE}">
      <dsp:nvSpPr>
        <dsp:cNvPr id="0" name=""/>
        <dsp:cNvSpPr/>
      </dsp:nvSpPr>
      <dsp:spPr>
        <a:xfrm>
          <a:off x="0" y="0"/>
          <a:ext cx="5791200" cy="403451"/>
        </a:xfrm>
        <a:prstGeom prst="trapezoid">
          <a:avLst>
            <a:gd name="adj" fmla="val 51265"/>
          </a:avLst>
        </a:prstGeom>
        <a:gradFill rotWithShape="0">
          <a:gsLst>
            <a:gs pos="0">
              <a:schemeClr val="accent2">
                <a:alpha val="90000"/>
                <a:hueOff val="0"/>
                <a:satOff val="0"/>
                <a:lumOff val="0"/>
                <a:alphaOff val="0"/>
                <a:tint val="50000"/>
                <a:satMod val="300000"/>
              </a:schemeClr>
            </a:gs>
            <a:gs pos="35000">
              <a:schemeClr val="accent2">
                <a:alpha val="90000"/>
                <a:hueOff val="0"/>
                <a:satOff val="0"/>
                <a:lumOff val="0"/>
                <a:alphaOff val="0"/>
                <a:tint val="37000"/>
                <a:satMod val="300000"/>
              </a:schemeClr>
            </a:gs>
            <a:gs pos="100000">
              <a:schemeClr val="accent2">
                <a:alpha val="9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t>Žuvų laimikių tvarkymo infrastruktūros atnaujinimas iškrovimo vietose (iš vandens į sausumą)</a:t>
          </a:r>
        </a:p>
      </dsp:txBody>
      <dsp:txXfrm>
        <a:off x="0" y="0"/>
        <a:ext cx="5791200" cy="403451"/>
      </dsp:txXfrm>
    </dsp:sp>
    <dsp:sp modelId="{15B1574D-A5DE-4195-BDB9-5B056E8C59F4}">
      <dsp:nvSpPr>
        <dsp:cNvPr id="0" name=""/>
        <dsp:cNvSpPr/>
      </dsp:nvSpPr>
      <dsp:spPr>
        <a:xfrm>
          <a:off x="341837" y="403451"/>
          <a:ext cx="5107524" cy="403451"/>
        </a:xfrm>
        <a:prstGeom prst="trapezoid">
          <a:avLst>
            <a:gd name="adj" fmla="val 51265"/>
          </a:avLst>
        </a:prstGeom>
        <a:gradFill rotWithShape="0">
          <a:gsLst>
            <a:gs pos="0">
              <a:schemeClr val="accent2">
                <a:alpha val="90000"/>
                <a:hueOff val="0"/>
                <a:satOff val="0"/>
                <a:lumOff val="0"/>
                <a:alphaOff val="-3077"/>
                <a:tint val="50000"/>
                <a:satMod val="300000"/>
              </a:schemeClr>
            </a:gs>
            <a:gs pos="35000">
              <a:schemeClr val="accent2">
                <a:alpha val="90000"/>
                <a:hueOff val="0"/>
                <a:satOff val="0"/>
                <a:lumOff val="0"/>
                <a:alphaOff val="-3077"/>
                <a:tint val="37000"/>
                <a:satMod val="300000"/>
              </a:schemeClr>
            </a:gs>
            <a:gs pos="100000">
              <a:schemeClr val="accent2">
                <a:alpha val="90000"/>
                <a:hueOff val="0"/>
                <a:satOff val="0"/>
                <a:lumOff val="0"/>
                <a:alphaOff val="-3077"/>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t>Verslinės žvejybos konkurencingumo didinimas, gerinant žvejybos veiklos sąlygas</a:t>
          </a:r>
        </a:p>
      </dsp:txBody>
      <dsp:txXfrm>
        <a:off x="1235654" y="403451"/>
        <a:ext cx="3319890" cy="403451"/>
      </dsp:txXfrm>
    </dsp:sp>
    <dsp:sp modelId="{14FE17F4-AC5C-4DC1-ADB6-EFE59CAA3DC4}">
      <dsp:nvSpPr>
        <dsp:cNvPr id="0" name=""/>
        <dsp:cNvSpPr/>
      </dsp:nvSpPr>
      <dsp:spPr>
        <a:xfrm>
          <a:off x="-2" y="806903"/>
          <a:ext cx="5791204" cy="403451"/>
        </a:xfrm>
        <a:prstGeom prst="trapezoid">
          <a:avLst>
            <a:gd name="adj" fmla="val 51265"/>
          </a:avLst>
        </a:prstGeom>
        <a:gradFill rotWithShape="0">
          <a:gsLst>
            <a:gs pos="0">
              <a:schemeClr val="accent2">
                <a:alpha val="90000"/>
                <a:hueOff val="0"/>
                <a:satOff val="0"/>
                <a:lumOff val="0"/>
                <a:alphaOff val="-6154"/>
                <a:tint val="50000"/>
                <a:satMod val="300000"/>
              </a:schemeClr>
            </a:gs>
            <a:gs pos="35000">
              <a:schemeClr val="accent2">
                <a:alpha val="90000"/>
                <a:hueOff val="0"/>
                <a:satOff val="0"/>
                <a:lumOff val="0"/>
                <a:alphaOff val="-6154"/>
                <a:tint val="37000"/>
                <a:satMod val="300000"/>
              </a:schemeClr>
            </a:gs>
            <a:gs pos="100000">
              <a:schemeClr val="accent2">
                <a:alpha val="90000"/>
                <a:hueOff val="0"/>
                <a:satOff val="0"/>
                <a:lumOff val="0"/>
                <a:alphaOff val="-6154"/>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t>Žvejybos tradicijų, kulinarinio paveldo išsaugojimas ir/ar pritaikymas turizmui</a:t>
          </a:r>
        </a:p>
      </dsp:txBody>
      <dsp:txXfrm>
        <a:off x="1013458" y="806903"/>
        <a:ext cx="3764282" cy="403451"/>
      </dsp:txXfrm>
    </dsp:sp>
    <dsp:sp modelId="{DF1E4538-1F71-40FC-A8B9-88F6F92CC3D9}">
      <dsp:nvSpPr>
        <dsp:cNvPr id="0" name=""/>
        <dsp:cNvSpPr/>
      </dsp:nvSpPr>
      <dsp:spPr>
        <a:xfrm>
          <a:off x="0" y="1210355"/>
          <a:ext cx="5791200" cy="403451"/>
        </a:xfrm>
        <a:prstGeom prst="trapezoid">
          <a:avLst>
            <a:gd name="adj" fmla="val 51265"/>
          </a:avLst>
        </a:prstGeom>
        <a:gradFill rotWithShape="0">
          <a:gsLst>
            <a:gs pos="0">
              <a:schemeClr val="accent2">
                <a:alpha val="90000"/>
                <a:hueOff val="0"/>
                <a:satOff val="0"/>
                <a:lumOff val="0"/>
                <a:alphaOff val="-9231"/>
                <a:tint val="50000"/>
                <a:satMod val="300000"/>
              </a:schemeClr>
            </a:gs>
            <a:gs pos="35000">
              <a:schemeClr val="accent2">
                <a:alpha val="90000"/>
                <a:hueOff val="0"/>
                <a:satOff val="0"/>
                <a:lumOff val="0"/>
                <a:alphaOff val="-9231"/>
                <a:tint val="37000"/>
                <a:satMod val="300000"/>
              </a:schemeClr>
            </a:gs>
            <a:gs pos="100000">
              <a:schemeClr val="accent2">
                <a:alpha val="90000"/>
                <a:hueOff val="0"/>
                <a:satOff val="0"/>
                <a:lumOff val="0"/>
                <a:alphaOff val="-9231"/>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t>Vietos žuvininkystės produktų pardavimo gerinimas ir kiti rinkodaros veiksmai</a:t>
          </a:r>
        </a:p>
      </dsp:txBody>
      <dsp:txXfrm>
        <a:off x="1013459" y="1210355"/>
        <a:ext cx="3764280" cy="403451"/>
      </dsp:txXfrm>
    </dsp:sp>
    <dsp:sp modelId="{1AEAD504-27D9-481F-ACB9-973E3BDE258D}">
      <dsp:nvSpPr>
        <dsp:cNvPr id="0" name=""/>
        <dsp:cNvSpPr/>
      </dsp:nvSpPr>
      <dsp:spPr>
        <a:xfrm>
          <a:off x="70383" y="1613807"/>
          <a:ext cx="5650432" cy="403451"/>
        </a:xfrm>
        <a:prstGeom prst="trapezoid">
          <a:avLst>
            <a:gd name="adj" fmla="val 51265"/>
          </a:avLst>
        </a:prstGeom>
        <a:gradFill rotWithShape="0">
          <a:gsLst>
            <a:gs pos="0">
              <a:schemeClr val="accent2">
                <a:alpha val="90000"/>
                <a:hueOff val="0"/>
                <a:satOff val="0"/>
                <a:lumOff val="0"/>
                <a:alphaOff val="-12308"/>
                <a:tint val="50000"/>
                <a:satMod val="300000"/>
              </a:schemeClr>
            </a:gs>
            <a:gs pos="35000">
              <a:schemeClr val="accent2">
                <a:alpha val="90000"/>
                <a:hueOff val="0"/>
                <a:satOff val="0"/>
                <a:lumOff val="0"/>
                <a:alphaOff val="-12308"/>
                <a:tint val="37000"/>
                <a:satMod val="300000"/>
              </a:schemeClr>
            </a:gs>
            <a:gs pos="100000">
              <a:schemeClr val="accent2">
                <a:alpha val="90000"/>
                <a:hueOff val="0"/>
                <a:satOff val="0"/>
                <a:lumOff val="0"/>
                <a:alphaOff val="-12308"/>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t>Žuvies pirminio ir antrinio apdirbimo proceso tobulinimas, infrastruktūros ir techninės bazės atnaujinimas</a:t>
          </a:r>
        </a:p>
      </dsp:txBody>
      <dsp:txXfrm>
        <a:off x="1059209" y="1613807"/>
        <a:ext cx="3672781" cy="403451"/>
      </dsp:txXfrm>
    </dsp:sp>
    <dsp:sp modelId="{BD8D9F3B-4E6B-40F7-AD58-64E4E9CC9A23}">
      <dsp:nvSpPr>
        <dsp:cNvPr id="0" name=""/>
        <dsp:cNvSpPr/>
      </dsp:nvSpPr>
      <dsp:spPr>
        <a:xfrm>
          <a:off x="281518" y="2017258"/>
          <a:ext cx="5228162" cy="403451"/>
        </a:xfrm>
        <a:prstGeom prst="trapezoid">
          <a:avLst>
            <a:gd name="adj" fmla="val 51265"/>
          </a:avLst>
        </a:prstGeom>
        <a:gradFill rotWithShape="0">
          <a:gsLst>
            <a:gs pos="0">
              <a:schemeClr val="accent2">
                <a:alpha val="90000"/>
                <a:hueOff val="0"/>
                <a:satOff val="0"/>
                <a:lumOff val="0"/>
                <a:alphaOff val="-15385"/>
                <a:tint val="50000"/>
                <a:satMod val="300000"/>
              </a:schemeClr>
            </a:gs>
            <a:gs pos="35000">
              <a:schemeClr val="accent2">
                <a:alpha val="90000"/>
                <a:hueOff val="0"/>
                <a:satOff val="0"/>
                <a:lumOff val="0"/>
                <a:alphaOff val="-15385"/>
                <a:tint val="37000"/>
                <a:satMod val="300000"/>
              </a:schemeClr>
            </a:gs>
            <a:gs pos="100000">
              <a:schemeClr val="accent2">
                <a:alpha val="90000"/>
                <a:hueOff val="0"/>
                <a:satOff val="0"/>
                <a:lumOff val="0"/>
                <a:alphaOff val="-15385"/>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t>Žuvies išteklių gausinimas ir biologinės įvairovės puoselėjimas</a:t>
          </a:r>
        </a:p>
      </dsp:txBody>
      <dsp:txXfrm>
        <a:off x="1196447" y="2017258"/>
        <a:ext cx="3398305" cy="403451"/>
      </dsp:txXfrm>
    </dsp:sp>
    <dsp:sp modelId="{AFEEC9E2-55D5-437B-B5BD-2B371141465F}">
      <dsp:nvSpPr>
        <dsp:cNvPr id="0" name=""/>
        <dsp:cNvSpPr/>
      </dsp:nvSpPr>
      <dsp:spPr>
        <a:xfrm>
          <a:off x="492657" y="2420710"/>
          <a:ext cx="4805885" cy="403451"/>
        </a:xfrm>
        <a:prstGeom prst="trapezoid">
          <a:avLst>
            <a:gd name="adj" fmla="val 51265"/>
          </a:avLst>
        </a:prstGeom>
        <a:gradFill rotWithShape="0">
          <a:gsLst>
            <a:gs pos="0">
              <a:schemeClr val="accent2">
                <a:alpha val="90000"/>
                <a:hueOff val="0"/>
                <a:satOff val="0"/>
                <a:lumOff val="0"/>
                <a:alphaOff val="-18462"/>
                <a:tint val="50000"/>
                <a:satMod val="300000"/>
              </a:schemeClr>
            </a:gs>
            <a:gs pos="35000">
              <a:schemeClr val="accent2">
                <a:alpha val="90000"/>
                <a:hueOff val="0"/>
                <a:satOff val="0"/>
                <a:lumOff val="0"/>
                <a:alphaOff val="-18462"/>
                <a:tint val="37000"/>
                <a:satMod val="300000"/>
              </a:schemeClr>
            </a:gs>
            <a:gs pos="100000">
              <a:schemeClr val="accent2">
                <a:alpha val="90000"/>
                <a:hueOff val="0"/>
                <a:satOff val="0"/>
                <a:lumOff val="0"/>
                <a:alphaOff val="-18462"/>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t>Su žvejybos veikla susijusių paslaugų populiarinimas</a:t>
          </a:r>
        </a:p>
      </dsp:txBody>
      <dsp:txXfrm>
        <a:off x="1333687" y="2420710"/>
        <a:ext cx="3123825" cy="403451"/>
      </dsp:txXfrm>
    </dsp:sp>
    <dsp:sp modelId="{B0E73AEF-E724-465C-B514-71A5514F2350}">
      <dsp:nvSpPr>
        <dsp:cNvPr id="0" name=""/>
        <dsp:cNvSpPr/>
      </dsp:nvSpPr>
      <dsp:spPr>
        <a:xfrm>
          <a:off x="1240971" y="2824162"/>
          <a:ext cx="3309257" cy="403451"/>
        </a:xfrm>
        <a:prstGeom prst="trapezoid">
          <a:avLst>
            <a:gd name="adj" fmla="val 51265"/>
          </a:avLst>
        </a:prstGeom>
        <a:gradFill rotWithShape="0">
          <a:gsLst>
            <a:gs pos="0">
              <a:schemeClr val="accent2">
                <a:alpha val="90000"/>
                <a:hueOff val="0"/>
                <a:satOff val="0"/>
                <a:lumOff val="0"/>
                <a:alphaOff val="-21538"/>
                <a:tint val="50000"/>
                <a:satMod val="300000"/>
              </a:schemeClr>
            </a:gs>
            <a:gs pos="35000">
              <a:schemeClr val="accent2">
                <a:alpha val="90000"/>
                <a:hueOff val="0"/>
                <a:satOff val="0"/>
                <a:lumOff val="0"/>
                <a:alphaOff val="-21538"/>
                <a:tint val="37000"/>
                <a:satMod val="300000"/>
              </a:schemeClr>
            </a:gs>
            <a:gs pos="100000">
              <a:schemeClr val="accent2">
                <a:alpha val="90000"/>
                <a:hueOff val="0"/>
                <a:satOff val="0"/>
                <a:lumOff val="0"/>
                <a:alphaOff val="-21538"/>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t>Turistinės žūklės plėtra ir sąlygų rekreacijai kūrimas</a:t>
          </a:r>
        </a:p>
      </dsp:txBody>
      <dsp:txXfrm>
        <a:off x="1820091" y="2824162"/>
        <a:ext cx="2151017" cy="403451"/>
      </dsp:txXfrm>
    </dsp:sp>
    <dsp:sp modelId="{BBC59763-AB49-4068-9AF5-D18D783CB84A}">
      <dsp:nvSpPr>
        <dsp:cNvPr id="0" name=""/>
        <dsp:cNvSpPr/>
      </dsp:nvSpPr>
      <dsp:spPr>
        <a:xfrm>
          <a:off x="412230" y="3227614"/>
          <a:ext cx="4966739" cy="403451"/>
        </a:xfrm>
        <a:prstGeom prst="trapezoid">
          <a:avLst>
            <a:gd name="adj" fmla="val 51265"/>
          </a:avLst>
        </a:prstGeom>
        <a:gradFill rotWithShape="0">
          <a:gsLst>
            <a:gs pos="0">
              <a:schemeClr val="accent2">
                <a:alpha val="90000"/>
                <a:hueOff val="0"/>
                <a:satOff val="0"/>
                <a:lumOff val="0"/>
                <a:alphaOff val="-24615"/>
                <a:tint val="50000"/>
                <a:satMod val="300000"/>
              </a:schemeClr>
            </a:gs>
            <a:gs pos="35000">
              <a:schemeClr val="accent2">
                <a:alpha val="90000"/>
                <a:hueOff val="0"/>
                <a:satOff val="0"/>
                <a:lumOff val="0"/>
                <a:alphaOff val="-24615"/>
                <a:tint val="37000"/>
                <a:satMod val="300000"/>
              </a:schemeClr>
            </a:gs>
            <a:gs pos="100000">
              <a:schemeClr val="accent2">
                <a:alpha val="90000"/>
                <a:hueOff val="0"/>
                <a:satOff val="0"/>
                <a:lumOff val="0"/>
                <a:alphaOff val="-24615"/>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t>Žuvies produkcijos tiekimo/logistikos užtikrinimas</a:t>
          </a:r>
        </a:p>
      </dsp:txBody>
      <dsp:txXfrm>
        <a:off x="1281409" y="3227614"/>
        <a:ext cx="3228380" cy="403451"/>
      </dsp:txXfrm>
    </dsp:sp>
    <dsp:sp modelId="{F1133827-A706-41AB-ACA3-F1A0316B1702}">
      <dsp:nvSpPr>
        <dsp:cNvPr id="0" name=""/>
        <dsp:cNvSpPr/>
      </dsp:nvSpPr>
      <dsp:spPr>
        <a:xfrm>
          <a:off x="824439" y="3631066"/>
          <a:ext cx="4142321" cy="403451"/>
        </a:xfrm>
        <a:prstGeom prst="trapezoid">
          <a:avLst>
            <a:gd name="adj" fmla="val 51265"/>
          </a:avLst>
        </a:prstGeom>
        <a:gradFill rotWithShape="0">
          <a:gsLst>
            <a:gs pos="0">
              <a:schemeClr val="accent2">
                <a:alpha val="90000"/>
                <a:hueOff val="0"/>
                <a:satOff val="0"/>
                <a:lumOff val="0"/>
                <a:alphaOff val="-27692"/>
                <a:tint val="50000"/>
                <a:satMod val="300000"/>
              </a:schemeClr>
            </a:gs>
            <a:gs pos="35000">
              <a:schemeClr val="accent2">
                <a:alpha val="90000"/>
                <a:hueOff val="0"/>
                <a:satOff val="0"/>
                <a:lumOff val="0"/>
                <a:alphaOff val="-27692"/>
                <a:tint val="37000"/>
                <a:satMod val="300000"/>
              </a:schemeClr>
            </a:gs>
            <a:gs pos="100000">
              <a:schemeClr val="accent2">
                <a:alpha val="90000"/>
                <a:hueOff val="0"/>
                <a:satOff val="0"/>
                <a:lumOff val="0"/>
                <a:alphaOff val="-27692"/>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t>Žvejų saugos ir sveikatos užtikrinimas</a:t>
          </a:r>
        </a:p>
      </dsp:txBody>
      <dsp:txXfrm>
        <a:off x="1549345" y="3631066"/>
        <a:ext cx="2692508" cy="403451"/>
      </dsp:txXfrm>
    </dsp:sp>
    <dsp:sp modelId="{7F214780-1412-4F8B-861C-94725A65701F}">
      <dsp:nvSpPr>
        <dsp:cNvPr id="0" name=""/>
        <dsp:cNvSpPr/>
      </dsp:nvSpPr>
      <dsp:spPr>
        <a:xfrm>
          <a:off x="352431" y="4034517"/>
          <a:ext cx="5086336" cy="403451"/>
        </a:xfrm>
        <a:prstGeom prst="trapezoid">
          <a:avLst>
            <a:gd name="adj" fmla="val 51265"/>
          </a:avLst>
        </a:prstGeom>
        <a:gradFill rotWithShape="0">
          <a:gsLst>
            <a:gs pos="0">
              <a:schemeClr val="accent2">
                <a:alpha val="90000"/>
                <a:hueOff val="0"/>
                <a:satOff val="0"/>
                <a:lumOff val="0"/>
                <a:alphaOff val="-30769"/>
                <a:tint val="50000"/>
                <a:satMod val="300000"/>
              </a:schemeClr>
            </a:gs>
            <a:gs pos="35000">
              <a:schemeClr val="accent2">
                <a:alpha val="90000"/>
                <a:hueOff val="0"/>
                <a:satOff val="0"/>
                <a:lumOff val="0"/>
                <a:alphaOff val="-30769"/>
                <a:tint val="37000"/>
                <a:satMod val="300000"/>
              </a:schemeClr>
            </a:gs>
            <a:gs pos="100000">
              <a:schemeClr val="accent2">
                <a:alpha val="90000"/>
                <a:hueOff val="0"/>
                <a:satOff val="0"/>
                <a:lumOff val="0"/>
                <a:alphaOff val="-30769"/>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t>Technologijų ir mokslo indėlio į žvejybos verslą didinimas</a:t>
          </a:r>
        </a:p>
      </dsp:txBody>
      <dsp:txXfrm>
        <a:off x="1242540" y="4034517"/>
        <a:ext cx="3306118" cy="403451"/>
      </dsp:txXfrm>
    </dsp:sp>
    <dsp:sp modelId="{56E9EA33-FBA0-4BDA-B392-604E5666C2C4}">
      <dsp:nvSpPr>
        <dsp:cNvPr id="0" name=""/>
        <dsp:cNvSpPr/>
      </dsp:nvSpPr>
      <dsp:spPr>
        <a:xfrm>
          <a:off x="-8" y="4437969"/>
          <a:ext cx="5791216" cy="403451"/>
        </a:xfrm>
        <a:prstGeom prst="trapezoid">
          <a:avLst>
            <a:gd name="adj" fmla="val 51265"/>
          </a:avLst>
        </a:prstGeom>
        <a:gradFill rotWithShape="0">
          <a:gsLst>
            <a:gs pos="0">
              <a:schemeClr val="accent2">
                <a:alpha val="90000"/>
                <a:hueOff val="0"/>
                <a:satOff val="0"/>
                <a:lumOff val="0"/>
                <a:alphaOff val="-33846"/>
                <a:tint val="50000"/>
                <a:satMod val="300000"/>
              </a:schemeClr>
            </a:gs>
            <a:gs pos="35000">
              <a:schemeClr val="accent2">
                <a:alpha val="90000"/>
                <a:hueOff val="0"/>
                <a:satOff val="0"/>
                <a:lumOff val="0"/>
                <a:alphaOff val="-33846"/>
                <a:tint val="37000"/>
                <a:satMod val="300000"/>
              </a:schemeClr>
            </a:gs>
            <a:gs pos="100000">
              <a:schemeClr val="accent2">
                <a:alpha val="90000"/>
                <a:hueOff val="0"/>
                <a:satOff val="0"/>
                <a:lumOff val="0"/>
                <a:alphaOff val="-33846"/>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t>Žvejų mokymasis visą gyvenimą ir profesinis mokymas </a:t>
          </a:r>
        </a:p>
      </dsp:txBody>
      <dsp:txXfrm>
        <a:off x="1013454" y="4437969"/>
        <a:ext cx="3764290" cy="403451"/>
      </dsp:txXfrm>
    </dsp:sp>
    <dsp:sp modelId="{82D0ED5E-3EF8-4DCE-9D02-EE01B1999826}">
      <dsp:nvSpPr>
        <dsp:cNvPr id="0" name=""/>
        <dsp:cNvSpPr/>
      </dsp:nvSpPr>
      <dsp:spPr>
        <a:xfrm>
          <a:off x="206828" y="4841421"/>
          <a:ext cx="5377542" cy="403451"/>
        </a:xfrm>
        <a:prstGeom prst="trapezoid">
          <a:avLst>
            <a:gd name="adj" fmla="val 51265"/>
          </a:avLst>
        </a:prstGeom>
        <a:gradFill rotWithShape="0">
          <a:gsLst>
            <a:gs pos="0">
              <a:schemeClr val="accent2">
                <a:alpha val="90000"/>
                <a:hueOff val="0"/>
                <a:satOff val="0"/>
                <a:lumOff val="0"/>
                <a:alphaOff val="-36923"/>
                <a:tint val="50000"/>
                <a:satMod val="300000"/>
              </a:schemeClr>
            </a:gs>
            <a:gs pos="35000">
              <a:schemeClr val="accent2">
                <a:alpha val="90000"/>
                <a:hueOff val="0"/>
                <a:satOff val="0"/>
                <a:lumOff val="0"/>
                <a:alphaOff val="-36923"/>
                <a:tint val="37000"/>
                <a:satMod val="300000"/>
              </a:schemeClr>
            </a:gs>
            <a:gs pos="100000">
              <a:schemeClr val="accent2">
                <a:alpha val="90000"/>
                <a:hueOff val="0"/>
                <a:satOff val="0"/>
                <a:lumOff val="0"/>
                <a:alphaOff val="-36923"/>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t>Asociacijos ,,Vidmarės“ veiklos vystymas, vaidmens stiprinimas ir mokymosi skatinimas	</a:t>
          </a:r>
        </a:p>
      </dsp:txBody>
      <dsp:txXfrm>
        <a:off x="1147898" y="4841421"/>
        <a:ext cx="3495402" cy="403451"/>
      </dsp:txXfrm>
    </dsp:sp>
    <dsp:sp modelId="{769D3A4F-C50F-4AFC-BA0B-CE24464087A3}">
      <dsp:nvSpPr>
        <dsp:cNvPr id="0" name=""/>
        <dsp:cNvSpPr/>
      </dsp:nvSpPr>
      <dsp:spPr>
        <a:xfrm>
          <a:off x="884779" y="5244873"/>
          <a:ext cx="4021640" cy="403451"/>
        </a:xfrm>
        <a:prstGeom prst="trapezoid">
          <a:avLst>
            <a:gd name="adj" fmla="val 51265"/>
          </a:avLst>
        </a:prstGeom>
        <a:gradFill rotWithShape="0">
          <a:gsLst>
            <a:gs pos="0">
              <a:schemeClr val="accent2">
                <a:alpha val="90000"/>
                <a:hueOff val="0"/>
                <a:satOff val="0"/>
                <a:lumOff val="0"/>
                <a:alphaOff val="-40000"/>
                <a:tint val="50000"/>
                <a:satMod val="300000"/>
              </a:schemeClr>
            </a:gs>
            <a:gs pos="35000">
              <a:schemeClr val="accent2">
                <a:alpha val="90000"/>
                <a:hueOff val="0"/>
                <a:satOff val="0"/>
                <a:lumOff val="0"/>
                <a:alphaOff val="-40000"/>
                <a:tint val="37000"/>
                <a:satMod val="300000"/>
              </a:schemeClr>
            </a:gs>
            <a:gs pos="100000">
              <a:schemeClr val="accent2">
                <a:alpha val="90000"/>
                <a:hueOff val="0"/>
                <a:satOff val="0"/>
                <a:lumOff val="0"/>
                <a:alphaOff val="-4000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t-LT" sz="1100" kern="1200"/>
            <a:t>Akvakultūros Neringos krašte skatinimas</a:t>
          </a:r>
        </a:p>
      </dsp:txBody>
      <dsp:txXfrm>
        <a:off x="1588566" y="5244873"/>
        <a:ext cx="2614066" cy="40345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7.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371DB-321D-4ACA-880A-F670596F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119985</Words>
  <Characters>68393</Characters>
  <Application>Microsoft Office Word</Application>
  <DocSecurity>0</DocSecurity>
  <Lines>569</Lines>
  <Paragraphs>376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Direktorė</cp:lastModifiedBy>
  <cp:revision>3</cp:revision>
  <cp:lastPrinted>2016-09-06T07:51:00Z</cp:lastPrinted>
  <dcterms:created xsi:type="dcterms:W3CDTF">2018-12-28T12:47:00Z</dcterms:created>
  <dcterms:modified xsi:type="dcterms:W3CDTF">2018-12-28T12:47:00Z</dcterms:modified>
</cp:coreProperties>
</file>